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FE1625" w:rsidRDefault="00B94BFB">
      <w:pPr>
        <w:rPr>
          <w:color w:val="000000" w:themeColor="text1"/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FE1625" w:rsidRPr="00FE162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FE1625" w:rsidRDefault="005D5311" w:rsidP="00687014">
            <w:pPr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  <w:r w:rsidRPr="00FE1625">
              <w:rPr>
                <w:rFonts w:ascii="Tahoma" w:hAnsi="Tahoma" w:cs="Tahoma"/>
                <w:color w:val="000000" w:themeColor="text1"/>
              </w:rPr>
              <w:br w:type="column"/>
            </w:r>
            <w:r w:rsidRPr="00FE1625">
              <w:rPr>
                <w:rFonts w:ascii="Tahoma" w:hAnsi="Tahoma" w:cs="Tahoma"/>
                <w:color w:val="000000" w:themeColor="text1"/>
              </w:rPr>
              <w:br w:type="column"/>
            </w:r>
            <w:r w:rsidRPr="00FE1625">
              <w:rPr>
                <w:rFonts w:ascii="Tahoma" w:hAnsi="Tahoma" w:cs="Tahoma"/>
                <w:color w:val="000000" w:themeColor="text1"/>
              </w:rPr>
              <w:br w:type="page"/>
            </w:r>
            <w:r w:rsidRPr="00FE1625">
              <w:rPr>
                <w:rFonts w:ascii="Tahoma" w:hAnsi="Tahoma" w:cs="Tahoma"/>
                <w:color w:val="000000" w:themeColor="text1"/>
              </w:rPr>
              <w:br w:type="page"/>
            </w:r>
            <w:r w:rsidR="004F6953" w:rsidRPr="00FE1625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FE1625">
              <w:rPr>
                <w:rFonts w:ascii="Tahoma" w:hAnsi="Tahoma" w:cs="Tahoma"/>
                <w:color w:val="000000" w:themeColor="text1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E72BD4" w:rsidRPr="00FE162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  <w:r w:rsidRPr="00FE1625">
              <w:rPr>
                <w:rFonts w:ascii="Tahoma" w:hAnsi="Tahoma" w:cs="Tahoma"/>
                <w:color w:val="000000" w:themeColor="text1"/>
                <w:sz w:val="16"/>
                <w:lang w:val="sr-Cyrl-BA"/>
              </w:rPr>
              <w:t xml:space="preserve">  </w:t>
            </w:r>
          </w:p>
          <w:p w:rsidR="005D5311" w:rsidRPr="00FE1625" w:rsidRDefault="004551B9" w:rsidP="00E27A52">
            <w:pPr>
              <w:jc w:val="right"/>
              <w:outlineLvl w:val="0"/>
              <w:rPr>
                <w:rFonts w:ascii="Arial Narrow" w:hAnsi="Arial Narrow" w:cs="Tahoma"/>
                <w:b/>
                <w:color w:val="000000" w:themeColor="text1"/>
                <w:sz w:val="28"/>
                <w:szCs w:val="16"/>
                <w:lang w:val="sr-Latn-BA"/>
              </w:rPr>
            </w:pPr>
            <w:r w:rsidRPr="00FE1625">
              <w:rPr>
                <w:rFonts w:ascii="Tahoma" w:hAnsi="Tahoma" w:cs="Tahoma"/>
                <w:color w:val="000000" w:themeColor="text1"/>
                <w:sz w:val="16"/>
                <w:lang w:val="sr-Cyrl-CS"/>
              </w:rPr>
              <w:t xml:space="preserve"> </w:t>
            </w:r>
            <w:r w:rsidR="009062FA" w:rsidRPr="00FE1625">
              <w:rPr>
                <w:rFonts w:ascii="Tahoma" w:hAnsi="Tahoma" w:cs="Tahoma"/>
                <w:color w:val="000000" w:themeColor="text1"/>
                <w:sz w:val="16"/>
              </w:rPr>
              <w:t xml:space="preserve">        </w:t>
            </w:r>
            <w:r w:rsidR="009820C8" w:rsidRPr="00FE1625">
              <w:rPr>
                <w:rFonts w:ascii="Tahoma" w:hAnsi="Tahoma" w:cs="Tahoma"/>
                <w:color w:val="000000" w:themeColor="text1"/>
                <w:sz w:val="16"/>
              </w:rPr>
              <w:t xml:space="preserve"> </w:t>
            </w:r>
            <w:r w:rsidRPr="00FE1625">
              <w:rPr>
                <w:rFonts w:ascii="Tahoma" w:hAnsi="Tahoma" w:cs="Tahoma"/>
                <w:color w:val="000000" w:themeColor="text1"/>
                <w:sz w:val="16"/>
                <w:lang w:val="sr-Cyrl-CS"/>
              </w:rPr>
              <w:t xml:space="preserve"> 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E27A52">
              <w:rPr>
                <w:rFonts w:ascii="Arial Narrow" w:hAnsi="Arial Narrow" w:cs="Tahoma"/>
                <w:color w:val="44546A" w:themeColor="text2"/>
                <w:sz w:val="16"/>
                <w:lang w:val="sr-Latn-BA"/>
              </w:rPr>
              <w:t>4</w:t>
            </w:r>
            <w:r w:rsidR="00B11182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March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D762C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5</w:t>
            </w:r>
            <w:r w:rsidR="00B11182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 xml:space="preserve">, </w:t>
            </w:r>
            <w:r w:rsidR="00C61BD1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RS"/>
              </w:rPr>
              <w:t>No.</w:t>
            </w:r>
            <w:r w:rsidR="00431915" w:rsidRPr="0031114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E27A52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>90</w:t>
            </w:r>
            <w:r w:rsidR="00CF159F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/</w:t>
            </w:r>
            <w:r w:rsidR="001013F2" w:rsidRPr="0031114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D762C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5</w:t>
            </w:r>
            <w:r w:rsidR="00F6075A" w:rsidRPr="00311140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FE1625" w:rsidRPr="00FE1625" w:rsidTr="005074F6">
        <w:trPr>
          <w:cantSplit/>
        </w:trPr>
        <w:tc>
          <w:tcPr>
            <w:tcW w:w="5251" w:type="dxa"/>
            <w:vAlign w:val="center"/>
          </w:tcPr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FE162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</w:tr>
    </w:tbl>
    <w:p w:rsidR="000971CB" w:rsidRPr="00FE1625" w:rsidRDefault="000971CB" w:rsidP="00094E6E">
      <w:pPr>
        <w:jc w:val="both"/>
        <w:rPr>
          <w:rFonts w:ascii="Tahoma" w:hAnsi="Tahoma" w:cs="Tahoma"/>
          <w:i/>
          <w:color w:val="000000" w:themeColor="text1"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FE1625" w:rsidRPr="00FE162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11140" w:rsidRDefault="004D489E" w:rsidP="004D489E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</w:rPr>
              <w:t>PRESS RELEASE</w:t>
            </w:r>
            <w:r w:rsidR="00353834" w:rsidRPr="00311140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 xml:space="preserve"> </w:t>
            </w:r>
          </w:p>
        </w:tc>
      </w:tr>
      <w:tr w:rsidR="00FE1625" w:rsidRPr="00FE1625" w:rsidTr="00197218">
        <w:trPr>
          <w:trHeight w:val="454"/>
          <w:jc w:val="center"/>
        </w:trPr>
        <w:tc>
          <w:tcPr>
            <w:tcW w:w="10624" w:type="dxa"/>
            <w:shd w:val="clear" w:color="auto" w:fill="336699"/>
          </w:tcPr>
          <w:p w:rsidR="00193339" w:rsidRPr="00311140" w:rsidRDefault="004D489E" w:rsidP="00D20BE2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March</w:t>
            </w:r>
            <w:r w:rsidR="00353834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</w:t>
            </w:r>
            <w:r w:rsidR="00B2367E" w:rsidRPr="00EB2FA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</w:t>
            </w:r>
            <w:r w:rsidR="00D20BE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5</w:t>
            </w:r>
          </w:p>
        </w:tc>
      </w:tr>
    </w:tbl>
    <w:p w:rsidR="000F689B" w:rsidRPr="00FE1625" w:rsidRDefault="000F689B" w:rsidP="000F689B">
      <w:pPr>
        <w:jc w:val="both"/>
        <w:rPr>
          <w:rFonts w:ascii="Arial Narrow" w:hAnsi="Arial Narrow"/>
          <w:color w:val="000000" w:themeColor="text1"/>
          <w:spacing w:val="-2"/>
          <w:sz w:val="22"/>
          <w:szCs w:val="24"/>
          <w:lang w:val="sr-Cyrl-BA"/>
        </w:rPr>
      </w:pPr>
    </w:p>
    <w:p w:rsidR="004D489E" w:rsidRPr="004D489E" w:rsidRDefault="00B11182" w:rsidP="004D489E">
      <w:pPr>
        <w:tabs>
          <w:tab w:val="left" w:pos="1651"/>
          <w:tab w:val="left" w:pos="2192"/>
        </w:tabs>
        <w:jc w:val="both"/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</w:pPr>
      <w:r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Average net wage in February a</w:t>
      </w:r>
      <w:r w:rsidR="004D489E" w:rsidRPr="004D489E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mounted to 1,475 BAM</w:t>
      </w:r>
    </w:p>
    <w:p w:rsidR="008E543D" w:rsidRPr="000363C7" w:rsidRDefault="00B11182" w:rsidP="004D489E">
      <w:pPr>
        <w:tabs>
          <w:tab w:val="left" w:pos="1651"/>
          <w:tab w:val="left" w:pos="2192"/>
        </w:tabs>
        <w:jc w:val="both"/>
        <w:rPr>
          <w:rFonts w:ascii="Arial Narrow" w:hAnsi="Arial Narrow" w:cs="Tahoma"/>
          <w:b/>
          <w:sz w:val="28"/>
          <w:szCs w:val="22"/>
          <w:lang w:val="sr-Latn-BA"/>
        </w:rPr>
      </w:pPr>
      <w:r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Real annual wage g</w:t>
      </w:r>
      <w:r w:rsidR="004D489E" w:rsidRPr="004D489E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rowth of 2.3%</w:t>
      </w:r>
    </w:p>
    <w:p w:rsidR="00E33D13" w:rsidRPr="000363C7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  <w:lang w:val="sr-Cyrl-CS"/>
        </w:rPr>
      </w:pPr>
      <w:r w:rsidRPr="000363C7">
        <w:rPr>
          <w:rFonts w:ascii="Tahoma" w:hAnsi="Tahoma" w:cs="Tahoma"/>
          <w:b/>
          <w:sz w:val="24"/>
          <w:lang w:val="sr-Cyrl-CS"/>
        </w:rPr>
        <w:tab/>
      </w:r>
      <w:r w:rsidRPr="000363C7">
        <w:rPr>
          <w:rFonts w:ascii="Tahoma" w:hAnsi="Tahoma" w:cs="Tahoma"/>
          <w:b/>
          <w:sz w:val="24"/>
          <w:lang w:val="sr-Cyrl-CS"/>
        </w:rPr>
        <w:tab/>
      </w:r>
    </w:p>
    <w:p w:rsidR="0070074E" w:rsidRPr="004D489E" w:rsidRDefault="004D489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4D489E">
        <w:rPr>
          <w:rFonts w:ascii="Arial Narrow" w:hAnsi="Arial Narrow" w:cs="Tahoma"/>
          <w:sz w:val="22"/>
          <w:lang w:val="sr-Cyrl-BA"/>
        </w:rPr>
        <w:t>The average monthly net wage paid in Republika Srpska in February 2025 amounted to 1,475 BAM. Compared to January 2025, it recorded a nominal increase of 2.9% and a real increase of 2.0%, while in comparison with the same month of the previous year, it was higher by 6.0% nominally and by 2.3% in real terms. The average monthly g</w:t>
      </w:r>
      <w:r>
        <w:rPr>
          <w:rFonts w:ascii="Arial Narrow" w:hAnsi="Arial Narrow" w:cs="Tahoma"/>
          <w:sz w:val="22"/>
          <w:lang w:val="sr-Cyrl-BA"/>
        </w:rPr>
        <w:t>ross wage amounted to 2,261</w:t>
      </w:r>
      <w:r w:rsidRPr="004D489E">
        <w:rPr>
          <w:rFonts w:ascii="Arial Narrow" w:hAnsi="Arial Narrow" w:cs="Tahoma"/>
          <w:sz w:val="22"/>
          <w:lang w:val="sr-Cyrl-BA"/>
        </w:rPr>
        <w:t xml:space="preserve"> </w:t>
      </w:r>
      <w:r>
        <w:rPr>
          <w:rFonts w:ascii="Arial Narrow" w:hAnsi="Arial Narrow" w:cs="Tahoma"/>
          <w:sz w:val="22"/>
          <w:lang w:val="sr-Cyrl-BA"/>
        </w:rPr>
        <w:t>BAM</w:t>
      </w:r>
      <w:r w:rsidR="004D737B" w:rsidRPr="000363C7">
        <w:rPr>
          <w:rFonts w:ascii="Arial Narrow" w:hAnsi="Arial Narrow" w:cs="Tahoma"/>
          <w:sz w:val="22"/>
          <w:lang w:val="sr-Cyrl-CS"/>
        </w:rPr>
        <w:t>.</w:t>
      </w:r>
      <w:r>
        <w:rPr>
          <w:rFonts w:ascii="Arial Narrow" w:hAnsi="Arial Narrow" w:cs="Tahoma"/>
          <w:sz w:val="22"/>
        </w:rPr>
        <w:t xml:space="preserve">  </w:t>
      </w:r>
    </w:p>
    <w:p w:rsidR="003B028E" w:rsidRPr="000363C7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0363C7" w:rsidRDefault="004D489E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4D489E">
        <w:rPr>
          <w:rFonts w:ascii="Arial Narrow" w:hAnsi="Arial Narrow" w:cs="Tahoma"/>
          <w:sz w:val="22"/>
          <w:lang w:val="sr-Cyrl-BA"/>
        </w:rPr>
        <w:t xml:space="preserve">By section, in February 2025, the highest average net wage was paid in the </w:t>
      </w:r>
      <w:r w:rsidRPr="004D489E">
        <w:rPr>
          <w:rFonts w:ascii="Arial Narrow" w:hAnsi="Arial Narrow" w:cs="Tahoma"/>
          <w:i/>
          <w:sz w:val="22"/>
          <w:lang w:val="sr-Cyrl-BA"/>
        </w:rPr>
        <w:t>Fin</w:t>
      </w:r>
      <w:r w:rsidR="00F12BE5">
        <w:rPr>
          <w:rFonts w:ascii="Arial Narrow" w:hAnsi="Arial Narrow" w:cs="Tahoma"/>
          <w:i/>
          <w:sz w:val="22"/>
          <w:lang w:val="sr-Cyrl-BA"/>
        </w:rPr>
        <w:t>ancial and insurance a</w:t>
      </w:r>
      <w:r w:rsidRPr="004D489E">
        <w:rPr>
          <w:rFonts w:ascii="Arial Narrow" w:hAnsi="Arial Narrow" w:cs="Tahoma"/>
          <w:i/>
          <w:sz w:val="22"/>
          <w:lang w:val="sr-Cyrl-BA"/>
        </w:rPr>
        <w:t>ctivities</w:t>
      </w:r>
      <w:r w:rsidRPr="004D489E">
        <w:rPr>
          <w:rFonts w:ascii="Arial Narrow" w:hAnsi="Arial Narrow" w:cs="Tahoma"/>
          <w:sz w:val="22"/>
          <w:lang w:val="sr-Cyrl-BA"/>
        </w:rPr>
        <w:t>, amounting to 1,896</w:t>
      </w:r>
      <w:r w:rsidR="005668FE" w:rsidRPr="005668FE">
        <w:rPr>
          <w:rFonts w:ascii="Arial Narrow" w:hAnsi="Arial Narrow" w:cs="Tahoma"/>
          <w:sz w:val="22"/>
          <w:lang w:val="sr-Cyrl-BA"/>
        </w:rPr>
        <w:t xml:space="preserve"> </w:t>
      </w:r>
      <w:r w:rsidR="005668FE" w:rsidRPr="004D489E">
        <w:rPr>
          <w:rFonts w:ascii="Arial Narrow" w:hAnsi="Arial Narrow" w:cs="Tahoma"/>
          <w:sz w:val="22"/>
          <w:lang w:val="sr-Cyrl-BA"/>
        </w:rPr>
        <w:t>BAM</w:t>
      </w:r>
      <w:r w:rsidRPr="004D489E">
        <w:rPr>
          <w:rFonts w:ascii="Arial Narrow" w:hAnsi="Arial Narrow" w:cs="Tahoma"/>
          <w:sz w:val="22"/>
          <w:lang w:val="sr-Cyrl-BA"/>
        </w:rPr>
        <w:t xml:space="preserve">, while the lowest average net wage was recorded in the </w:t>
      </w:r>
      <w:r w:rsidR="00F12BE5">
        <w:rPr>
          <w:rFonts w:ascii="Arial Narrow" w:hAnsi="Arial Narrow" w:cs="Tahoma"/>
          <w:i/>
          <w:sz w:val="22"/>
          <w:lang w:val="sr-Cyrl-BA"/>
        </w:rPr>
        <w:t>Real e</w:t>
      </w:r>
      <w:r w:rsidRPr="004D489E">
        <w:rPr>
          <w:rFonts w:ascii="Arial Narrow" w:hAnsi="Arial Narrow" w:cs="Tahoma"/>
          <w:i/>
          <w:sz w:val="22"/>
          <w:lang w:val="sr-Cyrl-BA"/>
        </w:rPr>
        <w:t xml:space="preserve">state </w:t>
      </w:r>
      <w:r w:rsidR="00F12BE5">
        <w:rPr>
          <w:rFonts w:ascii="Arial Narrow" w:hAnsi="Arial Narrow" w:cs="Tahoma"/>
          <w:i/>
          <w:sz w:val="22"/>
        </w:rPr>
        <w:t>a</w:t>
      </w:r>
      <w:r w:rsidRPr="004D489E">
        <w:rPr>
          <w:rFonts w:ascii="Arial Narrow" w:hAnsi="Arial Narrow" w:cs="Tahoma"/>
          <w:i/>
          <w:sz w:val="22"/>
          <w:lang w:val="sr-Cyrl-BA"/>
        </w:rPr>
        <w:t>ctivities</w:t>
      </w:r>
      <w:r w:rsidRPr="004D489E">
        <w:rPr>
          <w:rFonts w:ascii="Arial Narrow" w:hAnsi="Arial Narrow" w:cs="Tahoma"/>
          <w:sz w:val="22"/>
          <w:lang w:val="sr-Cyrl-BA"/>
        </w:rPr>
        <w:t>, amounting to 1,158</w:t>
      </w:r>
      <w:r w:rsidR="005668FE" w:rsidRPr="005668FE">
        <w:rPr>
          <w:rFonts w:ascii="Arial Narrow" w:hAnsi="Arial Narrow" w:cs="Tahoma"/>
          <w:sz w:val="22"/>
          <w:lang w:val="sr-Cyrl-BA"/>
        </w:rPr>
        <w:t xml:space="preserve"> </w:t>
      </w:r>
      <w:r w:rsidR="005668FE" w:rsidRPr="004D489E">
        <w:rPr>
          <w:rFonts w:ascii="Arial Narrow" w:hAnsi="Arial Narrow" w:cs="Tahoma"/>
          <w:sz w:val="22"/>
          <w:lang w:val="sr-Cyrl-BA"/>
        </w:rPr>
        <w:t>BAM</w:t>
      </w:r>
      <w:r w:rsidR="005668FE">
        <w:rPr>
          <w:rFonts w:ascii="Arial Narrow" w:hAnsi="Arial Narrow" w:cs="Tahoma"/>
          <w:sz w:val="22"/>
          <w:lang w:val="sr-Cyrl-BA"/>
        </w:rPr>
        <w:t>.</w:t>
      </w:r>
    </w:p>
    <w:p w:rsidR="00E33D13" w:rsidRPr="000363C7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374B48" w:rsidRPr="000363C7" w:rsidRDefault="004D489E" w:rsidP="00426C15">
      <w:pPr>
        <w:jc w:val="both"/>
        <w:rPr>
          <w:rFonts w:ascii="Arial Narrow" w:hAnsi="Arial Narrow" w:cs="Tahoma"/>
          <w:sz w:val="22"/>
          <w:lang w:val="sr-Cyrl-BA"/>
        </w:rPr>
      </w:pPr>
      <w:r w:rsidRPr="004D489E">
        <w:rPr>
          <w:rFonts w:ascii="Arial Narrow" w:hAnsi="Arial Narrow" w:cs="Tahoma"/>
          <w:sz w:val="22"/>
          <w:szCs w:val="22"/>
          <w:lang w:val="sr-Cyrl-CS"/>
        </w:rPr>
        <w:t xml:space="preserve">In February 2025, compared to February 2024, all sections recorded nominal growth in net wages, with the highest increases observed in the sections of </w:t>
      </w:r>
      <w:r w:rsidRPr="004D489E">
        <w:rPr>
          <w:rFonts w:ascii="Arial Narrow" w:hAnsi="Arial Narrow" w:cs="Tahoma"/>
          <w:i/>
          <w:sz w:val="22"/>
          <w:szCs w:val="22"/>
          <w:lang w:val="sr-Cyrl-CS"/>
        </w:rPr>
        <w:t xml:space="preserve">Professional, </w:t>
      </w:r>
      <w:r w:rsidR="00F12BE5">
        <w:rPr>
          <w:rFonts w:ascii="Arial Narrow" w:hAnsi="Arial Narrow" w:cs="Tahoma"/>
          <w:i/>
          <w:sz w:val="22"/>
          <w:szCs w:val="22"/>
        </w:rPr>
        <w:t>s</w:t>
      </w:r>
      <w:r w:rsidR="00F12BE5">
        <w:rPr>
          <w:rFonts w:ascii="Arial Narrow" w:hAnsi="Arial Narrow" w:cs="Tahoma"/>
          <w:i/>
          <w:sz w:val="22"/>
          <w:szCs w:val="22"/>
          <w:lang w:val="sr-Cyrl-CS"/>
        </w:rPr>
        <w:t>cientific and technical a</w:t>
      </w:r>
      <w:r w:rsidRPr="004D489E">
        <w:rPr>
          <w:rFonts w:ascii="Arial Narrow" w:hAnsi="Arial Narrow" w:cs="Tahoma"/>
          <w:i/>
          <w:sz w:val="22"/>
          <w:szCs w:val="22"/>
          <w:lang w:val="sr-Cyrl-CS"/>
        </w:rPr>
        <w:t>ctivities</w:t>
      </w:r>
      <w:r w:rsidRPr="004D489E">
        <w:rPr>
          <w:rFonts w:ascii="Arial Narrow" w:hAnsi="Arial Narrow" w:cs="Tahoma"/>
          <w:sz w:val="22"/>
          <w:szCs w:val="22"/>
          <w:lang w:val="sr-Cyrl-CS"/>
        </w:rPr>
        <w:t xml:space="preserve"> (15.0%), </w:t>
      </w:r>
      <w:r w:rsidR="00F12BE5">
        <w:rPr>
          <w:rFonts w:ascii="Arial Narrow" w:hAnsi="Arial Narrow" w:cs="Tahoma"/>
          <w:i/>
          <w:sz w:val="22"/>
          <w:szCs w:val="22"/>
          <w:lang w:val="sr-Cyrl-CS"/>
        </w:rPr>
        <w:t>Administrative and support s</w:t>
      </w:r>
      <w:r w:rsidRPr="004D489E">
        <w:rPr>
          <w:rFonts w:ascii="Arial Narrow" w:hAnsi="Arial Narrow" w:cs="Tahoma"/>
          <w:i/>
          <w:sz w:val="22"/>
          <w:szCs w:val="22"/>
          <w:lang w:val="sr-Cyrl-CS"/>
        </w:rPr>
        <w:t xml:space="preserve">ervice </w:t>
      </w:r>
      <w:r w:rsidR="00F12BE5">
        <w:rPr>
          <w:rFonts w:ascii="Arial Narrow" w:hAnsi="Arial Narrow" w:cs="Tahoma"/>
          <w:i/>
          <w:sz w:val="22"/>
          <w:szCs w:val="22"/>
        </w:rPr>
        <w:t>a</w:t>
      </w:r>
      <w:r w:rsidRPr="004D489E">
        <w:rPr>
          <w:rFonts w:ascii="Arial Narrow" w:hAnsi="Arial Narrow" w:cs="Tahoma"/>
          <w:i/>
          <w:sz w:val="22"/>
          <w:szCs w:val="22"/>
          <w:lang w:val="sr-Cyrl-CS"/>
        </w:rPr>
        <w:t>ctivities</w:t>
      </w:r>
      <w:r w:rsidRPr="004D489E">
        <w:rPr>
          <w:rFonts w:ascii="Arial Narrow" w:hAnsi="Arial Narrow" w:cs="Tahoma"/>
          <w:sz w:val="22"/>
          <w:szCs w:val="22"/>
          <w:lang w:val="sr-Cyrl-CS"/>
        </w:rPr>
        <w:t xml:space="preserve"> (10.4%), and </w:t>
      </w:r>
      <w:r w:rsidR="00F12BE5">
        <w:rPr>
          <w:rFonts w:ascii="Arial Narrow" w:hAnsi="Arial Narrow" w:cs="Tahoma"/>
          <w:i/>
          <w:sz w:val="22"/>
          <w:szCs w:val="22"/>
          <w:lang w:val="sr-Cyrl-CS"/>
        </w:rPr>
        <w:t>Arts, entertainment and r</w:t>
      </w:r>
      <w:r w:rsidRPr="004D489E">
        <w:rPr>
          <w:rFonts w:ascii="Arial Narrow" w:hAnsi="Arial Narrow" w:cs="Tahoma"/>
          <w:i/>
          <w:sz w:val="22"/>
          <w:szCs w:val="22"/>
          <w:lang w:val="sr-Cyrl-CS"/>
        </w:rPr>
        <w:t>ecreation</w:t>
      </w:r>
      <w:r w:rsidRPr="004D489E">
        <w:rPr>
          <w:rFonts w:ascii="Arial Narrow" w:hAnsi="Arial Narrow" w:cs="Tahoma"/>
          <w:sz w:val="22"/>
          <w:szCs w:val="22"/>
          <w:lang w:val="sr-Cyrl-CS"/>
        </w:rPr>
        <w:t xml:space="preserve"> (10.2%).</w:t>
      </w:r>
    </w:p>
    <w:p w:rsidR="00F207B3" w:rsidRPr="000363C7" w:rsidRDefault="00F207B3" w:rsidP="003F0699">
      <w:pPr>
        <w:tabs>
          <w:tab w:val="left" w:pos="9060"/>
        </w:tabs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694584" w:rsidRPr="000363C7" w:rsidRDefault="00694584" w:rsidP="001D461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33D13" w:rsidRPr="000363C7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0363C7">
        <w:rPr>
          <w:rFonts w:ascii="Tahoma" w:hAnsi="Tahoma" w:cs="Tahoma"/>
          <w:i/>
          <w:sz w:val="14"/>
          <w:lang w:val="sr-Cyrl-CS"/>
        </w:rPr>
        <w:t xml:space="preserve"> </w:t>
      </w:r>
      <w:r w:rsidRPr="000363C7">
        <w:rPr>
          <w:rFonts w:ascii="Tahoma" w:hAnsi="Tahoma" w:cs="Tahoma"/>
          <w:sz w:val="14"/>
          <w:lang w:val="sr-Cyrl-CS"/>
        </w:rPr>
        <w:t xml:space="preserve">   </w:t>
      </w:r>
      <w:r w:rsidRPr="000363C7">
        <w:rPr>
          <w:rFonts w:ascii="Tahoma" w:hAnsi="Tahoma" w:cs="Tahoma"/>
          <w:sz w:val="14"/>
          <w:lang w:val="sr-Latn-CS"/>
        </w:rPr>
        <w:tab/>
      </w:r>
      <w:r w:rsidRPr="000363C7">
        <w:rPr>
          <w:rFonts w:ascii="Tahoma" w:hAnsi="Tahoma" w:cs="Tahoma"/>
          <w:sz w:val="14"/>
          <w:lang w:val="sr-Latn-CS"/>
        </w:rPr>
        <w:tab/>
      </w:r>
      <w:r w:rsidRPr="000363C7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0363C7">
        <w:rPr>
          <w:rFonts w:ascii="Tahoma" w:hAnsi="Tahoma" w:cs="Tahoma"/>
          <w:sz w:val="14"/>
          <w:lang w:val="sr-Cyrl-BA"/>
        </w:rPr>
        <w:t xml:space="preserve">  </w:t>
      </w:r>
      <w:r w:rsidR="0062701E" w:rsidRPr="000363C7">
        <w:rPr>
          <w:rFonts w:ascii="Tahoma" w:hAnsi="Tahoma" w:cs="Tahoma"/>
          <w:sz w:val="14"/>
          <w:lang w:val="sr-Cyrl-BA"/>
        </w:rPr>
        <w:t xml:space="preserve"> </w:t>
      </w:r>
      <w:r w:rsidR="00F85AAC" w:rsidRPr="000363C7">
        <w:rPr>
          <w:rFonts w:ascii="Tahoma" w:hAnsi="Tahoma" w:cs="Tahoma"/>
          <w:sz w:val="14"/>
          <w:lang w:val="sr-Cyrl-BA"/>
        </w:rPr>
        <w:t xml:space="preserve"> </w:t>
      </w:r>
      <w:r w:rsidR="004D489E">
        <w:rPr>
          <w:rFonts w:ascii="Arial Narrow" w:hAnsi="Arial Narrow" w:cs="Tahoma"/>
          <w:sz w:val="16"/>
          <w:szCs w:val="22"/>
        </w:rPr>
        <w:t>BA</w:t>
      </w:r>
      <w:r w:rsidR="00DE7AB2" w:rsidRPr="000363C7">
        <w:rPr>
          <w:rFonts w:ascii="Arial Narrow" w:hAnsi="Arial Narrow" w:cs="Tahoma"/>
          <w:sz w:val="16"/>
          <w:szCs w:val="22"/>
        </w:rPr>
        <w:t>M</w:t>
      </w:r>
    </w:p>
    <w:p w:rsidR="00E33D13" w:rsidRPr="000363C7" w:rsidRDefault="00425891" w:rsidP="00E33D13">
      <w:pPr>
        <w:jc w:val="center"/>
        <w:rPr>
          <w:rFonts w:ascii="Tahoma" w:hAnsi="Tahoma" w:cs="Tahoma"/>
          <w:lang w:val="sr-Cyrl-BA"/>
        </w:rPr>
      </w:pPr>
      <w:r w:rsidRPr="000363C7">
        <w:rPr>
          <w:rFonts w:ascii="Arial Narrow" w:hAnsi="Arial Narrow"/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posOffset>1085215</wp:posOffset>
            </wp:positionH>
            <wp:positionV relativeFrom="paragraph">
              <wp:posOffset>2093260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0363C7">
        <w:rPr>
          <w:noProof/>
        </w:rPr>
        <w:t xml:space="preserve"> </w:t>
      </w:r>
      <w:r w:rsidR="00E33D13" w:rsidRPr="000363C7">
        <w:rPr>
          <w:rFonts w:ascii="Tahoma" w:hAnsi="Tahoma" w:cs="Tahoma"/>
          <w:szCs w:val="18"/>
          <w:lang w:val="sr-Cyrl-BA"/>
        </w:rPr>
        <w:t xml:space="preserve"> </w:t>
      </w:r>
      <w:r w:rsidR="00A2147D" w:rsidRPr="000363C7">
        <w:rPr>
          <w:noProof/>
        </w:rPr>
        <w:drawing>
          <wp:inline distT="0" distB="0" distL="0" distR="0" wp14:anchorId="0193170F" wp14:editId="02E855A6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0363C7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B0137B" w:rsidRPr="000363C7" w:rsidRDefault="004D489E" w:rsidP="004D489E">
      <w:pPr>
        <w:jc w:val="center"/>
        <w:rPr>
          <w:rFonts w:ascii="Arial Narrow" w:hAnsi="Arial Narrow" w:cs="Tahoma"/>
          <w:b/>
          <w:sz w:val="28"/>
          <w:szCs w:val="24"/>
          <w:lang w:val="sr-Cyrl-BA"/>
        </w:rPr>
      </w:pPr>
      <w:r>
        <w:rPr>
          <w:rFonts w:ascii="Arial Narrow" w:hAnsi="Arial Narrow" w:cs="Tahoma"/>
          <w:sz w:val="16"/>
          <w:szCs w:val="22"/>
          <w:lang w:val="sr-Cyrl-BA"/>
        </w:rPr>
        <w:t>Chart 1. Average net w</w:t>
      </w:r>
      <w:r w:rsidRPr="004D489E">
        <w:rPr>
          <w:rFonts w:ascii="Arial Narrow" w:hAnsi="Arial Narrow" w:cs="Tahoma"/>
          <w:sz w:val="16"/>
          <w:szCs w:val="22"/>
          <w:lang w:val="sr-Cyrl-BA"/>
        </w:rPr>
        <w:t xml:space="preserve">age by </w:t>
      </w:r>
      <w:r>
        <w:rPr>
          <w:rFonts w:ascii="Arial Narrow" w:hAnsi="Arial Narrow" w:cs="Tahoma"/>
          <w:sz w:val="16"/>
          <w:szCs w:val="22"/>
        </w:rPr>
        <w:t>m</w:t>
      </w:r>
      <w:r w:rsidRPr="004D489E">
        <w:rPr>
          <w:rFonts w:ascii="Arial Narrow" w:hAnsi="Arial Narrow" w:cs="Tahoma"/>
          <w:sz w:val="16"/>
          <w:szCs w:val="22"/>
          <w:lang w:val="sr-Cyrl-BA"/>
        </w:rPr>
        <w:t>onth</w:t>
      </w:r>
    </w:p>
    <w:p w:rsidR="00417370" w:rsidRPr="000363C7" w:rsidRDefault="00417370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0363C7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0363C7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0363C7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0363C7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Pr="000363C7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D76C80" w:rsidRPr="000363C7" w:rsidRDefault="00D76C80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D76C80" w:rsidRDefault="00D76C80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5668FE" w:rsidRDefault="005668FE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5668FE" w:rsidRPr="000363C7" w:rsidRDefault="005668FE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5668FE" w:rsidRPr="005668FE" w:rsidRDefault="00F12BE5" w:rsidP="005668FE">
      <w:pPr>
        <w:rPr>
          <w:rFonts w:ascii="Arial Narrow" w:hAnsi="Arial Narrow" w:cs="Tahoma"/>
          <w:b/>
          <w:sz w:val="28"/>
          <w:szCs w:val="24"/>
          <w:lang w:val="sr-Cyrl-BA"/>
        </w:rPr>
      </w:pPr>
      <w:r>
        <w:rPr>
          <w:rFonts w:ascii="Arial Narrow" w:hAnsi="Arial Narrow" w:cs="Tahoma"/>
          <w:b/>
          <w:sz w:val="28"/>
          <w:szCs w:val="24"/>
          <w:lang w:val="sr-Cyrl-BA"/>
        </w:rPr>
        <w:lastRenderedPageBreak/>
        <w:t>Monthly i</w:t>
      </w:r>
      <w:r w:rsidR="005668FE" w:rsidRPr="005668FE">
        <w:rPr>
          <w:rFonts w:ascii="Arial Narrow" w:hAnsi="Arial Narrow" w:cs="Tahoma"/>
          <w:b/>
          <w:sz w:val="28"/>
          <w:szCs w:val="24"/>
          <w:lang w:val="sr-Cyrl-BA"/>
        </w:rPr>
        <w:t>nflation in February 2025: 0.8%</w:t>
      </w:r>
    </w:p>
    <w:p w:rsidR="00B50951" w:rsidRDefault="00F12BE5" w:rsidP="005668FE">
      <w:pPr>
        <w:rPr>
          <w:rFonts w:ascii="Arial Narrow" w:hAnsi="Arial Narrow" w:cs="Tahoma"/>
          <w:b/>
          <w:sz w:val="28"/>
          <w:szCs w:val="24"/>
          <w:lang w:val="sr-Cyrl-BA"/>
        </w:rPr>
      </w:pPr>
      <w:r>
        <w:rPr>
          <w:rFonts w:ascii="Arial Narrow" w:hAnsi="Arial Narrow" w:cs="Tahoma"/>
          <w:b/>
          <w:sz w:val="28"/>
          <w:szCs w:val="24"/>
          <w:lang w:val="sr-Cyrl-BA"/>
        </w:rPr>
        <w:t>Annual i</w:t>
      </w:r>
      <w:r w:rsidR="007229D6">
        <w:rPr>
          <w:rFonts w:ascii="Arial Narrow" w:hAnsi="Arial Narrow" w:cs="Tahoma"/>
          <w:b/>
          <w:sz w:val="28"/>
          <w:szCs w:val="24"/>
          <w:lang w:val="sr-Cyrl-BA"/>
        </w:rPr>
        <w:t>nflation (February 2025 / February</w:t>
      </w:r>
      <w:r w:rsidR="005668FE" w:rsidRPr="005668FE">
        <w:rPr>
          <w:rFonts w:ascii="Arial Narrow" w:hAnsi="Arial Narrow" w:cs="Tahoma"/>
          <w:b/>
          <w:sz w:val="28"/>
          <w:szCs w:val="24"/>
          <w:lang w:val="sr-Cyrl-BA"/>
        </w:rPr>
        <w:t xml:space="preserve"> 2024): 3.6%</w:t>
      </w:r>
    </w:p>
    <w:p w:rsidR="005668FE" w:rsidRPr="000363C7" w:rsidRDefault="005668FE" w:rsidP="005668FE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C679AA" w:rsidRDefault="005668FE" w:rsidP="00C679A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668FE">
        <w:rPr>
          <w:rFonts w:ascii="Arial Narrow" w:hAnsi="Arial Narrow" w:cs="Tahoma"/>
          <w:sz w:val="22"/>
          <w:szCs w:val="22"/>
          <w:lang w:val="sr-Cyrl-BA"/>
        </w:rPr>
        <w:t xml:space="preserve">The prices of goods and services used for personal consumption in Republika Srpska, measured by the Consumer Price Index, were on average 0.8% higher in February 2025 compared to the previous month, and 3.6% higher compared to the </w:t>
      </w:r>
      <w:r>
        <w:rPr>
          <w:rFonts w:ascii="Arial Narrow" w:hAnsi="Arial Narrow" w:cs="Tahoma"/>
          <w:sz w:val="22"/>
          <w:szCs w:val="22"/>
          <w:lang w:val="sr-Cyrl-BA"/>
        </w:rPr>
        <w:t>same month of the previous year</w:t>
      </w:r>
      <w:r w:rsidR="00C679AA" w:rsidRPr="000363C7">
        <w:rPr>
          <w:rFonts w:ascii="Arial Narrow" w:hAnsi="Arial Narrow" w:cs="Tahoma"/>
          <w:sz w:val="22"/>
          <w:szCs w:val="22"/>
          <w:lang w:val="sr-Cyrl-BA"/>
        </w:rPr>
        <w:t>.</w:t>
      </w:r>
    </w:p>
    <w:p w:rsidR="000363C7" w:rsidRPr="000363C7" w:rsidRDefault="000363C7" w:rsidP="00C679A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F67DB9" w:rsidRPr="000363C7" w:rsidRDefault="005668FE" w:rsidP="00F67DB9">
      <w:pPr>
        <w:spacing w:after="24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668FE">
        <w:rPr>
          <w:rFonts w:ascii="Arial Narrow" w:hAnsi="Arial Narrow" w:cs="Tahoma"/>
          <w:sz w:val="22"/>
          <w:szCs w:val="22"/>
          <w:lang w:val="sr-Cyrl-BA"/>
        </w:rPr>
        <w:t xml:space="preserve">Out of the 12 main sections of goods and services, price increases were recorded in nine sections, while decreases </w:t>
      </w:r>
      <w:r>
        <w:rPr>
          <w:rFonts w:ascii="Arial Narrow" w:hAnsi="Arial Narrow" w:cs="Tahoma"/>
          <w:sz w:val="22"/>
          <w:szCs w:val="22"/>
          <w:lang w:val="sr-Cyrl-BA"/>
        </w:rPr>
        <w:t>were recorded in three sections</w:t>
      </w:r>
      <w:r w:rsidR="00F67DB9" w:rsidRPr="000363C7">
        <w:rPr>
          <w:rFonts w:ascii="Arial Narrow" w:hAnsi="Arial Narrow" w:cs="Tahoma"/>
          <w:sz w:val="22"/>
          <w:szCs w:val="22"/>
          <w:lang w:val="sr-Cyrl-BA"/>
        </w:rPr>
        <w:t>.</w:t>
      </w:r>
    </w:p>
    <w:p w:rsidR="00F67DB9" w:rsidRPr="000363C7" w:rsidRDefault="005668FE" w:rsidP="00F67DB9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5668FE">
        <w:rPr>
          <w:rFonts w:ascii="Arial Narrow" w:hAnsi="Arial Narrow" w:cs="Tahoma"/>
          <w:sz w:val="22"/>
          <w:szCs w:val="22"/>
          <w:lang w:val="sr-Cyrl-BA"/>
        </w:rPr>
        <w:t xml:space="preserve">The highest annual price growth in February 2025 was recorded in the </w:t>
      </w:r>
      <w:r w:rsidRPr="005668FE">
        <w:rPr>
          <w:rFonts w:ascii="Arial Narrow" w:hAnsi="Arial Narrow" w:cs="Tahoma"/>
          <w:i/>
          <w:sz w:val="22"/>
          <w:szCs w:val="22"/>
          <w:lang w:val="sr-Cyrl-BA"/>
        </w:rPr>
        <w:t>Health</w:t>
      </w:r>
      <w:r w:rsidRPr="005668FE">
        <w:rPr>
          <w:rFonts w:ascii="Arial Narrow" w:hAnsi="Arial Narrow" w:cs="Tahoma"/>
          <w:sz w:val="22"/>
          <w:szCs w:val="22"/>
          <w:lang w:val="sr-Cyrl-BA"/>
        </w:rPr>
        <w:t xml:space="preserve"> at 9.0%, due to an in</w:t>
      </w:r>
      <w:r w:rsidR="00CB4E28">
        <w:rPr>
          <w:rFonts w:ascii="Arial Narrow" w:hAnsi="Arial Narrow" w:cs="Tahoma"/>
          <w:sz w:val="22"/>
          <w:szCs w:val="22"/>
          <w:lang w:val="sr-Cyrl-BA"/>
        </w:rPr>
        <w:t>crease of 37.9% in the Medical s</w:t>
      </w:r>
      <w:r w:rsidRPr="005668FE">
        <w:rPr>
          <w:rFonts w:ascii="Arial Narrow" w:hAnsi="Arial Narrow" w:cs="Tahoma"/>
          <w:sz w:val="22"/>
          <w:szCs w:val="22"/>
          <w:lang w:val="sr-Cyrl-BA"/>
        </w:rPr>
        <w:t xml:space="preserve">ervices group. This was followed by the </w:t>
      </w:r>
      <w:r w:rsidR="00CB4E28">
        <w:rPr>
          <w:rFonts w:ascii="Arial Narrow" w:hAnsi="Arial Narrow" w:cs="Tahoma"/>
          <w:i/>
          <w:sz w:val="22"/>
          <w:szCs w:val="22"/>
          <w:lang w:val="sr-Cyrl-BA"/>
        </w:rPr>
        <w:t>Restaurants and h</w:t>
      </w:r>
      <w:r w:rsidRPr="005668FE">
        <w:rPr>
          <w:rFonts w:ascii="Arial Narrow" w:hAnsi="Arial Narrow" w:cs="Tahoma"/>
          <w:i/>
          <w:sz w:val="22"/>
          <w:szCs w:val="22"/>
          <w:lang w:val="sr-Cyrl-BA"/>
        </w:rPr>
        <w:t>otels</w:t>
      </w:r>
      <w:r w:rsidRPr="005668FE">
        <w:rPr>
          <w:rFonts w:ascii="Arial Narrow" w:hAnsi="Arial Narrow" w:cs="Tahoma"/>
          <w:sz w:val="22"/>
          <w:szCs w:val="22"/>
          <w:lang w:val="sr-Cyrl-BA"/>
        </w:rPr>
        <w:t>, w</w:t>
      </w:r>
      <w:r w:rsidR="00B967D8">
        <w:rPr>
          <w:rFonts w:ascii="Arial Narrow" w:hAnsi="Arial Narrow" w:cs="Tahoma"/>
          <w:sz w:val="22"/>
          <w:szCs w:val="22"/>
          <w:lang w:val="sr-Cyrl-BA"/>
        </w:rPr>
        <w:t>hich increased by 7.3%, due to</w:t>
      </w:r>
      <w:r w:rsidR="00CB4E28">
        <w:rPr>
          <w:rFonts w:ascii="Arial Narrow" w:hAnsi="Arial Narrow" w:cs="Tahoma"/>
          <w:sz w:val="22"/>
          <w:szCs w:val="22"/>
        </w:rPr>
        <w:t xml:space="preserve"> a</w:t>
      </w:r>
      <w:r w:rsidRPr="005668FE">
        <w:rPr>
          <w:rFonts w:ascii="Arial Narrow" w:hAnsi="Arial Narrow" w:cs="Tahoma"/>
          <w:sz w:val="22"/>
          <w:szCs w:val="22"/>
          <w:lang w:val="sr-Cyrl-BA"/>
        </w:rPr>
        <w:t xml:space="preserve"> 7.9% rise in the Foo</w:t>
      </w:r>
      <w:r w:rsidR="00CB4E28">
        <w:rPr>
          <w:rFonts w:ascii="Arial Narrow" w:hAnsi="Arial Narrow" w:cs="Tahoma"/>
          <w:sz w:val="22"/>
          <w:szCs w:val="22"/>
          <w:lang w:val="sr-Cyrl-BA"/>
        </w:rPr>
        <w:t>d and b</w:t>
      </w:r>
      <w:r w:rsidRPr="005668FE">
        <w:rPr>
          <w:rFonts w:ascii="Arial Narrow" w:hAnsi="Arial Narrow" w:cs="Tahoma"/>
          <w:sz w:val="22"/>
          <w:szCs w:val="22"/>
          <w:lang w:val="sr-Cyrl-BA"/>
        </w:rPr>
        <w:t xml:space="preserve">everage group in catering. </w:t>
      </w:r>
      <w:r w:rsidR="00CB4E28">
        <w:rPr>
          <w:rFonts w:ascii="Arial Narrow" w:hAnsi="Arial Narrow" w:cs="Tahoma"/>
          <w:i/>
          <w:sz w:val="22"/>
          <w:szCs w:val="22"/>
          <w:lang w:val="sr-Cyrl-BA"/>
        </w:rPr>
        <w:t>Food and non-alcoholic b</w:t>
      </w:r>
      <w:r w:rsidRPr="005668FE">
        <w:rPr>
          <w:rFonts w:ascii="Arial Narrow" w:hAnsi="Arial Narrow" w:cs="Tahoma"/>
          <w:i/>
          <w:sz w:val="22"/>
          <w:szCs w:val="22"/>
          <w:lang w:val="sr-Cyrl-BA"/>
        </w:rPr>
        <w:t>everages</w:t>
      </w:r>
      <w:r w:rsidRPr="005668FE">
        <w:rPr>
          <w:rFonts w:ascii="Arial Narrow" w:hAnsi="Arial Narrow" w:cs="Tahoma"/>
          <w:sz w:val="22"/>
          <w:szCs w:val="22"/>
          <w:lang w:val="sr-Cyrl-BA"/>
        </w:rPr>
        <w:t xml:space="preserve"> recorded an increase of 6.6%, as a resu</w:t>
      </w:r>
      <w:r w:rsidR="00CB4E28">
        <w:rPr>
          <w:rFonts w:ascii="Arial Narrow" w:hAnsi="Arial Narrow" w:cs="Tahoma"/>
          <w:sz w:val="22"/>
          <w:szCs w:val="22"/>
          <w:lang w:val="sr-Cyrl-BA"/>
        </w:rPr>
        <w:t>lt of higher prices in the Non-alcoholic b</w:t>
      </w:r>
      <w:r w:rsidRPr="005668FE">
        <w:rPr>
          <w:rFonts w:ascii="Arial Narrow" w:hAnsi="Arial Narrow" w:cs="Tahoma"/>
          <w:sz w:val="22"/>
          <w:szCs w:val="22"/>
          <w:lang w:val="sr-Cyrl-BA"/>
        </w:rPr>
        <w:t>evera</w:t>
      </w:r>
      <w:r w:rsidR="00CB4E28">
        <w:rPr>
          <w:rFonts w:ascii="Arial Narrow" w:hAnsi="Arial Narrow" w:cs="Tahoma"/>
          <w:sz w:val="22"/>
          <w:szCs w:val="22"/>
          <w:lang w:val="sr-Cyrl-BA"/>
        </w:rPr>
        <w:t>ges group (33.8%) and Oils and f</w:t>
      </w:r>
      <w:r w:rsidRPr="005668FE">
        <w:rPr>
          <w:rFonts w:ascii="Arial Narrow" w:hAnsi="Arial Narrow" w:cs="Tahoma"/>
          <w:sz w:val="22"/>
          <w:szCs w:val="22"/>
          <w:lang w:val="sr-Cyrl-BA"/>
        </w:rPr>
        <w:t>ats group (15.7%).</w:t>
      </w:r>
    </w:p>
    <w:p w:rsidR="00F67DB9" w:rsidRPr="000363C7" w:rsidRDefault="00CB4E28" w:rsidP="00F67DB9">
      <w:pPr>
        <w:spacing w:after="120"/>
        <w:jc w:val="both"/>
        <w:rPr>
          <w:rFonts w:ascii="Arial Narrow" w:hAnsi="Arial Narrow" w:cs="Tahoma"/>
          <w:iCs/>
          <w:sz w:val="22"/>
          <w:szCs w:val="22"/>
          <w:lang w:val="sr-Cyrl-BA"/>
        </w:rPr>
      </w:pPr>
      <w:r>
        <w:rPr>
          <w:rFonts w:ascii="Arial Narrow" w:hAnsi="Arial Narrow" w:cs="Tahoma"/>
          <w:i/>
          <w:sz w:val="22"/>
          <w:szCs w:val="22"/>
          <w:lang w:val="sr-Cyrl-BA"/>
        </w:rPr>
        <w:t>Alcoholic beverages and t</w:t>
      </w:r>
      <w:r w:rsidR="00B967D8" w:rsidRPr="00B967D8">
        <w:rPr>
          <w:rFonts w:ascii="Arial Narrow" w:hAnsi="Arial Narrow" w:cs="Tahoma"/>
          <w:i/>
          <w:sz w:val="22"/>
          <w:szCs w:val="22"/>
          <w:lang w:val="sr-Cyrl-BA"/>
        </w:rPr>
        <w:t>obacco</w:t>
      </w:r>
      <w:r w:rsidR="00B967D8" w:rsidRPr="00B967D8">
        <w:rPr>
          <w:rFonts w:ascii="Arial Narrow" w:hAnsi="Arial Narrow" w:cs="Tahoma"/>
          <w:sz w:val="22"/>
          <w:szCs w:val="22"/>
          <w:lang w:val="sr-Cyrl-BA"/>
        </w:rPr>
        <w:t xml:space="preserve"> recorded a price increase of 6.2%, driven by a 6.3% rise in the Tobacco group. </w:t>
      </w:r>
      <w:r w:rsidR="00B967D8">
        <w:rPr>
          <w:rFonts w:ascii="Arial Narrow" w:hAnsi="Arial Narrow" w:cs="Tahoma"/>
          <w:i/>
          <w:sz w:val="22"/>
          <w:szCs w:val="22"/>
        </w:rPr>
        <w:t>Other</w:t>
      </w:r>
      <w:r>
        <w:rPr>
          <w:rFonts w:ascii="Arial Narrow" w:hAnsi="Arial Narrow" w:cs="Tahoma"/>
          <w:i/>
          <w:sz w:val="22"/>
          <w:szCs w:val="22"/>
          <w:lang w:val="sr-Cyrl-BA"/>
        </w:rPr>
        <w:t xml:space="preserve"> goods and s</w:t>
      </w:r>
      <w:r w:rsidR="00B967D8" w:rsidRPr="00B967D8">
        <w:rPr>
          <w:rFonts w:ascii="Arial Narrow" w:hAnsi="Arial Narrow" w:cs="Tahoma"/>
          <w:i/>
          <w:sz w:val="22"/>
          <w:szCs w:val="22"/>
          <w:lang w:val="sr-Cyrl-BA"/>
        </w:rPr>
        <w:t>ervices</w:t>
      </w:r>
      <w:r w:rsidR="00B967D8" w:rsidRPr="00B967D8">
        <w:rPr>
          <w:rFonts w:ascii="Arial Narrow" w:hAnsi="Arial Narrow" w:cs="Tahoma"/>
          <w:sz w:val="22"/>
          <w:szCs w:val="22"/>
          <w:lang w:val="sr-Cyrl-BA"/>
        </w:rPr>
        <w:t xml:space="preserve"> increased by 3.4%, due to</w:t>
      </w:r>
      <w:r>
        <w:rPr>
          <w:rFonts w:ascii="Arial Narrow" w:hAnsi="Arial Narrow" w:cs="Tahoma"/>
          <w:sz w:val="22"/>
          <w:szCs w:val="22"/>
          <w:lang w:val="sr-Cyrl-BA"/>
        </w:rPr>
        <w:t xml:space="preserve"> an 11.0% rise in the Personal care s</w:t>
      </w:r>
      <w:r w:rsidR="00B967D8" w:rsidRPr="00B967D8">
        <w:rPr>
          <w:rFonts w:ascii="Arial Narrow" w:hAnsi="Arial Narrow" w:cs="Tahoma"/>
          <w:sz w:val="22"/>
          <w:szCs w:val="22"/>
          <w:lang w:val="sr-Cyrl-BA"/>
        </w:rPr>
        <w:t xml:space="preserve">ervices group. </w:t>
      </w:r>
      <w:r>
        <w:rPr>
          <w:rFonts w:ascii="Arial Narrow" w:hAnsi="Arial Narrow" w:cs="Tahoma"/>
          <w:i/>
          <w:sz w:val="22"/>
          <w:szCs w:val="22"/>
          <w:lang w:val="sr-Cyrl-BA"/>
        </w:rPr>
        <w:t>Recreatio</w:t>
      </w:r>
      <w:r>
        <w:rPr>
          <w:rFonts w:ascii="Arial Narrow" w:hAnsi="Arial Narrow" w:cs="Tahoma"/>
          <w:i/>
          <w:sz w:val="22"/>
          <w:szCs w:val="22"/>
        </w:rPr>
        <w:t>n</w:t>
      </w:r>
      <w:r>
        <w:rPr>
          <w:rFonts w:ascii="Arial Narrow" w:hAnsi="Arial Narrow" w:cs="Tahoma"/>
          <w:i/>
          <w:sz w:val="22"/>
          <w:szCs w:val="22"/>
          <w:lang w:val="sr-Cyrl-BA"/>
        </w:rPr>
        <w:t xml:space="preserve"> and culture </w:t>
      </w:r>
      <w:r w:rsidR="00B967D8" w:rsidRPr="00B967D8">
        <w:rPr>
          <w:rFonts w:ascii="Arial Narrow" w:hAnsi="Arial Narrow" w:cs="Tahoma"/>
          <w:sz w:val="22"/>
          <w:szCs w:val="22"/>
          <w:lang w:val="sr-Cyrl-BA"/>
        </w:rPr>
        <w:t xml:space="preserve">recorded a growth of 2.3%, owing to an 11.5% increase in the Veterinary and </w:t>
      </w:r>
      <w:r>
        <w:rPr>
          <w:rFonts w:ascii="Arial Narrow" w:hAnsi="Arial Narrow" w:cs="Tahoma"/>
          <w:sz w:val="22"/>
          <w:szCs w:val="22"/>
        </w:rPr>
        <w:t>o</w:t>
      </w:r>
      <w:r>
        <w:rPr>
          <w:rFonts w:ascii="Arial Narrow" w:hAnsi="Arial Narrow" w:cs="Tahoma"/>
          <w:sz w:val="22"/>
          <w:szCs w:val="22"/>
          <w:lang w:val="sr-Cyrl-BA"/>
        </w:rPr>
        <w:t>ther services for p</w:t>
      </w:r>
      <w:r w:rsidR="00B967D8" w:rsidRPr="00B967D8">
        <w:rPr>
          <w:rFonts w:ascii="Arial Narrow" w:hAnsi="Arial Narrow" w:cs="Tahoma"/>
          <w:sz w:val="22"/>
          <w:szCs w:val="22"/>
          <w:lang w:val="sr-Cyrl-BA"/>
        </w:rPr>
        <w:t>ets group.</w:t>
      </w:r>
    </w:p>
    <w:p w:rsidR="00F67DB9" w:rsidRPr="000363C7" w:rsidRDefault="00B967D8" w:rsidP="00F67DB9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>
        <w:rPr>
          <w:rFonts w:ascii="Arial Narrow" w:hAnsi="Arial Narrow" w:cs="Tahoma"/>
          <w:sz w:val="22"/>
          <w:szCs w:val="22"/>
          <w:lang w:val="sr-Cyrl-BA"/>
        </w:rPr>
        <w:t>Price increase</w:t>
      </w:r>
      <w:r w:rsidRPr="00B967D8">
        <w:rPr>
          <w:rFonts w:ascii="Arial Narrow" w:hAnsi="Arial Narrow" w:cs="Tahoma"/>
          <w:sz w:val="22"/>
          <w:szCs w:val="22"/>
          <w:lang w:val="sr-Cyrl-BA"/>
        </w:rPr>
        <w:t xml:space="preserve"> of 0.8</w:t>
      </w:r>
      <w:r>
        <w:rPr>
          <w:rFonts w:ascii="Arial Narrow" w:hAnsi="Arial Narrow" w:cs="Tahoma"/>
          <w:sz w:val="22"/>
          <w:szCs w:val="22"/>
          <w:lang w:val="sr-Cyrl-BA"/>
        </w:rPr>
        <w:t>% was</w:t>
      </w:r>
      <w:r w:rsidRPr="00B967D8">
        <w:rPr>
          <w:rFonts w:ascii="Arial Narrow" w:hAnsi="Arial Narrow" w:cs="Tahoma"/>
          <w:sz w:val="22"/>
          <w:szCs w:val="22"/>
          <w:lang w:val="sr-Cyrl-BA"/>
        </w:rPr>
        <w:t xml:space="preserve"> recorded in the </w:t>
      </w:r>
      <w:r w:rsidR="00CB4E28">
        <w:rPr>
          <w:rFonts w:ascii="Arial Narrow" w:hAnsi="Arial Narrow" w:cs="Tahoma"/>
          <w:i/>
          <w:sz w:val="22"/>
          <w:szCs w:val="22"/>
          <w:lang w:val="sr-Cyrl-BA"/>
        </w:rPr>
        <w:t>Furniture and f</w:t>
      </w:r>
      <w:r w:rsidRPr="00B967D8">
        <w:rPr>
          <w:rFonts w:ascii="Arial Narrow" w:hAnsi="Arial Narrow" w:cs="Tahoma"/>
          <w:i/>
          <w:sz w:val="22"/>
          <w:szCs w:val="22"/>
          <w:lang w:val="sr-Cyrl-BA"/>
        </w:rPr>
        <w:t>urnishings</w:t>
      </w:r>
      <w:r w:rsidRPr="00B967D8">
        <w:rPr>
          <w:rFonts w:ascii="Arial Narrow" w:hAnsi="Arial Narrow" w:cs="Tahoma"/>
          <w:sz w:val="22"/>
          <w:szCs w:val="22"/>
          <w:lang w:val="sr-Cyrl-BA"/>
        </w:rPr>
        <w:t xml:space="preserve">, due to </w:t>
      </w:r>
      <w:r w:rsidR="00CB4E28">
        <w:rPr>
          <w:rFonts w:ascii="Arial Narrow" w:hAnsi="Arial Narrow" w:cs="Tahoma"/>
          <w:sz w:val="22"/>
          <w:szCs w:val="22"/>
          <w:lang w:val="sr-Cyrl-BA"/>
        </w:rPr>
        <w:t>an 18.0% rise in the Repair of household a</w:t>
      </w:r>
      <w:r w:rsidRPr="00B967D8">
        <w:rPr>
          <w:rFonts w:ascii="Arial Narrow" w:hAnsi="Arial Narrow" w:cs="Tahoma"/>
          <w:sz w:val="22"/>
          <w:szCs w:val="22"/>
          <w:lang w:val="sr-Cyrl-BA"/>
        </w:rPr>
        <w:t xml:space="preserve">ppliances group, as well as in </w:t>
      </w:r>
      <w:r w:rsidRPr="00B967D8">
        <w:rPr>
          <w:rFonts w:ascii="Arial Narrow" w:hAnsi="Arial Narrow" w:cs="Tahoma"/>
          <w:i/>
          <w:sz w:val="22"/>
          <w:szCs w:val="22"/>
          <w:lang w:val="sr-Cyrl-BA"/>
        </w:rPr>
        <w:t>Education</w:t>
      </w:r>
      <w:r w:rsidRPr="00B967D8">
        <w:rPr>
          <w:rFonts w:ascii="Arial Narrow" w:hAnsi="Arial Narrow" w:cs="Tahoma"/>
          <w:sz w:val="22"/>
          <w:szCs w:val="22"/>
          <w:lang w:val="sr-Cyrl-BA"/>
        </w:rPr>
        <w:t xml:space="preserve">, also 0.8%, driven by a 7.2% increase in the Education not defined by level group. The same percentage increase, 0.8%, was recorded in </w:t>
      </w:r>
      <w:r w:rsidR="00CB4E28">
        <w:rPr>
          <w:rFonts w:ascii="Arial Narrow" w:hAnsi="Arial Narrow" w:cs="Tahoma"/>
          <w:i/>
          <w:sz w:val="22"/>
          <w:szCs w:val="22"/>
          <w:lang w:val="sr-Cyrl-BA"/>
        </w:rPr>
        <w:t>Housing, water, electricity, gas and other f</w:t>
      </w:r>
      <w:r w:rsidRPr="00B967D8">
        <w:rPr>
          <w:rFonts w:ascii="Arial Narrow" w:hAnsi="Arial Narrow" w:cs="Tahoma"/>
          <w:i/>
          <w:sz w:val="22"/>
          <w:szCs w:val="22"/>
          <w:lang w:val="sr-Cyrl-BA"/>
        </w:rPr>
        <w:t>uels</w:t>
      </w:r>
      <w:r w:rsidRPr="00B967D8">
        <w:rPr>
          <w:rFonts w:ascii="Arial Narrow" w:hAnsi="Arial Narrow" w:cs="Tahoma"/>
          <w:sz w:val="22"/>
          <w:szCs w:val="22"/>
          <w:lang w:val="sr-Cyrl-BA"/>
        </w:rPr>
        <w:t>, as a resul</w:t>
      </w:r>
      <w:r w:rsidR="00CB4E28">
        <w:rPr>
          <w:rFonts w:ascii="Arial Narrow" w:hAnsi="Arial Narrow" w:cs="Tahoma"/>
          <w:sz w:val="22"/>
          <w:szCs w:val="22"/>
          <w:lang w:val="sr-Cyrl-BA"/>
        </w:rPr>
        <w:t>t of a 12.4% rise in the Other services related to the d</w:t>
      </w:r>
      <w:r w:rsidRPr="00B967D8">
        <w:rPr>
          <w:rFonts w:ascii="Arial Narrow" w:hAnsi="Arial Narrow" w:cs="Tahoma"/>
          <w:sz w:val="22"/>
          <w:szCs w:val="22"/>
          <w:lang w:val="sr-Cyrl-BA"/>
        </w:rPr>
        <w:t xml:space="preserve">welling group and </w:t>
      </w:r>
      <w:r w:rsidR="00CB4E28">
        <w:rPr>
          <w:rFonts w:ascii="Arial Narrow" w:hAnsi="Arial Narrow" w:cs="Tahoma"/>
          <w:sz w:val="22"/>
          <w:szCs w:val="22"/>
          <w:lang w:val="sr-Cyrl-BA"/>
        </w:rPr>
        <w:t xml:space="preserve">a 10.6% increase in the </w:t>
      </w:r>
      <w:r w:rsidR="007229D6">
        <w:rPr>
          <w:rFonts w:ascii="Arial Narrow" w:hAnsi="Arial Narrow" w:cs="Tahoma"/>
          <w:sz w:val="22"/>
          <w:szCs w:val="22"/>
        </w:rPr>
        <w:t>Actual r</w:t>
      </w:r>
      <w:r w:rsidR="00CB4E28">
        <w:rPr>
          <w:rFonts w:ascii="Arial Narrow" w:hAnsi="Arial Narrow" w:cs="Tahoma"/>
          <w:sz w:val="22"/>
          <w:szCs w:val="22"/>
          <w:lang w:val="sr-Cyrl-BA"/>
        </w:rPr>
        <w:t>entals paid by t</w:t>
      </w:r>
      <w:r w:rsidRPr="00B967D8">
        <w:rPr>
          <w:rFonts w:ascii="Arial Narrow" w:hAnsi="Arial Narrow" w:cs="Tahoma"/>
          <w:sz w:val="22"/>
          <w:szCs w:val="22"/>
          <w:lang w:val="sr-Cyrl-BA"/>
        </w:rPr>
        <w:t>enants group.</w:t>
      </w:r>
    </w:p>
    <w:p w:rsidR="00D87861" w:rsidRPr="000363C7" w:rsidRDefault="00D87861" w:rsidP="00F67DB9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F67DB9" w:rsidRPr="000363C7" w:rsidRDefault="00B967D8" w:rsidP="00F67DB9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B967D8">
        <w:rPr>
          <w:rFonts w:ascii="Arial Narrow" w:hAnsi="Arial Narrow" w:cs="Tahoma"/>
          <w:sz w:val="22"/>
          <w:szCs w:val="22"/>
          <w:lang w:val="sr-Cyrl-BA"/>
        </w:rPr>
        <w:t xml:space="preserve">On an annual level, in February 2025, price decreases were recorded in the </w:t>
      </w:r>
      <w:r w:rsidR="007229D6">
        <w:rPr>
          <w:rFonts w:ascii="Arial Narrow" w:hAnsi="Arial Narrow" w:cs="Tahoma"/>
          <w:i/>
          <w:sz w:val="22"/>
          <w:szCs w:val="22"/>
          <w:lang w:val="sr-Cyrl-BA"/>
        </w:rPr>
        <w:t>Clothing and f</w:t>
      </w:r>
      <w:r w:rsidRPr="00B967D8">
        <w:rPr>
          <w:rFonts w:ascii="Arial Narrow" w:hAnsi="Arial Narrow" w:cs="Tahoma"/>
          <w:i/>
          <w:sz w:val="22"/>
          <w:szCs w:val="22"/>
          <w:lang w:val="sr-Cyrl-BA"/>
        </w:rPr>
        <w:t>ootwear</w:t>
      </w:r>
      <w:r w:rsidRPr="00B967D8">
        <w:rPr>
          <w:rFonts w:ascii="Arial Narrow" w:hAnsi="Arial Narrow" w:cs="Tahoma"/>
          <w:sz w:val="22"/>
          <w:szCs w:val="22"/>
          <w:lang w:val="sr-Cyrl-BA"/>
        </w:rPr>
        <w:t xml:space="preserve"> by 4.4%, due to seasonal discounts on clothing and footwear throughout the year. </w:t>
      </w:r>
      <w:r w:rsidRPr="00B967D8">
        <w:rPr>
          <w:rFonts w:ascii="Arial Narrow" w:hAnsi="Arial Narrow" w:cs="Tahoma"/>
          <w:i/>
          <w:sz w:val="22"/>
          <w:szCs w:val="22"/>
          <w:lang w:val="sr-Cyrl-BA"/>
        </w:rPr>
        <w:t>Transport</w:t>
      </w:r>
      <w:r w:rsidRPr="00B967D8">
        <w:rPr>
          <w:rFonts w:ascii="Arial Narrow" w:hAnsi="Arial Narrow" w:cs="Tahoma"/>
          <w:sz w:val="22"/>
          <w:szCs w:val="22"/>
          <w:lang w:val="sr-Cyrl-BA"/>
        </w:rPr>
        <w:t xml:space="preserve"> recorded a decrease of 0.8%, owing to a reduction in price</w:t>
      </w:r>
      <w:r w:rsidR="007229D6">
        <w:rPr>
          <w:rFonts w:ascii="Arial Narrow" w:hAnsi="Arial Narrow" w:cs="Tahoma"/>
          <w:sz w:val="22"/>
          <w:szCs w:val="22"/>
          <w:lang w:val="sr-Cyrl-BA"/>
        </w:rPr>
        <w:t>s in the Fuels and lubricants for personal transport e</w:t>
      </w:r>
      <w:r w:rsidRPr="00B967D8">
        <w:rPr>
          <w:rFonts w:ascii="Arial Narrow" w:hAnsi="Arial Narrow" w:cs="Tahoma"/>
          <w:sz w:val="22"/>
          <w:szCs w:val="22"/>
          <w:lang w:val="sr-Cyrl-BA"/>
        </w:rPr>
        <w:t xml:space="preserve">quipment group and the Motorcycles group, both by 3.7%. A decline of 0.1% was recorded in </w:t>
      </w:r>
      <w:r w:rsidRPr="00B967D8">
        <w:rPr>
          <w:rFonts w:ascii="Arial Narrow" w:hAnsi="Arial Narrow" w:cs="Tahoma"/>
          <w:i/>
          <w:sz w:val="22"/>
          <w:szCs w:val="22"/>
          <w:lang w:val="sr-Cyrl-BA"/>
        </w:rPr>
        <w:t>Communications</w:t>
      </w:r>
      <w:r w:rsidRPr="00B967D8">
        <w:rPr>
          <w:rFonts w:ascii="Arial Narrow" w:hAnsi="Arial Narrow" w:cs="Tahoma"/>
          <w:sz w:val="22"/>
          <w:szCs w:val="22"/>
          <w:lang w:val="sr-Cyrl-BA"/>
        </w:rPr>
        <w:t>, due to a 1.9% decre</w:t>
      </w:r>
      <w:r w:rsidR="007229D6">
        <w:rPr>
          <w:rFonts w:ascii="Arial Narrow" w:hAnsi="Arial Narrow" w:cs="Tahoma"/>
          <w:sz w:val="22"/>
          <w:szCs w:val="22"/>
          <w:lang w:val="sr-Cyrl-BA"/>
        </w:rPr>
        <w:t>ase in prices in the Telephone e</w:t>
      </w:r>
      <w:r w:rsidRPr="00B967D8">
        <w:rPr>
          <w:rFonts w:ascii="Arial Narrow" w:hAnsi="Arial Narrow" w:cs="Tahoma"/>
          <w:sz w:val="22"/>
          <w:szCs w:val="22"/>
          <w:lang w:val="sr-Cyrl-BA"/>
        </w:rPr>
        <w:t>quipment group</w:t>
      </w:r>
      <w:r>
        <w:rPr>
          <w:rFonts w:ascii="Arial Narrow" w:hAnsi="Arial Narrow" w:cs="Tahoma"/>
          <w:sz w:val="22"/>
          <w:szCs w:val="22"/>
        </w:rPr>
        <w:t>.</w:t>
      </w:r>
      <w:r w:rsidR="00F67DB9" w:rsidRPr="000363C7">
        <w:rPr>
          <w:rFonts w:ascii="Arial Narrow" w:hAnsi="Arial Narrow" w:cs="Tahoma"/>
          <w:sz w:val="22"/>
          <w:szCs w:val="22"/>
          <w:lang w:val="sr-Cyrl-BA"/>
        </w:rPr>
        <w:t xml:space="preserve"> </w:t>
      </w:r>
    </w:p>
    <w:p w:rsidR="00EB56A2" w:rsidRPr="000363C7" w:rsidRDefault="00EB56A2" w:rsidP="00EB56A2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502006" w:rsidRPr="000363C7" w:rsidRDefault="00502006" w:rsidP="003A5D60">
      <w:pPr>
        <w:jc w:val="both"/>
        <w:rPr>
          <w:rFonts w:ascii="Arial Narrow" w:hAnsi="Arial Narrow" w:cs="Tahoma"/>
          <w:sz w:val="22"/>
          <w:szCs w:val="22"/>
          <w:lang w:val="en-GB"/>
        </w:rPr>
      </w:pPr>
    </w:p>
    <w:p w:rsidR="00502006" w:rsidRPr="000363C7" w:rsidRDefault="00D504B7" w:rsidP="00502006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0363C7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2275205</wp:posOffset>
                </wp:positionH>
                <wp:positionV relativeFrom="paragraph">
                  <wp:posOffset>2920923</wp:posOffset>
                </wp:positionV>
                <wp:extent cx="1876301" cy="23495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301" cy="234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504B7" w:rsidRDefault="00D504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9.15pt;margin-top:230pt;width:147.75pt;height:18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" fillcolor="white [3201]" stroked="f" strokeweight=".5pt">
                <v:textbox>
                  <w:txbxContent>
                    <w:p w:rsidR="00D504B7" w:rsidRDefault="00D504B7"/>
                  </w:txbxContent>
                </v:textbox>
              </v:shape>
            </w:pict>
          </mc:Fallback>
        </mc:AlternateContent>
      </w:r>
      <w:r w:rsidR="00502006" w:rsidRPr="000363C7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42A2849E" wp14:editId="6FC66C8D">
            <wp:extent cx="6320332" cy="3133725"/>
            <wp:effectExtent l="0" t="0" r="4445" b="0"/>
            <wp:docPr id="26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02006" w:rsidRPr="000363C7" w:rsidRDefault="00502006" w:rsidP="00502006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</w:p>
    <w:p w:rsidR="00502006" w:rsidRPr="000363C7" w:rsidRDefault="00D5125F" w:rsidP="00502006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>
        <w:rPr>
          <w:rFonts w:ascii="Arial Narrow" w:hAnsi="Arial Narrow" w:cs="Tahoma"/>
          <w:sz w:val="16"/>
          <w:szCs w:val="16"/>
        </w:rPr>
        <w:t>Graph</w:t>
      </w:r>
      <w:r w:rsidR="00502006" w:rsidRPr="000363C7">
        <w:rPr>
          <w:rFonts w:ascii="Arial Narrow" w:hAnsi="Arial Narrow" w:cs="Tahoma"/>
          <w:sz w:val="16"/>
          <w:szCs w:val="16"/>
          <w:lang w:val="sr-Cyrl-BA"/>
        </w:rPr>
        <w:t xml:space="preserve"> </w:t>
      </w:r>
      <w:r w:rsidR="000363C7">
        <w:rPr>
          <w:rFonts w:ascii="Arial Narrow" w:hAnsi="Arial Narrow" w:cs="Tahoma"/>
          <w:sz w:val="16"/>
          <w:szCs w:val="16"/>
          <w:lang w:val="sr-Cyrl-BA"/>
        </w:rPr>
        <w:t>2</w:t>
      </w:r>
      <w:r w:rsidR="00502006" w:rsidRPr="000363C7">
        <w:rPr>
          <w:rFonts w:ascii="Arial Narrow" w:hAnsi="Arial Narrow" w:cs="Tahoma"/>
          <w:sz w:val="16"/>
          <w:szCs w:val="16"/>
          <w:lang w:val="sr-Cyrl-BA"/>
        </w:rPr>
        <w:t xml:space="preserve">. </w:t>
      </w:r>
      <w:r>
        <w:rPr>
          <w:rFonts w:ascii="Arial Narrow" w:hAnsi="Arial Narrow" w:cs="Tahoma"/>
          <w:sz w:val="16"/>
          <w:szCs w:val="16"/>
        </w:rPr>
        <w:t>Monthly and annual inflation</w:t>
      </w:r>
      <w:r w:rsidR="00502006" w:rsidRPr="000363C7">
        <w:rPr>
          <w:rFonts w:ascii="Arial Narrow" w:hAnsi="Arial Narrow" w:cs="Tahoma"/>
          <w:sz w:val="16"/>
          <w:szCs w:val="16"/>
          <w:lang w:val="sr-Cyrl-BA"/>
        </w:rPr>
        <w:t xml:space="preserve"> </w:t>
      </w:r>
    </w:p>
    <w:p w:rsidR="00502006" w:rsidRDefault="00502006" w:rsidP="00502006">
      <w:pPr>
        <w:jc w:val="center"/>
        <w:rPr>
          <w:rFonts w:ascii="Arial Narrow" w:hAnsi="Arial Narrow" w:cs="Tahoma"/>
          <w:i/>
          <w:sz w:val="16"/>
          <w:szCs w:val="16"/>
          <w:lang w:val="sr-Latn-BA"/>
        </w:rPr>
      </w:pPr>
    </w:p>
    <w:p w:rsidR="000363C7" w:rsidRPr="000363C7" w:rsidRDefault="000363C7" w:rsidP="00502006">
      <w:pPr>
        <w:jc w:val="center"/>
        <w:rPr>
          <w:rFonts w:ascii="Arial Narrow" w:hAnsi="Arial Narrow" w:cs="Tahoma"/>
          <w:bCs/>
          <w:spacing w:val="-3"/>
          <w:sz w:val="16"/>
          <w:szCs w:val="16"/>
        </w:rPr>
      </w:pPr>
    </w:p>
    <w:p w:rsidR="00BC2444" w:rsidRPr="000363C7" w:rsidRDefault="00BC2444" w:rsidP="00502006">
      <w:pPr>
        <w:rPr>
          <w:sz w:val="16"/>
          <w:szCs w:val="16"/>
          <w14:textOutline w14:w="9525" w14:cap="rnd" w14:cmpd="sng" w14:algn="ctr">
            <w14:solidFill>
              <w14:schemeClr w14:val="bg1">
                <w14:lumMod w14:val="65000"/>
              </w14:schemeClr>
            </w14:solidFill>
            <w14:prstDash w14:val="solid"/>
            <w14:bevel/>
          </w14:textOutline>
        </w:rPr>
      </w:pPr>
    </w:p>
    <w:p w:rsidR="00BC2444" w:rsidRPr="000363C7" w:rsidRDefault="00BC2444" w:rsidP="00502006">
      <w:pPr>
        <w:rPr>
          <w:sz w:val="16"/>
          <w:szCs w:val="16"/>
        </w:rPr>
      </w:pPr>
    </w:p>
    <w:p w:rsidR="00597FD3" w:rsidRPr="000363C7" w:rsidRDefault="00597FD3" w:rsidP="00502006">
      <w:pPr>
        <w:rPr>
          <w:sz w:val="16"/>
          <w:szCs w:val="16"/>
        </w:rPr>
      </w:pPr>
    </w:p>
    <w:p w:rsidR="00597FD3" w:rsidRPr="000363C7" w:rsidRDefault="00597FD3" w:rsidP="00502006">
      <w:pPr>
        <w:rPr>
          <w:sz w:val="16"/>
          <w:szCs w:val="16"/>
        </w:rPr>
      </w:pPr>
    </w:p>
    <w:p w:rsidR="00431565" w:rsidRPr="000363C7" w:rsidRDefault="00431565" w:rsidP="00502006">
      <w:pPr>
        <w:rPr>
          <w:sz w:val="16"/>
          <w:szCs w:val="16"/>
        </w:rPr>
      </w:pPr>
    </w:p>
    <w:p w:rsidR="00431565" w:rsidRPr="000363C7" w:rsidRDefault="00431565" w:rsidP="00502006">
      <w:pPr>
        <w:rPr>
          <w:sz w:val="16"/>
          <w:szCs w:val="16"/>
        </w:rPr>
      </w:pPr>
    </w:p>
    <w:p w:rsidR="00597FD3" w:rsidRPr="000363C7" w:rsidRDefault="00597FD3" w:rsidP="00502006">
      <w:pPr>
        <w:rPr>
          <w:sz w:val="16"/>
          <w:szCs w:val="16"/>
        </w:rPr>
      </w:pPr>
    </w:p>
    <w:p w:rsidR="00D3414D" w:rsidRPr="000363C7" w:rsidRDefault="00D3414D" w:rsidP="00502006">
      <w:pPr>
        <w:rPr>
          <w:sz w:val="16"/>
          <w:szCs w:val="16"/>
        </w:rPr>
      </w:pPr>
    </w:p>
    <w:p w:rsidR="00214FDD" w:rsidRDefault="007229D6" w:rsidP="00214FDD">
      <w:pPr>
        <w:jc w:val="both"/>
        <w:rPr>
          <w:rFonts w:ascii="Arial Narrow" w:hAnsi="Arial Narrow" w:cs="Tahoma"/>
          <w:b/>
          <w:bCs/>
          <w:sz w:val="28"/>
          <w:szCs w:val="30"/>
          <w:lang w:val="sr-Cyrl-CS"/>
        </w:rPr>
      </w:pPr>
      <w:r>
        <w:rPr>
          <w:rFonts w:ascii="Arial Narrow" w:hAnsi="Arial Narrow" w:cs="Tahoma"/>
          <w:b/>
          <w:bCs/>
          <w:sz w:val="28"/>
          <w:szCs w:val="30"/>
          <w:lang w:val="sr-Cyrl-CS"/>
        </w:rPr>
        <w:t>Seasonally a</w:t>
      </w:r>
      <w:r w:rsidR="00D5125F" w:rsidRPr="00D5125F">
        <w:rPr>
          <w:rFonts w:ascii="Arial Narrow" w:hAnsi="Arial Narrow" w:cs="Tahoma"/>
          <w:b/>
          <w:bCs/>
          <w:sz w:val="28"/>
          <w:szCs w:val="30"/>
          <w:lang w:val="sr-Cyrl-CS"/>
        </w:rPr>
        <w:t>djusted</w:t>
      </w:r>
      <w:r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industrial production (February 2025 / January 2025) i</w:t>
      </w:r>
      <w:r w:rsidR="00D5125F" w:rsidRPr="00D5125F">
        <w:rPr>
          <w:rFonts w:ascii="Arial Narrow" w:hAnsi="Arial Narrow" w:cs="Tahoma"/>
          <w:b/>
          <w:bCs/>
          <w:sz w:val="28"/>
          <w:szCs w:val="30"/>
          <w:lang w:val="sr-Cyrl-CS"/>
        </w:rPr>
        <w:t>ncreased by 5.0%</w:t>
      </w:r>
    </w:p>
    <w:p w:rsidR="00D5125F" w:rsidRPr="000363C7" w:rsidRDefault="00D5125F" w:rsidP="00214FDD">
      <w:pPr>
        <w:jc w:val="both"/>
        <w:rPr>
          <w:rFonts w:ascii="Arial Narrow" w:hAnsi="Arial Narrow" w:cs="Tahoma"/>
          <w:sz w:val="22"/>
          <w:lang w:val="sr-Cyrl-BA"/>
        </w:rPr>
      </w:pPr>
    </w:p>
    <w:p w:rsidR="00D704D6" w:rsidRPr="000363C7" w:rsidRDefault="00D5125F" w:rsidP="00021D55">
      <w:pPr>
        <w:jc w:val="both"/>
        <w:rPr>
          <w:rFonts w:ascii="Arial Narrow" w:hAnsi="Arial Narrow" w:cs="Tahoma"/>
          <w:sz w:val="22"/>
          <w:lang w:val="sr-Cyrl-CS"/>
        </w:rPr>
      </w:pPr>
      <w:r w:rsidRPr="00D5125F">
        <w:rPr>
          <w:rFonts w:ascii="Arial Narrow" w:hAnsi="Arial Narrow" w:cs="Tahoma"/>
          <w:sz w:val="22"/>
          <w:lang w:val="sr-Cyrl-BA"/>
        </w:rPr>
        <w:t>Seasonally adjusted industrial production in Republika Srpska in February 2025 increased by 5.0% compared to January 2025. Calendar adjusted industrial production in February 2025 decreased by 4.8% compared to February 2024</w:t>
      </w:r>
      <w:r w:rsidR="00D704D6" w:rsidRPr="000363C7">
        <w:rPr>
          <w:rFonts w:ascii="Arial Narrow" w:hAnsi="Arial Narrow" w:cs="Tahoma"/>
          <w:sz w:val="22"/>
          <w:lang w:val="sr-Cyrl-BA"/>
        </w:rPr>
        <w:t xml:space="preserve">. </w:t>
      </w:r>
    </w:p>
    <w:p w:rsidR="00D04B83" w:rsidRPr="000363C7" w:rsidRDefault="00D04B83" w:rsidP="00347E9F">
      <w:pPr>
        <w:jc w:val="both"/>
        <w:rPr>
          <w:rFonts w:ascii="Arial Narrow" w:hAnsi="Arial Narrow" w:cs="Tahoma"/>
          <w:sz w:val="22"/>
          <w:lang w:val="sr-Cyrl-CS"/>
        </w:rPr>
      </w:pPr>
    </w:p>
    <w:p w:rsidR="00B97BCB" w:rsidRPr="000363C7" w:rsidRDefault="00D5125F" w:rsidP="00347E9F">
      <w:pPr>
        <w:jc w:val="both"/>
        <w:rPr>
          <w:rFonts w:ascii="Arial Narrow" w:hAnsi="Arial Narrow" w:cs="Tahoma"/>
          <w:sz w:val="22"/>
          <w:lang w:val="sr-Cyrl-BA"/>
        </w:rPr>
      </w:pPr>
      <w:r w:rsidRPr="00D5125F">
        <w:rPr>
          <w:rFonts w:ascii="Arial Narrow" w:hAnsi="Arial Narrow" w:cs="Tahoma"/>
          <w:sz w:val="22"/>
          <w:lang w:val="sr-Cyrl-CS"/>
        </w:rPr>
        <w:t>Calendar adjusted industrial production in Republika Srpska for the period January</w:t>
      </w:r>
      <w:r w:rsidR="00035D88">
        <w:rPr>
          <w:rFonts w:ascii="Arial Narrow" w:hAnsi="Arial Narrow" w:cs="Tahoma"/>
          <w:sz w:val="22"/>
        </w:rPr>
        <w:t xml:space="preserve"> </w:t>
      </w:r>
      <w:r w:rsidRPr="00D5125F">
        <w:rPr>
          <w:rFonts w:ascii="Arial Narrow" w:hAnsi="Arial Narrow" w:cs="Tahoma"/>
          <w:sz w:val="22"/>
          <w:lang w:val="sr-Cyrl-CS"/>
        </w:rPr>
        <w:t>–</w:t>
      </w:r>
      <w:r w:rsidR="00035D88">
        <w:rPr>
          <w:rFonts w:ascii="Arial Narrow" w:hAnsi="Arial Narrow" w:cs="Tahoma"/>
          <w:sz w:val="22"/>
        </w:rPr>
        <w:t xml:space="preserve"> </w:t>
      </w:r>
      <w:r w:rsidRPr="00D5125F">
        <w:rPr>
          <w:rFonts w:ascii="Arial Narrow" w:hAnsi="Arial Narrow" w:cs="Tahoma"/>
          <w:sz w:val="22"/>
          <w:lang w:val="sr-Cyrl-CS"/>
        </w:rPr>
        <w:t>February 2025 decreased by 5.5% comp</w:t>
      </w:r>
      <w:r>
        <w:rPr>
          <w:rFonts w:ascii="Arial Narrow" w:hAnsi="Arial Narrow" w:cs="Tahoma"/>
          <w:sz w:val="22"/>
          <w:lang w:val="sr-Cyrl-CS"/>
        </w:rPr>
        <w:t>ared to the same period in 2024</w:t>
      </w:r>
      <w:r w:rsidR="00F95518" w:rsidRPr="000363C7">
        <w:rPr>
          <w:rFonts w:ascii="Arial Narrow" w:hAnsi="Arial Narrow" w:cs="Tahoma"/>
          <w:sz w:val="22"/>
          <w:lang w:val="sr-Cyrl-BA"/>
        </w:rPr>
        <w:t xml:space="preserve">. </w:t>
      </w:r>
    </w:p>
    <w:p w:rsidR="00316B79" w:rsidRPr="000363C7" w:rsidRDefault="00316B79" w:rsidP="00347E9F">
      <w:pPr>
        <w:jc w:val="both"/>
        <w:rPr>
          <w:rFonts w:ascii="Arial Narrow" w:hAnsi="Arial Narrow" w:cs="Tahoma"/>
          <w:sz w:val="22"/>
          <w:lang w:val="sr-Cyrl-CS"/>
        </w:rPr>
      </w:pPr>
    </w:p>
    <w:p w:rsidR="008967F4" w:rsidRPr="000363C7" w:rsidRDefault="00D5125F" w:rsidP="008967F4">
      <w:pPr>
        <w:jc w:val="both"/>
        <w:rPr>
          <w:rFonts w:ascii="Arial Narrow" w:hAnsi="Arial Narrow" w:cs="Tahoma"/>
          <w:sz w:val="22"/>
          <w:lang w:val="sr-Cyrl-BA"/>
        </w:rPr>
      </w:pPr>
      <w:r w:rsidRPr="000363C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4638848</wp:posOffset>
                </wp:positionH>
                <wp:positionV relativeFrom="paragraph">
                  <wp:posOffset>2508135</wp:posOffset>
                </wp:positionV>
                <wp:extent cx="2251880" cy="197314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880" cy="197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53B24" w:rsidRPr="00D5125F" w:rsidRDefault="00653B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365.25pt;margin-top:197.5pt;width:177.3pt;height:1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" fillcolor="white [3201]" stroked="f" strokeweight=".5pt">
                <v:textbox>
                  <w:txbxContent>
                    <w:p w:rsidR="00653B24" w:rsidRPr="00D5125F" w:rsidRDefault="00653B2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6C9B" w:rsidRPr="000363C7">
        <w:rPr>
          <w:noProof/>
        </w:rPr>
        <w:drawing>
          <wp:inline distT="0" distB="0" distL="0" distR="0" wp14:anchorId="7EB636D5" wp14:editId="2F627713">
            <wp:extent cx="6480810" cy="2816352"/>
            <wp:effectExtent l="0" t="0" r="0" b="317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15D41" w:rsidRPr="000363C7" w:rsidRDefault="00D5125F" w:rsidP="00E15D4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>
        <w:rPr>
          <w:rFonts w:ascii="Arial Narrow" w:hAnsi="Arial Narrow" w:cs="Tahoma"/>
          <w:sz w:val="16"/>
          <w:szCs w:val="16"/>
          <w:lang w:val="sr-Latn-CS"/>
        </w:rPr>
        <w:t>Graph</w:t>
      </w:r>
      <w:r w:rsidR="00E15D41" w:rsidRPr="000363C7">
        <w:rPr>
          <w:rFonts w:ascii="Arial Narrow" w:hAnsi="Arial Narrow" w:cs="Tahoma"/>
          <w:sz w:val="16"/>
          <w:szCs w:val="16"/>
          <w:lang w:val="sr-Latn-CS"/>
        </w:rPr>
        <w:t xml:space="preserve"> 3. </w:t>
      </w:r>
      <w:r w:rsidR="007229D6">
        <w:rPr>
          <w:rFonts w:ascii="Arial Narrow" w:hAnsi="Arial Narrow" w:cs="Tahoma"/>
          <w:sz w:val="16"/>
          <w:szCs w:val="16"/>
          <w:lang w:val="sr-Latn-CS"/>
        </w:rPr>
        <w:t>Industrial production i</w:t>
      </w:r>
      <w:r w:rsidRPr="00D5125F">
        <w:rPr>
          <w:rFonts w:ascii="Arial Narrow" w:hAnsi="Arial Narrow" w:cs="Tahoma"/>
          <w:sz w:val="16"/>
          <w:szCs w:val="16"/>
          <w:lang w:val="sr-Latn-CS"/>
        </w:rPr>
        <w:t>ndices, February 2020 – February 2024</w:t>
      </w:r>
      <w:r w:rsidR="00C411FF" w:rsidRPr="000363C7">
        <w:rPr>
          <w:rFonts w:ascii="Arial Narrow" w:hAnsi="Arial Narrow" w:cs="Tahoma"/>
          <w:sz w:val="16"/>
          <w:szCs w:val="16"/>
          <w:lang w:val="sr-Latn-CS"/>
        </w:rPr>
        <w:t xml:space="preserve"> (</w:t>
      </w:r>
      <w:r w:rsidR="00C411FF" w:rsidRPr="000363C7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="00C411FF" w:rsidRPr="000363C7">
        <w:rPr>
          <w:rFonts w:ascii="Arial Narrow" w:hAnsi="Arial Narrow" w:cs="Tahoma"/>
          <w:sz w:val="16"/>
          <w:szCs w:val="16"/>
          <w:lang w:val="sr-Latn-CS"/>
        </w:rPr>
        <w:t>20</w:t>
      </w:r>
      <w:r w:rsidR="00A14771" w:rsidRPr="000363C7">
        <w:rPr>
          <w:rFonts w:ascii="Arial Narrow" w:hAnsi="Arial Narrow" w:cs="Tahoma"/>
          <w:sz w:val="16"/>
          <w:szCs w:val="16"/>
          <w:lang w:val="sr-Latn-CS"/>
        </w:rPr>
        <w:t>21</w:t>
      </w:r>
      <w:r w:rsidR="00C411FF" w:rsidRPr="000363C7">
        <w:rPr>
          <w:rFonts w:ascii="Arial Narrow" w:hAnsi="Arial Narrow" w:cs="Tahoma"/>
          <w:sz w:val="16"/>
          <w:szCs w:val="16"/>
          <w:lang w:val="sr-Latn-CS"/>
        </w:rPr>
        <w:t>=100)</w:t>
      </w:r>
    </w:p>
    <w:p w:rsidR="00C520F2" w:rsidRPr="000363C7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A22D9B" w:rsidRPr="000363C7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ru-RU"/>
        </w:rPr>
      </w:pPr>
    </w:p>
    <w:p w:rsidR="00A22D9B" w:rsidRPr="000363C7" w:rsidRDefault="007229D6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>
        <w:rPr>
          <w:rFonts w:ascii="Arial Narrow" w:hAnsi="Arial Narrow" w:cs="Tahoma"/>
          <w:b/>
          <w:sz w:val="28"/>
          <w:lang w:val="ru-RU"/>
        </w:rPr>
        <w:t>Number of persons employed in industry (February 2025 / January 2025) i</w:t>
      </w:r>
      <w:r w:rsidR="00D5125F" w:rsidRPr="00D5125F">
        <w:rPr>
          <w:rFonts w:ascii="Arial Narrow" w:hAnsi="Arial Narrow" w:cs="Tahoma"/>
          <w:b/>
          <w:sz w:val="28"/>
          <w:lang w:val="ru-RU"/>
        </w:rPr>
        <w:t>ncreased by 0.3%</w:t>
      </w:r>
    </w:p>
    <w:p w:rsidR="0097485C" w:rsidRPr="000363C7" w:rsidRDefault="0097485C" w:rsidP="0097485C">
      <w:pPr>
        <w:jc w:val="both"/>
        <w:rPr>
          <w:rFonts w:ascii="Arial Narrow" w:hAnsi="Arial Narrow" w:cs="Tahoma"/>
          <w:sz w:val="22"/>
          <w:lang w:val="sr-Cyrl-BA"/>
        </w:rPr>
      </w:pPr>
    </w:p>
    <w:p w:rsidR="00F906B5" w:rsidRPr="000363C7" w:rsidRDefault="00D81006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  <w:r w:rsidRPr="00D81006">
        <w:rPr>
          <w:rFonts w:ascii="Arial Narrow" w:hAnsi="Arial Narrow" w:cs="Tahoma"/>
          <w:sz w:val="22"/>
          <w:lang w:val="ru-RU"/>
        </w:rPr>
        <w:t>The number of persons employed in industry in February 2025 increased by 0.3% compared to January of the same year. Compared to the 2024 average, the number of persons employed in industry in February 2025 was lower by 1.6%, and compared to the same month of the previous year, it was lower by 3.1%.</w:t>
      </w:r>
      <w:r w:rsidR="00CF5454" w:rsidRPr="000363C7">
        <w:rPr>
          <w:rFonts w:ascii="Arial Narrow" w:hAnsi="Arial Narrow" w:cs="Tahoma"/>
          <w:sz w:val="22"/>
          <w:lang w:val="sr-Cyrl-CS"/>
        </w:rPr>
        <w:t xml:space="preserve"> </w:t>
      </w:r>
    </w:p>
    <w:p w:rsidR="0084126B" w:rsidRPr="000363C7" w:rsidRDefault="0084126B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</w:p>
    <w:p w:rsidR="0084126B" w:rsidRPr="000363C7" w:rsidRDefault="0084126B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</w:p>
    <w:p w:rsidR="00994984" w:rsidRPr="000363C7" w:rsidRDefault="00994984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</w:p>
    <w:p w:rsidR="00BD5F3E" w:rsidRPr="000363C7" w:rsidRDefault="007229D6" w:rsidP="00BD5F3E">
      <w:pPr>
        <w:rPr>
          <w:rFonts w:ascii="Arial Narrow" w:hAnsi="Arial Narrow" w:cs="Tahoma"/>
          <w:b/>
          <w:sz w:val="30"/>
          <w:szCs w:val="30"/>
          <w:lang w:val="bs-Cyrl-BA"/>
        </w:rPr>
      </w:pPr>
      <w:r>
        <w:rPr>
          <w:rFonts w:ascii="Arial Narrow" w:hAnsi="Arial Narrow" w:cs="Tahoma"/>
          <w:b/>
          <w:sz w:val="30"/>
          <w:szCs w:val="30"/>
          <w:lang w:val="bs-Cyrl-BA"/>
        </w:rPr>
        <w:t>In the period January</w:t>
      </w:r>
      <w:r w:rsidR="0048774F">
        <w:rPr>
          <w:rFonts w:ascii="Arial Narrow" w:hAnsi="Arial Narrow" w:cs="Tahoma"/>
          <w:b/>
          <w:sz w:val="30"/>
          <w:szCs w:val="30"/>
        </w:rPr>
        <w:t xml:space="preserve"> </w:t>
      </w:r>
      <w:r>
        <w:rPr>
          <w:rFonts w:ascii="Arial Narrow" w:hAnsi="Arial Narrow" w:cs="Tahoma"/>
          <w:b/>
          <w:sz w:val="30"/>
          <w:szCs w:val="30"/>
          <w:lang w:val="bs-Cyrl-BA"/>
        </w:rPr>
        <w:t>–</w:t>
      </w:r>
      <w:r w:rsidR="0048774F">
        <w:rPr>
          <w:rFonts w:ascii="Arial Narrow" w:hAnsi="Arial Narrow" w:cs="Tahoma"/>
          <w:b/>
          <w:sz w:val="30"/>
          <w:szCs w:val="30"/>
        </w:rPr>
        <w:t xml:space="preserve"> </w:t>
      </w:r>
      <w:r>
        <w:rPr>
          <w:rFonts w:ascii="Arial Narrow" w:hAnsi="Arial Narrow" w:cs="Tahoma"/>
          <w:b/>
          <w:sz w:val="30"/>
          <w:szCs w:val="30"/>
          <w:lang w:val="bs-Cyrl-BA"/>
        </w:rPr>
        <w:t>February 2025, exports were highest to Croatia, while imports were h</w:t>
      </w:r>
      <w:r w:rsidR="00D81006" w:rsidRPr="00D81006">
        <w:rPr>
          <w:rFonts w:ascii="Arial Narrow" w:hAnsi="Arial Narrow" w:cs="Tahoma"/>
          <w:b/>
          <w:sz w:val="30"/>
          <w:szCs w:val="30"/>
          <w:lang w:val="bs-Cyrl-BA"/>
        </w:rPr>
        <w:t>ighest from Serbia</w:t>
      </w:r>
      <w:r w:rsidR="00D81006">
        <w:rPr>
          <w:rFonts w:ascii="Arial Narrow" w:hAnsi="Arial Narrow" w:cs="Tahoma"/>
          <w:b/>
          <w:sz w:val="30"/>
          <w:szCs w:val="30"/>
        </w:rPr>
        <w:t xml:space="preserve"> </w:t>
      </w:r>
    </w:p>
    <w:p w:rsidR="00BD5F3E" w:rsidRPr="000363C7" w:rsidRDefault="00BD5F3E" w:rsidP="00BD5F3E">
      <w:pPr>
        <w:rPr>
          <w:rFonts w:ascii="Arial Narrow" w:hAnsi="Arial Narrow" w:cs="Tahoma"/>
          <w:sz w:val="22"/>
          <w:lang w:val="sr-Latn-BA"/>
        </w:rPr>
      </w:pPr>
    </w:p>
    <w:p w:rsidR="00BD5F3E" w:rsidRPr="000363C7" w:rsidRDefault="00D81006" w:rsidP="00BD5F3E">
      <w:pPr>
        <w:jc w:val="both"/>
        <w:rPr>
          <w:rFonts w:ascii="Arial Narrow" w:hAnsi="Arial Narrow" w:cs="Tahoma"/>
          <w:sz w:val="22"/>
        </w:rPr>
      </w:pPr>
      <w:r w:rsidRPr="00D81006">
        <w:rPr>
          <w:rFonts w:ascii="Arial Narrow" w:hAnsi="Arial Narrow" w:cs="Tahoma"/>
          <w:sz w:val="22"/>
          <w:lang w:val="sr-Latn-BA"/>
        </w:rPr>
        <w:t>In the period January</w:t>
      </w:r>
      <w:r w:rsidR="0048774F">
        <w:rPr>
          <w:rFonts w:ascii="Arial Narrow" w:hAnsi="Arial Narrow" w:cs="Tahoma"/>
          <w:sz w:val="22"/>
          <w:lang w:val="sr-Latn-BA"/>
        </w:rPr>
        <w:t xml:space="preserve"> </w:t>
      </w:r>
      <w:r w:rsidRPr="00D81006">
        <w:rPr>
          <w:rFonts w:ascii="Arial Narrow" w:hAnsi="Arial Narrow" w:cs="Tahoma"/>
          <w:sz w:val="22"/>
          <w:lang w:val="sr-Latn-BA"/>
        </w:rPr>
        <w:t>–</w:t>
      </w:r>
      <w:r w:rsidR="0048774F">
        <w:rPr>
          <w:rFonts w:ascii="Arial Narrow" w:hAnsi="Arial Narrow" w:cs="Tahoma"/>
          <w:sz w:val="22"/>
          <w:lang w:val="sr-Latn-BA"/>
        </w:rPr>
        <w:t xml:space="preserve"> </w:t>
      </w:r>
      <w:r w:rsidRPr="00D81006">
        <w:rPr>
          <w:rFonts w:ascii="Arial Narrow" w:hAnsi="Arial Narrow" w:cs="Tahoma"/>
          <w:sz w:val="22"/>
          <w:lang w:val="sr-Latn-BA"/>
        </w:rPr>
        <w:t>February 2025, exports amounted to BAM 787 million, which is 3.9% more than in the same period of 2024. Imports amounted to BAM 1.13 billion, representing an increase of 10.4% compared to the period January</w:t>
      </w:r>
      <w:r w:rsidR="0048774F">
        <w:rPr>
          <w:rFonts w:ascii="Arial Narrow" w:hAnsi="Arial Narrow" w:cs="Tahoma"/>
          <w:sz w:val="22"/>
          <w:lang w:val="sr-Latn-BA"/>
        </w:rPr>
        <w:t xml:space="preserve"> </w:t>
      </w:r>
      <w:r w:rsidRPr="00D81006">
        <w:rPr>
          <w:rFonts w:ascii="Arial Narrow" w:hAnsi="Arial Narrow" w:cs="Tahoma"/>
          <w:sz w:val="22"/>
          <w:lang w:val="sr-Latn-BA"/>
        </w:rPr>
        <w:t>–</w:t>
      </w:r>
      <w:r w:rsidR="0048774F">
        <w:rPr>
          <w:rFonts w:ascii="Arial Narrow" w:hAnsi="Arial Narrow" w:cs="Tahoma"/>
          <w:sz w:val="22"/>
          <w:lang w:val="sr-Latn-BA"/>
        </w:rPr>
        <w:t xml:space="preserve"> </w:t>
      </w:r>
      <w:r w:rsidRPr="00D81006">
        <w:rPr>
          <w:rFonts w:ascii="Arial Narrow" w:hAnsi="Arial Narrow" w:cs="Tahoma"/>
          <w:sz w:val="22"/>
          <w:lang w:val="sr-Latn-BA"/>
        </w:rPr>
        <w:t>February 2024. The export-import coverage ratio was 69.6%</w:t>
      </w:r>
      <w:r>
        <w:rPr>
          <w:rFonts w:ascii="Arial Narrow" w:hAnsi="Arial Narrow" w:cs="Tahoma"/>
          <w:sz w:val="22"/>
          <w:lang w:val="sr-Latn-BA"/>
        </w:rPr>
        <w:t>.</w:t>
      </w:r>
    </w:p>
    <w:p w:rsidR="00BD5F3E" w:rsidRPr="000363C7" w:rsidRDefault="00BD5F3E" w:rsidP="00BD5F3E">
      <w:pPr>
        <w:jc w:val="both"/>
        <w:rPr>
          <w:rFonts w:ascii="Arial Narrow" w:hAnsi="Arial Narrow" w:cs="Tahoma"/>
          <w:sz w:val="22"/>
        </w:rPr>
      </w:pPr>
    </w:p>
    <w:p w:rsidR="00BD5F3E" w:rsidRPr="000363C7" w:rsidRDefault="00D81006" w:rsidP="00BD5F3E">
      <w:pPr>
        <w:jc w:val="both"/>
        <w:rPr>
          <w:rFonts w:ascii="Arial Narrow" w:hAnsi="Arial Narrow" w:cs="Tahoma"/>
          <w:sz w:val="22"/>
        </w:rPr>
      </w:pPr>
      <w:r w:rsidRPr="00D81006">
        <w:rPr>
          <w:rFonts w:ascii="Arial Narrow" w:hAnsi="Arial Narrow" w:cs="Tahoma"/>
          <w:sz w:val="22"/>
          <w:lang w:val="sr-Latn-BA"/>
        </w:rPr>
        <w:t>In February 2025 alone, exports totalled BAM 435 million, an increase of 6.7% compared to February 2024, while imports amounted to BAM 633 million, representing a 7.8% increase compared to February 2024. The export-import coverage ratio in February was 68.7%</w:t>
      </w:r>
      <w:r w:rsidR="00BD5F3E" w:rsidRPr="000363C7">
        <w:rPr>
          <w:rFonts w:ascii="Arial Narrow" w:hAnsi="Arial Narrow" w:cs="Tahoma"/>
          <w:sz w:val="22"/>
          <w:lang w:val="sr-Cyrl-BA"/>
        </w:rPr>
        <w:t>.</w:t>
      </w:r>
    </w:p>
    <w:p w:rsidR="00BD5F3E" w:rsidRPr="000363C7" w:rsidRDefault="00BD5F3E" w:rsidP="00BD5F3E">
      <w:pPr>
        <w:jc w:val="both"/>
        <w:rPr>
          <w:rFonts w:ascii="Arial Narrow" w:hAnsi="Arial Narrow" w:cs="Tahoma"/>
          <w:sz w:val="22"/>
          <w:lang w:val="sr-Cyrl-BA"/>
        </w:rPr>
      </w:pPr>
    </w:p>
    <w:p w:rsidR="00EC6A4E" w:rsidRPr="0048774F" w:rsidRDefault="00D81006" w:rsidP="00BD5F3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 w:rsidRPr="00D81006">
        <w:rPr>
          <w:rFonts w:ascii="Arial Narrow" w:hAnsi="Arial Narrow" w:cs="Tahoma"/>
          <w:sz w:val="22"/>
          <w:lang w:val="ru-RU"/>
        </w:rPr>
        <w:t>Regarding the geographical distribution of Republika Srpska's foreign trade, during January</w:t>
      </w:r>
      <w:r w:rsidR="0048774F">
        <w:rPr>
          <w:rFonts w:ascii="Arial Narrow" w:hAnsi="Arial Narrow" w:cs="Tahoma"/>
          <w:sz w:val="22"/>
        </w:rPr>
        <w:t xml:space="preserve"> </w:t>
      </w:r>
      <w:r w:rsidRPr="00D81006">
        <w:rPr>
          <w:rFonts w:ascii="Arial Narrow" w:hAnsi="Arial Narrow" w:cs="Tahoma"/>
          <w:sz w:val="22"/>
          <w:lang w:val="ru-RU"/>
        </w:rPr>
        <w:t>–</w:t>
      </w:r>
      <w:r w:rsidR="0048774F">
        <w:rPr>
          <w:rFonts w:ascii="Arial Narrow" w:hAnsi="Arial Narrow" w:cs="Tahoma"/>
          <w:sz w:val="22"/>
        </w:rPr>
        <w:t xml:space="preserve"> </w:t>
      </w:r>
      <w:r w:rsidRPr="00D81006">
        <w:rPr>
          <w:rFonts w:ascii="Arial Narrow" w:hAnsi="Arial Narrow" w:cs="Tahoma"/>
          <w:sz w:val="22"/>
          <w:lang w:val="ru-RU"/>
        </w:rPr>
        <w:t>February 2025, the largest share of total exports was to Croatia, amounting to BAM 150 million (19.0%), followed by Serbia with BAM 123 million (15.6%). In the same period, the highest value of imports originated from Serbia, totalling BAM 194 million (17.2%), followed by Italy with BAM 162 million (14.3%)</w:t>
      </w:r>
      <w:r w:rsidR="00BD5F3E" w:rsidRPr="000363C7">
        <w:rPr>
          <w:rFonts w:ascii="Arial Narrow" w:hAnsi="Arial Narrow" w:cs="Tahoma"/>
          <w:sz w:val="22"/>
          <w:lang w:val="sr-Cyrl-CS"/>
        </w:rPr>
        <w:t>.</w:t>
      </w:r>
      <w:r w:rsidR="0048774F">
        <w:rPr>
          <w:rFonts w:ascii="Arial Narrow" w:hAnsi="Arial Narrow" w:cs="Tahoma"/>
          <w:sz w:val="22"/>
        </w:rPr>
        <w:t xml:space="preserve"> </w:t>
      </w:r>
    </w:p>
    <w:p w:rsidR="00EC6A4E" w:rsidRPr="000363C7" w:rsidRDefault="00EC6A4E" w:rsidP="00EC6A4E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EC6A4E" w:rsidRPr="000363C7" w:rsidRDefault="00D81006" w:rsidP="00EC6A4E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</w:rPr>
      </w:pPr>
      <w:r w:rsidRPr="00D81006">
        <w:rPr>
          <w:rFonts w:ascii="Arial Narrow" w:hAnsi="Arial Narrow" w:cs="Tahoma"/>
          <w:bCs/>
          <w:sz w:val="22"/>
          <w:szCs w:val="22"/>
          <w:lang w:val="ru-RU"/>
        </w:rPr>
        <w:lastRenderedPageBreak/>
        <w:t>By product groups, in the period January</w:t>
      </w:r>
      <w:r w:rsidR="0048774F">
        <w:rPr>
          <w:rFonts w:ascii="Arial Narrow" w:hAnsi="Arial Narrow" w:cs="Tahoma"/>
          <w:bCs/>
          <w:sz w:val="22"/>
          <w:szCs w:val="22"/>
        </w:rPr>
        <w:t xml:space="preserve"> </w:t>
      </w:r>
      <w:r w:rsidRPr="00D81006">
        <w:rPr>
          <w:rFonts w:ascii="Arial Narrow" w:hAnsi="Arial Narrow" w:cs="Tahoma"/>
          <w:bCs/>
          <w:sz w:val="22"/>
          <w:szCs w:val="22"/>
          <w:lang w:val="ru-RU"/>
        </w:rPr>
        <w:t>–</w:t>
      </w:r>
      <w:r w:rsidR="0048774F">
        <w:rPr>
          <w:rFonts w:ascii="Arial Narrow" w:hAnsi="Arial Narrow" w:cs="Tahoma"/>
          <w:bCs/>
          <w:sz w:val="22"/>
          <w:szCs w:val="22"/>
        </w:rPr>
        <w:t xml:space="preserve"> </w:t>
      </w:r>
      <w:r w:rsidRPr="00D81006">
        <w:rPr>
          <w:rFonts w:ascii="Arial Narrow" w:hAnsi="Arial Narrow" w:cs="Tahoma"/>
          <w:bCs/>
          <w:sz w:val="22"/>
          <w:szCs w:val="22"/>
          <w:lang w:val="ru-RU"/>
        </w:rPr>
        <w:t>February 2025, the largest share of exports was accounted for by electricity, with BAM 85 million, representing 10.9% of total exports. The largest share of imports was made up of petroleum oils and oils obtained from bituminous minerals (excluding crude), with a total value of BAM 78 million, representing 6.9% of total imports</w:t>
      </w:r>
      <w:r w:rsidR="00BD5F3E" w:rsidRPr="000363C7">
        <w:rPr>
          <w:rFonts w:ascii="Arial Narrow" w:hAnsi="Arial Narrow" w:cs="Tahoma"/>
          <w:sz w:val="22"/>
          <w:szCs w:val="22"/>
          <w:lang w:val="sr-Cyrl-BA"/>
        </w:rPr>
        <w:t>.</w:t>
      </w:r>
      <w:r w:rsidR="00EC6A4E" w:rsidRPr="000363C7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EC6A4E" w:rsidRPr="000363C7" w:rsidRDefault="00EC6A4E" w:rsidP="00EC6A4E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0363C7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0363C7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0363C7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0363C7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5E9FFE" wp14:editId="2D2CAFA9">
                <wp:simplePos x="0" y="0"/>
                <wp:positionH relativeFrom="column">
                  <wp:posOffset>1403027</wp:posOffset>
                </wp:positionH>
                <wp:positionV relativeFrom="paragraph">
                  <wp:posOffset>102138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6D624C" w:rsidRDefault="00D81006" w:rsidP="00145453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thous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. BA</w:t>
                            </w:r>
                            <w:r w:rsidR="00145453"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5E9FFE" id="Text Box 20" o:spid="_x0000_s1028" type="#_x0000_t202" style="position:absolute;left:0;text-align:left;margin-left:110.45pt;margin-top:8.05pt;width:65.35pt;height:21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WMMA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" filled="f" stroked="f" strokeweight=".5pt">
                <v:textbox>
                  <w:txbxContent>
                    <w:p w:rsidR="00145453" w:rsidRPr="006D624C" w:rsidRDefault="00D81006" w:rsidP="00145453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 Narrow" w:hAnsi="Arial Narrow"/>
                          <w:sz w:val="16"/>
                        </w:rPr>
                        <w:t>thous</w:t>
                      </w:r>
                      <w:proofErr w:type="spellEnd"/>
                      <w:proofErr w:type="gramEnd"/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. BA</w:t>
                      </w:r>
                      <w:r w:rsidR="00145453"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</w:p>
    <w:p w:rsidR="00145453" w:rsidRPr="000363C7" w:rsidRDefault="00145453" w:rsidP="00145453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45453" w:rsidRPr="000363C7" w:rsidRDefault="007C04BB" w:rsidP="00145453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0363C7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5BBED0" wp14:editId="28B3F1ED">
                <wp:simplePos x="0" y="0"/>
                <wp:positionH relativeFrom="column">
                  <wp:posOffset>4225843</wp:posOffset>
                </wp:positionH>
                <wp:positionV relativeFrom="paragraph">
                  <wp:posOffset>2227912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464A21" w:rsidRDefault="00145453" w:rsidP="00145453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250AB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5BBED0" id="Text Box 5" o:spid="_x0000_s1029" type="#_x0000_t202" style="position:absolute;left:0;text-align:left;margin-left:332.75pt;margin-top:175.45pt;width:30.85pt;height:16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jH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HH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" fillcolor="white [3201]" stroked="f" strokeweight=".5pt">
                <v:textbox>
                  <w:txbxContent>
                    <w:p w:rsidR="00145453" w:rsidRPr="00464A21" w:rsidRDefault="00145453" w:rsidP="00145453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250AB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CF159F" w:rsidRPr="000363C7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54EC10" wp14:editId="46F0E8EB">
                <wp:simplePos x="0" y="0"/>
                <wp:positionH relativeFrom="column">
                  <wp:posOffset>1428445</wp:posOffset>
                </wp:positionH>
                <wp:positionV relativeFrom="paragraph">
                  <wp:posOffset>2238977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5453" w:rsidRPr="00D5665F" w:rsidRDefault="00145453" w:rsidP="00145453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250AB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54EC10" id="Text Box 14" o:spid="_x0000_s1030" type="#_x0000_t202" style="position:absolute;left:0;text-align:left;margin-left:112.5pt;margin-top:176.3pt;width:30.85pt;height:16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" fillcolor="white [3201]" stroked="f" strokeweight=".5pt">
                <v:textbox>
                  <w:txbxContent>
                    <w:p w:rsidR="00145453" w:rsidRPr="00D5665F" w:rsidRDefault="00145453" w:rsidP="00145453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250AB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45453" w:rsidRPr="000363C7">
        <w:rPr>
          <w:rFonts w:ascii="Tahoma" w:hAnsi="Tahoma" w:cs="Tahoma"/>
          <w:iCs/>
          <w:noProof/>
          <w:sz w:val="18"/>
          <w:szCs w:val="18"/>
        </w:rPr>
        <w:t xml:space="preserve"> </w:t>
      </w:r>
      <w:r w:rsidR="00145453" w:rsidRPr="000363C7">
        <w:rPr>
          <w:noProof/>
        </w:rPr>
        <w:drawing>
          <wp:inline distT="0" distB="0" distL="0" distR="0" wp14:anchorId="232467AC" wp14:editId="46AA0554">
            <wp:extent cx="4663440" cy="2265528"/>
            <wp:effectExtent l="0" t="0" r="3810" b="1905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45453" w:rsidRPr="000363C7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0363C7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0363C7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0363C7" w:rsidRDefault="00145453" w:rsidP="00145453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45453" w:rsidRPr="000363C7" w:rsidRDefault="00D81006" w:rsidP="00145453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>
        <w:rPr>
          <w:rFonts w:ascii="Arial Narrow" w:hAnsi="Arial Narrow" w:cs="Tahoma"/>
          <w:sz w:val="16"/>
          <w:szCs w:val="22"/>
        </w:rPr>
        <w:t>Graph</w:t>
      </w:r>
      <w:r w:rsidR="00145453" w:rsidRPr="000363C7">
        <w:rPr>
          <w:rFonts w:ascii="Arial Narrow" w:hAnsi="Arial Narrow" w:cs="Tahoma"/>
          <w:sz w:val="16"/>
          <w:szCs w:val="22"/>
          <w:lang w:val="ru-RU"/>
        </w:rPr>
        <w:t xml:space="preserve"> </w:t>
      </w:r>
      <w:r w:rsidR="00145453" w:rsidRPr="000363C7">
        <w:rPr>
          <w:rFonts w:ascii="Arial Narrow" w:hAnsi="Arial Narrow" w:cs="Tahoma"/>
          <w:sz w:val="16"/>
          <w:szCs w:val="22"/>
          <w:lang w:val="sr-Cyrl-BA"/>
        </w:rPr>
        <w:t>4</w:t>
      </w:r>
      <w:r w:rsidR="00145453" w:rsidRPr="000363C7">
        <w:rPr>
          <w:rFonts w:ascii="Arial Narrow" w:hAnsi="Arial Narrow" w:cs="Tahoma"/>
          <w:sz w:val="16"/>
          <w:szCs w:val="22"/>
          <w:lang w:val="ru-RU"/>
        </w:rPr>
        <w:t xml:space="preserve">. </w:t>
      </w:r>
      <w:r>
        <w:rPr>
          <w:rFonts w:ascii="Arial Narrow" w:hAnsi="Arial Narrow" w:cs="Tahoma"/>
          <w:iCs/>
          <w:sz w:val="16"/>
          <w:szCs w:val="22"/>
        </w:rPr>
        <w:t>Export and import by month</w:t>
      </w:r>
    </w:p>
    <w:p w:rsidR="00145453" w:rsidRPr="000363C7" w:rsidRDefault="00145453" w:rsidP="00145453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0B2747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0B2747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0B2747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AE0432" w:rsidRPr="000B274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0B2747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0B2747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0B2747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0B2747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0B2747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0B274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D504B7" w:rsidRPr="000B274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0B274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0B274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D504B7" w:rsidRPr="000B2747" w:rsidRDefault="00D504B7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6A1425" w:rsidRPr="000B2747" w:rsidRDefault="006A1425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61967" w:rsidRPr="000B2747" w:rsidRDefault="0006196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61967" w:rsidRDefault="0006196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363C7" w:rsidRDefault="000363C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363C7" w:rsidRDefault="000363C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363C7" w:rsidRDefault="000363C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363C7" w:rsidRDefault="000363C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363C7" w:rsidRDefault="000363C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0B2747" w:rsidRPr="000B2747" w:rsidRDefault="000B2747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91922" w:rsidRPr="000B2747" w:rsidRDefault="00A9192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91922" w:rsidRPr="000B2747" w:rsidRDefault="00A9192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91922" w:rsidRPr="000B2747" w:rsidRDefault="00A9192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91922" w:rsidRPr="000B2747" w:rsidRDefault="00A91922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91922" w:rsidRPr="00FE1625" w:rsidRDefault="00A91922" w:rsidP="00653B24">
      <w:pPr>
        <w:tabs>
          <w:tab w:val="left" w:pos="2535"/>
        </w:tabs>
        <w:rPr>
          <w:rFonts w:ascii="Tahoma" w:hAnsi="Tahoma" w:cs="Tahoma"/>
          <w:b/>
          <w:color w:val="000000" w:themeColor="text1"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FE1625" w:rsidRPr="00FE1625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E1625" w:rsidRDefault="00B11182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  <w:r>
              <w:rPr>
                <w:rFonts w:ascii="Arial Narrow" w:hAnsi="Arial Narrow" w:cs="Tahoma"/>
                <w:b/>
                <w:color w:val="000000" w:themeColor="text1"/>
                <w:sz w:val="22"/>
              </w:rPr>
              <w:t xml:space="preserve">DATA </w:t>
            </w:r>
            <w:r w:rsidR="00745C43">
              <w:rPr>
                <w:rFonts w:ascii="Arial Narrow" w:hAnsi="Arial Narrow" w:cs="Tahoma"/>
                <w:b/>
                <w:color w:val="000000" w:themeColor="text1"/>
                <w:sz w:val="22"/>
              </w:rPr>
              <w:t>PREPARED BY</w:t>
            </w:r>
            <w:r w:rsidR="009E2A9A" w:rsidRPr="00FE1625">
              <w:rPr>
                <w:rFonts w:ascii="Arial Narrow" w:hAnsi="Arial Narrow" w:cs="Tahoma"/>
                <w:b/>
                <w:color w:val="000000" w:themeColor="text1"/>
                <w:sz w:val="22"/>
                <w:lang w:val="sr-Cyrl-CS"/>
              </w:rPr>
              <w:t xml:space="preserve">: </w:t>
            </w:r>
          </w:p>
          <w:p w:rsidR="006806FE" w:rsidRPr="00FE1625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E1625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E1625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E1625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E1625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</w:tc>
      </w:tr>
      <w:tr w:rsidR="00FE1625" w:rsidRPr="00FE1625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745C43" w:rsidRDefault="00745C43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>Labour</w:t>
            </w:r>
            <w:proofErr w:type="spellEnd"/>
            <w:r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 xml:space="preserve"> statistics</w:t>
            </w:r>
          </w:p>
          <w:p w:rsidR="0066022A" w:rsidRPr="00FE1625" w:rsidRDefault="00B11182" w:rsidP="00A44E14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B11182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Biljana Glušac</w:t>
            </w:r>
          </w:p>
          <w:p w:rsidR="00E31BF3" w:rsidRPr="00FE1625" w:rsidRDefault="00035D88" w:rsidP="00C531C9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hyperlink r:id="rId14" w:history="1">
              <w:r w:rsidR="00C531C9"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FE1625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E1625" w:rsidRPr="00FE1625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745C43" w:rsidRDefault="00745C43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>Price statistics</w:t>
            </w:r>
          </w:p>
          <w:p w:rsidR="0066022A" w:rsidRPr="00FE1625" w:rsidRDefault="00B11182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B11182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Željka Drašković</w:t>
            </w:r>
          </w:p>
          <w:p w:rsidR="0066022A" w:rsidRPr="00FE1625" w:rsidRDefault="00035D88" w:rsidP="00EA7213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hyperlink r:id="rId15" w:history="1">
              <w:r w:rsidR="00EA7213"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sr-Latn-CS"/>
                </w:rPr>
                <w:t>zeljka.draskovic@rzs.rs.ba</w:t>
              </w:r>
            </w:hyperlink>
          </w:p>
        </w:tc>
      </w:tr>
      <w:tr w:rsidR="00FE1625" w:rsidRPr="00FE1625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FE1625" w:rsidRDefault="00B11182" w:rsidP="000F5C7E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>Industry and m</w:t>
            </w:r>
            <w:r w:rsidR="00745C43" w:rsidRPr="00745C43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ining </w:t>
            </w:r>
            <w:r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>s</w:t>
            </w:r>
            <w:r w:rsidR="00745C43" w:rsidRPr="00745C43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>tatisti</w:t>
            </w:r>
            <w:bookmarkStart w:id="0" w:name="_GoBack"/>
            <w:bookmarkEnd w:id="0"/>
            <w:r w:rsidR="00745C43" w:rsidRPr="00745C43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>cs</w:t>
            </w:r>
            <w:r w:rsidR="000F5C7E" w:rsidRPr="00FE1625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 </w:t>
            </w:r>
          </w:p>
          <w:p w:rsidR="00C52E14" w:rsidRPr="00FE1625" w:rsidRDefault="00B11182" w:rsidP="00C52E14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B11182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Andrea Erak-Latinović</w:t>
            </w:r>
          </w:p>
          <w:p w:rsidR="000F5C7E" w:rsidRPr="00FE1625" w:rsidRDefault="00035D88" w:rsidP="00A776E7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hyperlink r:id="rId16" w:history="1">
              <w:r w:rsidR="00A776E7" w:rsidRPr="00FE1625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andrea.erak</w:t>
              </w:r>
              <w:r w:rsidR="00A776E7" w:rsidRPr="00FE1625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  <w:lang w:val="sr-Latn-BA"/>
                </w:rPr>
                <w:t>@rzs.rs.ba</w:t>
              </w:r>
            </w:hyperlink>
            <w:r w:rsidR="00FA0863" w:rsidRPr="00FE1625">
              <w:rPr>
                <w:rFonts w:ascii="Arial Narrow" w:hAnsi="Arial Narrow"/>
                <w:color w:val="000000" w:themeColor="text1"/>
                <w:sz w:val="18"/>
                <w:szCs w:val="18"/>
                <w:lang w:val="sr-Latn-BA"/>
              </w:rPr>
              <w:t>;</w:t>
            </w:r>
            <w:r w:rsidR="000F58AB" w:rsidRPr="00FE1625">
              <w:rPr>
                <w:rFonts w:ascii="Arial Narrow" w:hAnsi="Arial Narrow"/>
                <w:color w:val="000000" w:themeColor="text1"/>
                <w:sz w:val="18"/>
                <w:szCs w:val="18"/>
                <w:lang w:val="sr-Latn-BA"/>
              </w:rPr>
              <w:t xml:space="preserve"> </w:t>
            </w:r>
          </w:p>
        </w:tc>
      </w:tr>
      <w:tr w:rsidR="00C94E88" w:rsidRPr="00FE1625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B11182" w:rsidRDefault="00B11182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>External</w:t>
            </w:r>
            <w:r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 trade s</w:t>
            </w:r>
            <w:r w:rsidRPr="00B11182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>tatistics</w:t>
            </w:r>
          </w:p>
          <w:p w:rsidR="00B11182" w:rsidRPr="00B11182" w:rsidRDefault="00B11182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B11182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Sanja Stojčević Uvalić</w:t>
            </w:r>
            <w:r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, MSc</w:t>
            </w:r>
          </w:p>
          <w:p w:rsidR="0066022A" w:rsidRPr="00FE1625" w:rsidRDefault="00035D88" w:rsidP="009E2A9A">
            <w:pPr>
              <w:jc w:val="both"/>
              <w:rPr>
                <w:rStyle w:val="Hyperlink"/>
                <w:color w:val="000000" w:themeColor="text1"/>
                <w:lang w:val="sr-Latn-BA"/>
              </w:rPr>
            </w:pPr>
            <w:hyperlink r:id="rId17" w:history="1">
              <w:r w:rsidR="007B6B0E" w:rsidRPr="00FE1625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sanja.stojcevic@rzs.rs.ba</w:t>
              </w:r>
            </w:hyperlink>
          </w:p>
          <w:p w:rsidR="0066022A" w:rsidRPr="00FE1625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E1625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E1625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E1625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</w:p>
        </w:tc>
      </w:tr>
    </w:tbl>
    <w:p w:rsidR="009E2A9A" w:rsidRPr="00FE1625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sz w:val="16"/>
          <w:szCs w:val="16"/>
          <w:lang w:val="ru-RU"/>
        </w:rPr>
      </w:pPr>
    </w:p>
    <w:p w:rsidR="004612FE" w:rsidRPr="00FE162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E1625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E1625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E162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E162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BA735A" w:rsidRPr="00FE1625" w:rsidRDefault="00BA735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3619D4" w:rsidRPr="00FE1625" w:rsidRDefault="003619D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E1625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E2A9A" w:rsidRPr="00FE1625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  <w:r w:rsidRPr="00FE1625">
        <w:rPr>
          <w:rFonts w:ascii="Tahoma" w:hAnsi="Tahoma" w:cs="Tahoma"/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DDA99" id="Line 4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FE1625" w:rsidRPr="00FE1625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FE1625" w:rsidRDefault="002B3E94" w:rsidP="00382EF3">
            <w:pPr>
              <w:jc w:val="both"/>
              <w:rPr>
                <w:rFonts w:ascii="Tahoma" w:hAnsi="Tahoma" w:cs="Tahoma"/>
                <w:color w:val="000000" w:themeColor="text1"/>
                <w:sz w:val="16"/>
                <w:lang w:val="sr-Cyrl-CS"/>
              </w:rPr>
            </w:pPr>
          </w:p>
        </w:tc>
      </w:tr>
      <w:tr w:rsidR="00FE1625" w:rsidRPr="00FE1625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B11182" w:rsidRDefault="00B11182" w:rsidP="009C3BE2">
            <w:pPr>
              <w:jc w:val="center"/>
              <w:rPr>
                <w:rFonts w:ascii="Arial Narrow" w:hAnsi="Arial Narrow" w:cs="Tahoma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 w:cs="Tahoma"/>
                <w:color w:val="000000" w:themeColor="text1"/>
                <w:sz w:val="18"/>
              </w:rPr>
              <w:t xml:space="preserve">The Release prepared by the Protocol Department </w:t>
            </w:r>
          </w:p>
        </w:tc>
      </w:tr>
      <w:tr w:rsidR="00FE1625" w:rsidRPr="00FE1625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C82" w:rsidRPr="00B11182" w:rsidRDefault="00B11182" w:rsidP="00321C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Latn-RS"/>
              </w:rPr>
            </w:pPr>
            <w:proofErr w:type="spellStart"/>
            <w:r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Darko</w:t>
            </w:r>
            <w:proofErr w:type="spellEnd"/>
            <w:r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Milunovi</w:t>
            </w:r>
            <w:proofErr w:type="spellEnd"/>
            <w:r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Latn-RS"/>
              </w:rPr>
              <w:t>ć. Director of the Institute, Editor in Chief</w:t>
            </w:r>
          </w:p>
          <w:p w:rsidR="002B3E94" w:rsidRPr="00FE1625" w:rsidRDefault="00B11182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Latn-RS"/>
              </w:rPr>
              <w:t>Ognjen Ignjić</w:t>
            </w:r>
            <w:r w:rsidR="002B3E94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Chief of the Department</w:t>
            </w:r>
            <w:r w:rsidR="002B3E94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:rsidR="002B3E94" w:rsidRPr="00FE1625" w:rsidRDefault="00B11182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Republika</w:t>
            </w:r>
            <w:proofErr w:type="spellEnd"/>
            <w:r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Srpska</w:t>
            </w:r>
            <w:proofErr w:type="spellEnd"/>
            <w:r w:rsidR="002B3E94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Banja Luka</w:t>
            </w:r>
            <w:r w:rsidR="002B3E94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Vladike</w:t>
            </w:r>
            <w:proofErr w:type="spellEnd"/>
            <w:r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Platona</w:t>
            </w:r>
            <w:proofErr w:type="spellEnd"/>
            <w:r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 bb</w:t>
            </w:r>
          </w:p>
          <w:p w:rsidR="002B3E94" w:rsidRPr="00B11182" w:rsidRDefault="00B11182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Published by the </w:t>
            </w:r>
            <w:proofErr w:type="spellStart"/>
            <w:r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Republika</w:t>
            </w:r>
            <w:proofErr w:type="spellEnd"/>
            <w:r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Srpska</w:t>
            </w:r>
            <w:proofErr w:type="spellEnd"/>
            <w:r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 Institute of Statistics</w:t>
            </w:r>
          </w:p>
          <w:p w:rsidR="002B3E94" w:rsidRPr="00FE1625" w:rsidRDefault="00B11182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The Release is published online</w:t>
            </w:r>
            <w:r w:rsidR="002B3E94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at</w:t>
            </w:r>
            <w:r w:rsidR="002B3E94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: </w:t>
            </w:r>
            <w:r w:rsidR="002B3E94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www</w:t>
            </w:r>
            <w:r w:rsidR="002B3E94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="002B3E94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rzs</w:t>
            </w:r>
            <w:proofErr w:type="spellEnd"/>
            <w:r w:rsidR="002B3E94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="002B3E94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rs</w:t>
            </w:r>
            <w:proofErr w:type="spellEnd"/>
            <w:r w:rsidR="002B3E94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spellStart"/>
            <w:r w:rsidR="002B3E94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ba</w:t>
            </w:r>
            <w:proofErr w:type="spellEnd"/>
          </w:p>
          <w:p w:rsidR="002B3E94" w:rsidRPr="00FE1625" w:rsidRDefault="00B11182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proofErr w:type="spellStart"/>
            <w:r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Te;ephone</w:t>
            </w:r>
            <w:proofErr w:type="spellEnd"/>
            <w:r w:rsidR="002B3E94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 +387 51 332 700</w:t>
            </w:r>
            <w:r w:rsidR="002B3E94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; </w:t>
            </w:r>
            <w:r w:rsidR="002B3E94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E</w:t>
            </w:r>
            <w:r w:rsidR="002B3E94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-</w:t>
            </w:r>
            <w:r w:rsidR="002B3E94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mail</w:t>
            </w:r>
            <w:r w:rsidR="002B3E94" w:rsidRPr="00FE1625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="002B3E94"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stat</w:t>
              </w:r>
              <w:r w:rsidR="002B3E94"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@</w:t>
              </w:r>
              <w:r w:rsidR="002B3E94"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rzs</w:t>
              </w:r>
              <w:r w:rsidR="002B3E94"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="002B3E94"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rs</w:t>
              </w:r>
              <w:r w:rsidR="002B3E94"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="002B3E94" w:rsidRPr="00FE1625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FE1625" w:rsidRDefault="002B3E94" w:rsidP="00382EF3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lang w:val="ru-RU"/>
              </w:rPr>
            </w:pPr>
          </w:p>
          <w:p w:rsidR="002B3E94" w:rsidRPr="00B11182" w:rsidRDefault="00B11182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color w:val="000000" w:themeColor="text1"/>
                <w:sz w:val="18"/>
              </w:rPr>
              <w:t>Data may be used provided the source is acknowledged</w:t>
            </w:r>
          </w:p>
        </w:tc>
      </w:tr>
    </w:tbl>
    <w:p w:rsidR="009E2A9A" w:rsidRPr="00FE1625" w:rsidRDefault="004F6953" w:rsidP="009E2A9A">
      <w:pPr>
        <w:rPr>
          <w:rFonts w:ascii="Tahoma" w:hAnsi="Tahoma" w:cs="Tahoma"/>
          <w:color w:val="000000" w:themeColor="text1"/>
          <w:lang w:val="sr-Latn-CS"/>
        </w:rPr>
      </w:pPr>
      <w:r w:rsidRPr="00FE1625">
        <w:rPr>
          <w:rFonts w:ascii="Tahoma" w:hAnsi="Tahoma" w:cs="Tahom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6F118" id="Line 4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FE1625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FCB" w:rsidRDefault="00135FCB">
      <w:r>
        <w:separator/>
      </w:r>
    </w:p>
  </w:endnote>
  <w:endnote w:type="continuationSeparator" w:id="0">
    <w:p w:rsidR="00135FCB" w:rsidRDefault="0013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035D88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1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2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3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4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5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035D88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8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3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1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035D88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6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">
              <v:group id="Group 16" o:spid="_x0000_s1037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ctangle 17" o:spid="_x0000_s1038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  <v:rect id="Rectangle 18" o:spid="_x0000_s1039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0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035D88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FCB" w:rsidRDefault="00135FCB">
      <w:r>
        <w:separator/>
      </w:r>
    </w:p>
  </w:footnote>
  <w:footnote w:type="continuationSeparator" w:id="0">
    <w:p w:rsidR="00135FCB" w:rsidRDefault="00135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5125F" w:rsidRDefault="00D5125F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proofErr w:type="spellStart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</w:t>
          </w:r>
          <w:proofErr w:type="spellEnd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 xml:space="preserve"> </w:t>
          </w:r>
          <w:proofErr w:type="spellStart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Srpska</w:t>
          </w:r>
          <w:proofErr w:type="spellEnd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 xml:space="preserve"> Institute of Statistics</w:t>
          </w:r>
        </w:p>
        <w:p w:rsidR="00F257E5" w:rsidRPr="00DB5870" w:rsidRDefault="00D5125F" w:rsidP="00D5125F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  <w:r w:rsidR="00F257E5"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 xml:space="preserve"> 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E27A52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E27A52">
            <w:rPr>
              <w:rFonts w:ascii="Arial Narrow" w:hAnsi="Arial Narrow" w:cs="Tahoma"/>
              <w:color w:val="1F497D"/>
              <w:sz w:val="16"/>
              <w:lang w:val="sr-Latn-BA"/>
            </w:rPr>
            <w:t>4</w:t>
          </w:r>
          <w:r w:rsidR="00B11182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March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D762C0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5</w:t>
          </w:r>
          <w:r w:rsidR="00B11182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 xml:space="preserve">, </w:t>
          </w:r>
          <w:r w:rsidR="00D5125F">
            <w:rPr>
              <w:rFonts w:ascii="Arial Narrow" w:hAnsi="Arial Narrow" w:cs="Tahoma"/>
              <w:color w:val="1F497D"/>
              <w:sz w:val="16"/>
              <w:szCs w:val="16"/>
            </w:rPr>
            <w:t>No.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FE38A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 xml:space="preserve"> </w:t>
          </w:r>
          <w:r w:rsidR="00E27A52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90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D762C0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5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C8C5AB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6D6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95C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7BA"/>
    <w:rsid w:val="00011977"/>
    <w:rsid w:val="00011C6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1D55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5E2"/>
    <w:rsid w:val="00024D86"/>
    <w:rsid w:val="0002500A"/>
    <w:rsid w:val="0002526D"/>
    <w:rsid w:val="00025339"/>
    <w:rsid w:val="00025429"/>
    <w:rsid w:val="000254D0"/>
    <w:rsid w:val="00025962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27CCA"/>
    <w:rsid w:val="00030356"/>
    <w:rsid w:val="00030613"/>
    <w:rsid w:val="00030616"/>
    <w:rsid w:val="000307A3"/>
    <w:rsid w:val="000310AC"/>
    <w:rsid w:val="000314AF"/>
    <w:rsid w:val="0003173C"/>
    <w:rsid w:val="00031D5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D88"/>
    <w:rsid w:val="00035F0F"/>
    <w:rsid w:val="000363C7"/>
    <w:rsid w:val="000363DC"/>
    <w:rsid w:val="00036B69"/>
    <w:rsid w:val="000376FD"/>
    <w:rsid w:val="00037786"/>
    <w:rsid w:val="000377E5"/>
    <w:rsid w:val="000378BC"/>
    <w:rsid w:val="00040004"/>
    <w:rsid w:val="00040214"/>
    <w:rsid w:val="0004086C"/>
    <w:rsid w:val="00040A66"/>
    <w:rsid w:val="00040BF1"/>
    <w:rsid w:val="000414B9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56F"/>
    <w:rsid w:val="00045665"/>
    <w:rsid w:val="00045BC2"/>
    <w:rsid w:val="00046EE2"/>
    <w:rsid w:val="0004709E"/>
    <w:rsid w:val="0004724E"/>
    <w:rsid w:val="00047312"/>
    <w:rsid w:val="0004775D"/>
    <w:rsid w:val="00050308"/>
    <w:rsid w:val="00050450"/>
    <w:rsid w:val="00050457"/>
    <w:rsid w:val="000508BD"/>
    <w:rsid w:val="00050A62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1F"/>
    <w:rsid w:val="00061647"/>
    <w:rsid w:val="000618BA"/>
    <w:rsid w:val="00061967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3F8"/>
    <w:rsid w:val="00087631"/>
    <w:rsid w:val="00087CC4"/>
    <w:rsid w:val="00090142"/>
    <w:rsid w:val="000902AB"/>
    <w:rsid w:val="000903A7"/>
    <w:rsid w:val="000905BB"/>
    <w:rsid w:val="00090EBA"/>
    <w:rsid w:val="00091560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A9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A83"/>
    <w:rsid w:val="000A2B72"/>
    <w:rsid w:val="000A2D23"/>
    <w:rsid w:val="000A305D"/>
    <w:rsid w:val="000A376F"/>
    <w:rsid w:val="000A414B"/>
    <w:rsid w:val="000A476D"/>
    <w:rsid w:val="000A4E38"/>
    <w:rsid w:val="000A53BE"/>
    <w:rsid w:val="000A5575"/>
    <w:rsid w:val="000A5A08"/>
    <w:rsid w:val="000A61D7"/>
    <w:rsid w:val="000A6260"/>
    <w:rsid w:val="000A6778"/>
    <w:rsid w:val="000A6CB1"/>
    <w:rsid w:val="000A7CAD"/>
    <w:rsid w:val="000A7F43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47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473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0FF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24F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C3B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BFF"/>
    <w:rsid w:val="000F1EDA"/>
    <w:rsid w:val="000F2712"/>
    <w:rsid w:val="000F27B9"/>
    <w:rsid w:val="000F294C"/>
    <w:rsid w:val="000F2FBE"/>
    <w:rsid w:val="000F30D2"/>
    <w:rsid w:val="000F4C35"/>
    <w:rsid w:val="000F4CE7"/>
    <w:rsid w:val="000F4DE8"/>
    <w:rsid w:val="000F55DE"/>
    <w:rsid w:val="000F566D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54C"/>
    <w:rsid w:val="0010279D"/>
    <w:rsid w:val="0010285B"/>
    <w:rsid w:val="00102975"/>
    <w:rsid w:val="00102C52"/>
    <w:rsid w:val="00102D02"/>
    <w:rsid w:val="00102D2D"/>
    <w:rsid w:val="00102D95"/>
    <w:rsid w:val="00102EAE"/>
    <w:rsid w:val="001031CA"/>
    <w:rsid w:val="001037C6"/>
    <w:rsid w:val="0010387F"/>
    <w:rsid w:val="001039D2"/>
    <w:rsid w:val="00103B20"/>
    <w:rsid w:val="00103C86"/>
    <w:rsid w:val="00103DE9"/>
    <w:rsid w:val="001046CD"/>
    <w:rsid w:val="00104805"/>
    <w:rsid w:val="00104CCC"/>
    <w:rsid w:val="0010528B"/>
    <w:rsid w:val="001053AA"/>
    <w:rsid w:val="00105C6B"/>
    <w:rsid w:val="0010606C"/>
    <w:rsid w:val="0010670A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1F22"/>
    <w:rsid w:val="00122399"/>
    <w:rsid w:val="001225F9"/>
    <w:rsid w:val="0012313C"/>
    <w:rsid w:val="0012327F"/>
    <w:rsid w:val="0012365C"/>
    <w:rsid w:val="00123781"/>
    <w:rsid w:val="001237FB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4C1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635"/>
    <w:rsid w:val="00132B0B"/>
    <w:rsid w:val="00132C4D"/>
    <w:rsid w:val="00132DC0"/>
    <w:rsid w:val="0013349D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5FCB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1DC2"/>
    <w:rsid w:val="00141E0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53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4D9"/>
    <w:rsid w:val="00152697"/>
    <w:rsid w:val="001526A5"/>
    <w:rsid w:val="00152F07"/>
    <w:rsid w:val="00153234"/>
    <w:rsid w:val="00153934"/>
    <w:rsid w:val="00153D0B"/>
    <w:rsid w:val="00153DA6"/>
    <w:rsid w:val="0015431F"/>
    <w:rsid w:val="0015439B"/>
    <w:rsid w:val="00154466"/>
    <w:rsid w:val="00154BE7"/>
    <w:rsid w:val="00154D02"/>
    <w:rsid w:val="00154F0F"/>
    <w:rsid w:val="00154FB1"/>
    <w:rsid w:val="001554C5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B57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67BFF"/>
    <w:rsid w:val="00170093"/>
    <w:rsid w:val="001700D8"/>
    <w:rsid w:val="001702DD"/>
    <w:rsid w:val="001704AA"/>
    <w:rsid w:val="0017077B"/>
    <w:rsid w:val="00170A20"/>
    <w:rsid w:val="00170FFE"/>
    <w:rsid w:val="001712BD"/>
    <w:rsid w:val="00171B86"/>
    <w:rsid w:val="00171CD1"/>
    <w:rsid w:val="00171E24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6EDE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6F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B55"/>
    <w:rsid w:val="00182CDB"/>
    <w:rsid w:val="00183027"/>
    <w:rsid w:val="0018317D"/>
    <w:rsid w:val="001839EA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45B"/>
    <w:rsid w:val="00186821"/>
    <w:rsid w:val="001868B0"/>
    <w:rsid w:val="00186D1F"/>
    <w:rsid w:val="001871A5"/>
    <w:rsid w:val="001872B7"/>
    <w:rsid w:val="00187515"/>
    <w:rsid w:val="001878D9"/>
    <w:rsid w:val="00187D0E"/>
    <w:rsid w:val="001901A9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6F37"/>
    <w:rsid w:val="001971AB"/>
    <w:rsid w:val="00197218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72"/>
    <w:rsid w:val="001A3F95"/>
    <w:rsid w:val="001A426D"/>
    <w:rsid w:val="001A4444"/>
    <w:rsid w:val="001A44D2"/>
    <w:rsid w:val="001A4B3B"/>
    <w:rsid w:val="001A4C58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1DC"/>
    <w:rsid w:val="001B63FD"/>
    <w:rsid w:val="001B6E1B"/>
    <w:rsid w:val="001B6E89"/>
    <w:rsid w:val="001B70A1"/>
    <w:rsid w:val="001C0459"/>
    <w:rsid w:val="001C0D7B"/>
    <w:rsid w:val="001C11FE"/>
    <w:rsid w:val="001C1BF3"/>
    <w:rsid w:val="001C1EEB"/>
    <w:rsid w:val="001C1F71"/>
    <w:rsid w:val="001C2960"/>
    <w:rsid w:val="001C2D46"/>
    <w:rsid w:val="001C2DAD"/>
    <w:rsid w:val="001C31C5"/>
    <w:rsid w:val="001C3410"/>
    <w:rsid w:val="001C3AFE"/>
    <w:rsid w:val="001C3E41"/>
    <w:rsid w:val="001C4075"/>
    <w:rsid w:val="001C453E"/>
    <w:rsid w:val="001C4BA2"/>
    <w:rsid w:val="001C4E5B"/>
    <w:rsid w:val="001C53B1"/>
    <w:rsid w:val="001C5406"/>
    <w:rsid w:val="001C5543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DF9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4CE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B2C"/>
    <w:rsid w:val="001D7DB8"/>
    <w:rsid w:val="001E0310"/>
    <w:rsid w:val="001E03F0"/>
    <w:rsid w:val="001E0C41"/>
    <w:rsid w:val="001E0DFB"/>
    <w:rsid w:val="001E0E90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27B"/>
    <w:rsid w:val="001E334F"/>
    <w:rsid w:val="001E336F"/>
    <w:rsid w:val="001E37B5"/>
    <w:rsid w:val="001E3C48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4C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A9E"/>
    <w:rsid w:val="001F4C53"/>
    <w:rsid w:val="001F55F5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BBB"/>
    <w:rsid w:val="00203D39"/>
    <w:rsid w:val="00204DA6"/>
    <w:rsid w:val="00205062"/>
    <w:rsid w:val="00205231"/>
    <w:rsid w:val="00205492"/>
    <w:rsid w:val="0020561A"/>
    <w:rsid w:val="002058F2"/>
    <w:rsid w:val="00205FAF"/>
    <w:rsid w:val="00206767"/>
    <w:rsid w:val="00206778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17A"/>
    <w:rsid w:val="00224184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D22"/>
    <w:rsid w:val="00225FB3"/>
    <w:rsid w:val="00226533"/>
    <w:rsid w:val="002266E1"/>
    <w:rsid w:val="0022693C"/>
    <w:rsid w:val="00226A96"/>
    <w:rsid w:val="00227109"/>
    <w:rsid w:val="0022733F"/>
    <w:rsid w:val="00227A59"/>
    <w:rsid w:val="0023009E"/>
    <w:rsid w:val="00230603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67E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AB2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482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57FFA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290E"/>
    <w:rsid w:val="00262E46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E74"/>
    <w:rsid w:val="00264F4A"/>
    <w:rsid w:val="00265162"/>
    <w:rsid w:val="002654CA"/>
    <w:rsid w:val="0026580F"/>
    <w:rsid w:val="00265F5A"/>
    <w:rsid w:val="00265FD9"/>
    <w:rsid w:val="002662D8"/>
    <w:rsid w:val="00266E14"/>
    <w:rsid w:val="00266E96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1C9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77C1B"/>
    <w:rsid w:val="002800DC"/>
    <w:rsid w:val="002806F5"/>
    <w:rsid w:val="0028085B"/>
    <w:rsid w:val="00280A37"/>
    <w:rsid w:val="00280C76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A53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4F1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6E7"/>
    <w:rsid w:val="00296A19"/>
    <w:rsid w:val="00296FDE"/>
    <w:rsid w:val="002971F6"/>
    <w:rsid w:val="00297419"/>
    <w:rsid w:val="002974A0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87"/>
    <w:rsid w:val="002A5AF3"/>
    <w:rsid w:val="002A5D3A"/>
    <w:rsid w:val="002A5DEF"/>
    <w:rsid w:val="002A5EF6"/>
    <w:rsid w:val="002A6004"/>
    <w:rsid w:val="002A613F"/>
    <w:rsid w:val="002A619B"/>
    <w:rsid w:val="002A697C"/>
    <w:rsid w:val="002A6D97"/>
    <w:rsid w:val="002A6E5D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5EA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2F96"/>
    <w:rsid w:val="002C300A"/>
    <w:rsid w:val="002C3563"/>
    <w:rsid w:val="002C3666"/>
    <w:rsid w:val="002C3929"/>
    <w:rsid w:val="002C39F4"/>
    <w:rsid w:val="002C3AB6"/>
    <w:rsid w:val="002C3E82"/>
    <w:rsid w:val="002C4231"/>
    <w:rsid w:val="002C4816"/>
    <w:rsid w:val="002C4A64"/>
    <w:rsid w:val="002C4D5F"/>
    <w:rsid w:val="002C4ED0"/>
    <w:rsid w:val="002C5106"/>
    <w:rsid w:val="002C52CA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287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4B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08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16A"/>
    <w:rsid w:val="003035B4"/>
    <w:rsid w:val="003037D3"/>
    <w:rsid w:val="00303A8A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140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63A"/>
    <w:rsid w:val="00314BD3"/>
    <w:rsid w:val="00314EDA"/>
    <w:rsid w:val="00315794"/>
    <w:rsid w:val="00316671"/>
    <w:rsid w:val="003169EF"/>
    <w:rsid w:val="00316B79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BD5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9F"/>
    <w:rsid w:val="00347EBE"/>
    <w:rsid w:val="0035028D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06C"/>
    <w:rsid w:val="00352533"/>
    <w:rsid w:val="00352541"/>
    <w:rsid w:val="00352595"/>
    <w:rsid w:val="003525D7"/>
    <w:rsid w:val="00352A1A"/>
    <w:rsid w:val="00352AB0"/>
    <w:rsid w:val="00353834"/>
    <w:rsid w:val="00353D45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8C2"/>
    <w:rsid w:val="003619D4"/>
    <w:rsid w:val="00361A8F"/>
    <w:rsid w:val="00361ECF"/>
    <w:rsid w:val="0036228B"/>
    <w:rsid w:val="003623C1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25A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396"/>
    <w:rsid w:val="00370400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A19"/>
    <w:rsid w:val="00372F3D"/>
    <w:rsid w:val="00372FE3"/>
    <w:rsid w:val="003731F6"/>
    <w:rsid w:val="00373232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48"/>
    <w:rsid w:val="00374BDC"/>
    <w:rsid w:val="00374E8D"/>
    <w:rsid w:val="003751C6"/>
    <w:rsid w:val="00375352"/>
    <w:rsid w:val="00375441"/>
    <w:rsid w:val="00375772"/>
    <w:rsid w:val="003761CE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87B98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724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B58"/>
    <w:rsid w:val="003A2EF4"/>
    <w:rsid w:val="003A3040"/>
    <w:rsid w:val="003A30D1"/>
    <w:rsid w:val="003A3612"/>
    <w:rsid w:val="003A37AA"/>
    <w:rsid w:val="003A396F"/>
    <w:rsid w:val="003A432B"/>
    <w:rsid w:val="003A463B"/>
    <w:rsid w:val="003A4771"/>
    <w:rsid w:val="003A49B6"/>
    <w:rsid w:val="003A4D79"/>
    <w:rsid w:val="003A4D8B"/>
    <w:rsid w:val="003A560F"/>
    <w:rsid w:val="003A5C12"/>
    <w:rsid w:val="003A5D60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1E0F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232"/>
    <w:rsid w:val="003B4853"/>
    <w:rsid w:val="003B4898"/>
    <w:rsid w:val="003B48C8"/>
    <w:rsid w:val="003B4B25"/>
    <w:rsid w:val="003B4C78"/>
    <w:rsid w:val="003B4E90"/>
    <w:rsid w:val="003B52BE"/>
    <w:rsid w:val="003B59E8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94B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1F15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0F56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5EA5"/>
    <w:rsid w:val="003D6043"/>
    <w:rsid w:val="003D6262"/>
    <w:rsid w:val="003D6655"/>
    <w:rsid w:val="003D6C71"/>
    <w:rsid w:val="003D718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3BF"/>
    <w:rsid w:val="003E7689"/>
    <w:rsid w:val="003E793A"/>
    <w:rsid w:val="003E7DC3"/>
    <w:rsid w:val="003F02D9"/>
    <w:rsid w:val="003F0699"/>
    <w:rsid w:val="003F0BB4"/>
    <w:rsid w:val="003F0C07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1EC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6C2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B4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370"/>
    <w:rsid w:val="004174F1"/>
    <w:rsid w:val="00417584"/>
    <w:rsid w:val="00417A4C"/>
    <w:rsid w:val="00417BBE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A3"/>
    <w:rsid w:val="00421DE5"/>
    <w:rsid w:val="00421E3C"/>
    <w:rsid w:val="00421FFF"/>
    <w:rsid w:val="004225A9"/>
    <w:rsid w:val="004225CA"/>
    <w:rsid w:val="00422860"/>
    <w:rsid w:val="00422ACA"/>
    <w:rsid w:val="00422EC5"/>
    <w:rsid w:val="00423550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5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0B0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0E2C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55A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38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2DBC"/>
    <w:rsid w:val="00453016"/>
    <w:rsid w:val="0045306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7AC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3E28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97A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533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1F2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74F"/>
    <w:rsid w:val="00487F41"/>
    <w:rsid w:val="004903C6"/>
    <w:rsid w:val="004905F5"/>
    <w:rsid w:val="0049172B"/>
    <w:rsid w:val="004917E5"/>
    <w:rsid w:val="00491907"/>
    <w:rsid w:val="00491D85"/>
    <w:rsid w:val="00492216"/>
    <w:rsid w:val="004925B0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796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33C"/>
    <w:rsid w:val="004A55BD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77F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8EF"/>
    <w:rsid w:val="004C7978"/>
    <w:rsid w:val="004C7D98"/>
    <w:rsid w:val="004C7E81"/>
    <w:rsid w:val="004C7EC9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B6"/>
    <w:rsid w:val="004D2AFC"/>
    <w:rsid w:val="004D2EF5"/>
    <w:rsid w:val="004D4005"/>
    <w:rsid w:val="004D41DD"/>
    <w:rsid w:val="004D43C4"/>
    <w:rsid w:val="004D489E"/>
    <w:rsid w:val="004D4CE4"/>
    <w:rsid w:val="004D4DD2"/>
    <w:rsid w:val="004D5060"/>
    <w:rsid w:val="004D514F"/>
    <w:rsid w:val="004D55E8"/>
    <w:rsid w:val="004D581F"/>
    <w:rsid w:val="004D58F0"/>
    <w:rsid w:val="004D5A28"/>
    <w:rsid w:val="004D5DF5"/>
    <w:rsid w:val="004D661D"/>
    <w:rsid w:val="004D6ABC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17E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1F2A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5D3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006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2EB2"/>
    <w:rsid w:val="0051317E"/>
    <w:rsid w:val="00513374"/>
    <w:rsid w:val="0051359A"/>
    <w:rsid w:val="0051362A"/>
    <w:rsid w:val="005138D6"/>
    <w:rsid w:val="00513B04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17FC6"/>
    <w:rsid w:val="00520250"/>
    <w:rsid w:val="00520489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908"/>
    <w:rsid w:val="00532EB5"/>
    <w:rsid w:val="005332C5"/>
    <w:rsid w:val="005333E4"/>
    <w:rsid w:val="00533618"/>
    <w:rsid w:val="00533A1C"/>
    <w:rsid w:val="00533CBF"/>
    <w:rsid w:val="00534441"/>
    <w:rsid w:val="00534A22"/>
    <w:rsid w:val="00534AA7"/>
    <w:rsid w:val="00534DB6"/>
    <w:rsid w:val="00534E92"/>
    <w:rsid w:val="0053503E"/>
    <w:rsid w:val="0053507F"/>
    <w:rsid w:val="005351B2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10F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7E2"/>
    <w:rsid w:val="005528D0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5E9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608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8FE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5D9B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98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2806"/>
    <w:rsid w:val="00593117"/>
    <w:rsid w:val="00593327"/>
    <w:rsid w:val="00593AFB"/>
    <w:rsid w:val="00593D71"/>
    <w:rsid w:val="00594240"/>
    <w:rsid w:val="0059440A"/>
    <w:rsid w:val="005947B8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97FD3"/>
    <w:rsid w:val="005A000C"/>
    <w:rsid w:val="005A0121"/>
    <w:rsid w:val="005A01AE"/>
    <w:rsid w:val="005A0534"/>
    <w:rsid w:val="005A0CC6"/>
    <w:rsid w:val="005A0D87"/>
    <w:rsid w:val="005A100D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00A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DEA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D9D"/>
    <w:rsid w:val="005C5288"/>
    <w:rsid w:val="005C53BD"/>
    <w:rsid w:val="005C55CE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ABB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85"/>
    <w:rsid w:val="005E0793"/>
    <w:rsid w:val="005E095F"/>
    <w:rsid w:val="005E09A2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5D6D"/>
    <w:rsid w:val="005F6D3F"/>
    <w:rsid w:val="005F7052"/>
    <w:rsid w:val="005F72A5"/>
    <w:rsid w:val="005F738E"/>
    <w:rsid w:val="005F74B0"/>
    <w:rsid w:val="005F7AFC"/>
    <w:rsid w:val="005F7B1A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7FA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097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5E40"/>
    <w:rsid w:val="0063655A"/>
    <w:rsid w:val="0063688F"/>
    <w:rsid w:val="00636F58"/>
    <w:rsid w:val="006372DC"/>
    <w:rsid w:val="00637516"/>
    <w:rsid w:val="00637DA2"/>
    <w:rsid w:val="00640584"/>
    <w:rsid w:val="0064087D"/>
    <w:rsid w:val="00640A0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5E9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36"/>
    <w:rsid w:val="006520C9"/>
    <w:rsid w:val="00652176"/>
    <w:rsid w:val="0065239C"/>
    <w:rsid w:val="00652668"/>
    <w:rsid w:val="00652720"/>
    <w:rsid w:val="00652FE3"/>
    <w:rsid w:val="00653430"/>
    <w:rsid w:val="006535D4"/>
    <w:rsid w:val="00653B24"/>
    <w:rsid w:val="00653C85"/>
    <w:rsid w:val="00653F7D"/>
    <w:rsid w:val="00653FBA"/>
    <w:rsid w:val="006543AA"/>
    <w:rsid w:val="0065447D"/>
    <w:rsid w:val="00655176"/>
    <w:rsid w:val="00655652"/>
    <w:rsid w:val="00655994"/>
    <w:rsid w:val="00655C13"/>
    <w:rsid w:val="006560FE"/>
    <w:rsid w:val="00656409"/>
    <w:rsid w:val="00656528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752"/>
    <w:rsid w:val="00660A00"/>
    <w:rsid w:val="00660A85"/>
    <w:rsid w:val="00660BA1"/>
    <w:rsid w:val="00660DC6"/>
    <w:rsid w:val="00661442"/>
    <w:rsid w:val="00661787"/>
    <w:rsid w:val="00661850"/>
    <w:rsid w:val="00661EE6"/>
    <w:rsid w:val="00662052"/>
    <w:rsid w:val="00662279"/>
    <w:rsid w:val="006622E1"/>
    <w:rsid w:val="00662317"/>
    <w:rsid w:val="00662372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5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BD5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724"/>
    <w:rsid w:val="00672866"/>
    <w:rsid w:val="00672E0F"/>
    <w:rsid w:val="0067319A"/>
    <w:rsid w:val="006732F7"/>
    <w:rsid w:val="0067365B"/>
    <w:rsid w:val="00673764"/>
    <w:rsid w:val="00673BFE"/>
    <w:rsid w:val="00673D83"/>
    <w:rsid w:val="00673ECA"/>
    <w:rsid w:val="00674C4F"/>
    <w:rsid w:val="00675807"/>
    <w:rsid w:val="00675B6B"/>
    <w:rsid w:val="00675FFC"/>
    <w:rsid w:val="006760F5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77C49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CD2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221F"/>
    <w:rsid w:val="006928BE"/>
    <w:rsid w:val="0069331D"/>
    <w:rsid w:val="00693412"/>
    <w:rsid w:val="006935B5"/>
    <w:rsid w:val="0069369C"/>
    <w:rsid w:val="00693AFD"/>
    <w:rsid w:val="00693D24"/>
    <w:rsid w:val="00693E9F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679"/>
    <w:rsid w:val="006B292D"/>
    <w:rsid w:val="006B29FF"/>
    <w:rsid w:val="006B2E82"/>
    <w:rsid w:val="006B3196"/>
    <w:rsid w:val="006B3497"/>
    <w:rsid w:val="006B34E9"/>
    <w:rsid w:val="006B37A7"/>
    <w:rsid w:val="006B3B8E"/>
    <w:rsid w:val="006B3ED2"/>
    <w:rsid w:val="006B3FBB"/>
    <w:rsid w:val="006B4063"/>
    <w:rsid w:val="006B443A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0FF"/>
    <w:rsid w:val="006B720F"/>
    <w:rsid w:val="006B731E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978"/>
    <w:rsid w:val="006C6B5D"/>
    <w:rsid w:val="006C6FB9"/>
    <w:rsid w:val="006C7409"/>
    <w:rsid w:val="006C74DE"/>
    <w:rsid w:val="006C779C"/>
    <w:rsid w:val="006C7B78"/>
    <w:rsid w:val="006D06C7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513"/>
    <w:rsid w:val="006E1DAE"/>
    <w:rsid w:val="006E1DD2"/>
    <w:rsid w:val="006E2120"/>
    <w:rsid w:val="006E242B"/>
    <w:rsid w:val="006E26FA"/>
    <w:rsid w:val="006E282D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6C3"/>
    <w:rsid w:val="00702B4A"/>
    <w:rsid w:val="00703088"/>
    <w:rsid w:val="0070346A"/>
    <w:rsid w:val="0070381E"/>
    <w:rsid w:val="007038AB"/>
    <w:rsid w:val="00703A4C"/>
    <w:rsid w:val="00703D5C"/>
    <w:rsid w:val="0070406B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BEE"/>
    <w:rsid w:val="00717C65"/>
    <w:rsid w:val="00717D3D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66"/>
    <w:rsid w:val="007223E1"/>
    <w:rsid w:val="00722993"/>
    <w:rsid w:val="007229D6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218"/>
    <w:rsid w:val="007277EE"/>
    <w:rsid w:val="00727AFF"/>
    <w:rsid w:val="00727E06"/>
    <w:rsid w:val="00727E70"/>
    <w:rsid w:val="0073087D"/>
    <w:rsid w:val="00730CA7"/>
    <w:rsid w:val="0073201E"/>
    <w:rsid w:val="00732A02"/>
    <w:rsid w:val="00732BE1"/>
    <w:rsid w:val="00732DF9"/>
    <w:rsid w:val="00732E2F"/>
    <w:rsid w:val="00732F02"/>
    <w:rsid w:val="007336C5"/>
    <w:rsid w:val="00733919"/>
    <w:rsid w:val="0073396A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377AC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43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17A"/>
    <w:rsid w:val="00753DAD"/>
    <w:rsid w:val="00753F40"/>
    <w:rsid w:val="00754B2B"/>
    <w:rsid w:val="00754B8B"/>
    <w:rsid w:val="00754F0D"/>
    <w:rsid w:val="0075500A"/>
    <w:rsid w:val="00755197"/>
    <w:rsid w:val="007551AE"/>
    <w:rsid w:val="0075538F"/>
    <w:rsid w:val="0075571A"/>
    <w:rsid w:val="00755C74"/>
    <w:rsid w:val="00755E74"/>
    <w:rsid w:val="00756242"/>
    <w:rsid w:val="00756689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6A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098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57D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5C18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D9F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537"/>
    <w:rsid w:val="007B56FD"/>
    <w:rsid w:val="007B607A"/>
    <w:rsid w:val="007B64FD"/>
    <w:rsid w:val="007B69A0"/>
    <w:rsid w:val="007B6AC0"/>
    <w:rsid w:val="007B6B0E"/>
    <w:rsid w:val="007B6FC2"/>
    <w:rsid w:val="007C0081"/>
    <w:rsid w:val="007C0316"/>
    <w:rsid w:val="007C04BB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3F15"/>
    <w:rsid w:val="007C41E9"/>
    <w:rsid w:val="007C42AA"/>
    <w:rsid w:val="007C4458"/>
    <w:rsid w:val="007C4D74"/>
    <w:rsid w:val="007C4FC5"/>
    <w:rsid w:val="007C57BC"/>
    <w:rsid w:val="007C5D60"/>
    <w:rsid w:val="007C61BD"/>
    <w:rsid w:val="007C6377"/>
    <w:rsid w:val="007C6929"/>
    <w:rsid w:val="007C6987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1CD9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6D51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700D"/>
    <w:rsid w:val="00807039"/>
    <w:rsid w:val="00807473"/>
    <w:rsid w:val="00807531"/>
    <w:rsid w:val="00807865"/>
    <w:rsid w:val="00807C8C"/>
    <w:rsid w:val="008100CD"/>
    <w:rsid w:val="00810668"/>
    <w:rsid w:val="00810773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0F5"/>
    <w:rsid w:val="008132E4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21"/>
    <w:rsid w:val="008168C7"/>
    <w:rsid w:val="00816AE6"/>
    <w:rsid w:val="00816E12"/>
    <w:rsid w:val="00817181"/>
    <w:rsid w:val="00817535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982"/>
    <w:rsid w:val="00823A6A"/>
    <w:rsid w:val="0082430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14A0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8CD"/>
    <w:rsid w:val="00834C43"/>
    <w:rsid w:val="00834DEC"/>
    <w:rsid w:val="008351E6"/>
    <w:rsid w:val="0083546B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26B"/>
    <w:rsid w:val="00841707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300"/>
    <w:rsid w:val="00843401"/>
    <w:rsid w:val="008435B3"/>
    <w:rsid w:val="008438E7"/>
    <w:rsid w:val="00844688"/>
    <w:rsid w:val="008449B5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969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C05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5C5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54C"/>
    <w:rsid w:val="00877623"/>
    <w:rsid w:val="008779F0"/>
    <w:rsid w:val="00877AA5"/>
    <w:rsid w:val="00877C32"/>
    <w:rsid w:val="008801AC"/>
    <w:rsid w:val="008809BE"/>
    <w:rsid w:val="00880A24"/>
    <w:rsid w:val="00881303"/>
    <w:rsid w:val="008815DE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23E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798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5DA9"/>
    <w:rsid w:val="008960BA"/>
    <w:rsid w:val="0089629D"/>
    <w:rsid w:val="008962F1"/>
    <w:rsid w:val="00896479"/>
    <w:rsid w:val="008967F4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A7E02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0D"/>
    <w:rsid w:val="008B6C1D"/>
    <w:rsid w:val="008B6CBF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2E1"/>
    <w:rsid w:val="008C133D"/>
    <w:rsid w:val="008C13A9"/>
    <w:rsid w:val="008C218C"/>
    <w:rsid w:val="008C21A9"/>
    <w:rsid w:val="008C266D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6465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3D"/>
    <w:rsid w:val="008E54CD"/>
    <w:rsid w:val="008E556E"/>
    <w:rsid w:val="008E5CEA"/>
    <w:rsid w:val="008E5D48"/>
    <w:rsid w:val="008E602B"/>
    <w:rsid w:val="008E6702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873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449"/>
    <w:rsid w:val="0090463C"/>
    <w:rsid w:val="009049DB"/>
    <w:rsid w:val="00904AC2"/>
    <w:rsid w:val="00904D3A"/>
    <w:rsid w:val="00904ECB"/>
    <w:rsid w:val="00905195"/>
    <w:rsid w:val="00905325"/>
    <w:rsid w:val="00905D98"/>
    <w:rsid w:val="0090625B"/>
    <w:rsid w:val="009062FA"/>
    <w:rsid w:val="009068F5"/>
    <w:rsid w:val="009069D9"/>
    <w:rsid w:val="00906A5F"/>
    <w:rsid w:val="00906FD6"/>
    <w:rsid w:val="00907246"/>
    <w:rsid w:val="0090760D"/>
    <w:rsid w:val="009079C1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4B"/>
    <w:rsid w:val="009172BB"/>
    <w:rsid w:val="009179E6"/>
    <w:rsid w:val="0092049D"/>
    <w:rsid w:val="00920777"/>
    <w:rsid w:val="00920C38"/>
    <w:rsid w:val="00921324"/>
    <w:rsid w:val="009215D1"/>
    <w:rsid w:val="0092171F"/>
    <w:rsid w:val="00921843"/>
    <w:rsid w:val="009221CB"/>
    <w:rsid w:val="00922492"/>
    <w:rsid w:val="00923165"/>
    <w:rsid w:val="0092350D"/>
    <w:rsid w:val="00923927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B97"/>
    <w:rsid w:val="00925E83"/>
    <w:rsid w:val="009266D5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91A"/>
    <w:rsid w:val="00932FD7"/>
    <w:rsid w:val="00934059"/>
    <w:rsid w:val="009340C7"/>
    <w:rsid w:val="009348EF"/>
    <w:rsid w:val="00934903"/>
    <w:rsid w:val="00934BBD"/>
    <w:rsid w:val="00935795"/>
    <w:rsid w:val="00935B4E"/>
    <w:rsid w:val="00936223"/>
    <w:rsid w:val="00936685"/>
    <w:rsid w:val="00936C9B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706"/>
    <w:rsid w:val="009419C0"/>
    <w:rsid w:val="00941B28"/>
    <w:rsid w:val="00941C77"/>
    <w:rsid w:val="0094216B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78F"/>
    <w:rsid w:val="00943AAC"/>
    <w:rsid w:val="00943D18"/>
    <w:rsid w:val="00943D9D"/>
    <w:rsid w:val="009440D5"/>
    <w:rsid w:val="009441A7"/>
    <w:rsid w:val="009445AF"/>
    <w:rsid w:val="00944D56"/>
    <w:rsid w:val="00944E81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094"/>
    <w:rsid w:val="009471E4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9CC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4B93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330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12C"/>
    <w:rsid w:val="009722E9"/>
    <w:rsid w:val="00972771"/>
    <w:rsid w:val="009728E0"/>
    <w:rsid w:val="0097311A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2F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39"/>
    <w:rsid w:val="00990261"/>
    <w:rsid w:val="009907CB"/>
    <w:rsid w:val="00990854"/>
    <w:rsid w:val="00990C1D"/>
    <w:rsid w:val="00990F67"/>
    <w:rsid w:val="00991629"/>
    <w:rsid w:val="00991D31"/>
    <w:rsid w:val="00992413"/>
    <w:rsid w:val="009924CE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9D9"/>
    <w:rsid w:val="00993EF6"/>
    <w:rsid w:val="00994559"/>
    <w:rsid w:val="009945B7"/>
    <w:rsid w:val="00994984"/>
    <w:rsid w:val="00994A87"/>
    <w:rsid w:val="009953A0"/>
    <w:rsid w:val="009955A6"/>
    <w:rsid w:val="0099572D"/>
    <w:rsid w:val="0099599E"/>
    <w:rsid w:val="00996729"/>
    <w:rsid w:val="00996BDB"/>
    <w:rsid w:val="00996C3B"/>
    <w:rsid w:val="00996DB3"/>
    <w:rsid w:val="00996F2B"/>
    <w:rsid w:val="0099720A"/>
    <w:rsid w:val="00997580"/>
    <w:rsid w:val="009975DA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427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4BE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3BA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601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B89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BE2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D6F"/>
    <w:rsid w:val="009D0EF9"/>
    <w:rsid w:val="009D0FB9"/>
    <w:rsid w:val="009D1195"/>
    <w:rsid w:val="009D1DA4"/>
    <w:rsid w:val="009D21E1"/>
    <w:rsid w:val="009D227D"/>
    <w:rsid w:val="009D26AF"/>
    <w:rsid w:val="009D2B99"/>
    <w:rsid w:val="009D2C0B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EA8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0DB7"/>
    <w:rsid w:val="009E117B"/>
    <w:rsid w:val="009E13C0"/>
    <w:rsid w:val="009E145C"/>
    <w:rsid w:val="009E1B51"/>
    <w:rsid w:val="009E1C62"/>
    <w:rsid w:val="009E1DBF"/>
    <w:rsid w:val="009E1E30"/>
    <w:rsid w:val="009E22AF"/>
    <w:rsid w:val="009E2459"/>
    <w:rsid w:val="009E24F0"/>
    <w:rsid w:val="009E2A9A"/>
    <w:rsid w:val="009E2ADF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AA9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15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9F7F87"/>
    <w:rsid w:val="00A0046F"/>
    <w:rsid w:val="00A004DB"/>
    <w:rsid w:val="00A00550"/>
    <w:rsid w:val="00A01479"/>
    <w:rsid w:val="00A016AA"/>
    <w:rsid w:val="00A017EB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1CE5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71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47D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2D9B"/>
    <w:rsid w:val="00A23040"/>
    <w:rsid w:val="00A23800"/>
    <w:rsid w:val="00A23D3D"/>
    <w:rsid w:val="00A23F12"/>
    <w:rsid w:val="00A241B3"/>
    <w:rsid w:val="00A242B0"/>
    <w:rsid w:val="00A2432F"/>
    <w:rsid w:val="00A24339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2928"/>
    <w:rsid w:val="00A33020"/>
    <w:rsid w:val="00A33245"/>
    <w:rsid w:val="00A3370C"/>
    <w:rsid w:val="00A33794"/>
    <w:rsid w:val="00A33E4B"/>
    <w:rsid w:val="00A3420E"/>
    <w:rsid w:val="00A3446D"/>
    <w:rsid w:val="00A34622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7CD"/>
    <w:rsid w:val="00A458FD"/>
    <w:rsid w:val="00A45BDD"/>
    <w:rsid w:val="00A45CED"/>
    <w:rsid w:val="00A45CF1"/>
    <w:rsid w:val="00A45F36"/>
    <w:rsid w:val="00A4600A"/>
    <w:rsid w:val="00A463AB"/>
    <w:rsid w:val="00A4644E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7C7"/>
    <w:rsid w:val="00A518A5"/>
    <w:rsid w:val="00A51A28"/>
    <w:rsid w:val="00A51AA6"/>
    <w:rsid w:val="00A51F8D"/>
    <w:rsid w:val="00A52433"/>
    <w:rsid w:val="00A525CE"/>
    <w:rsid w:val="00A529E3"/>
    <w:rsid w:val="00A52A0C"/>
    <w:rsid w:val="00A531A2"/>
    <w:rsid w:val="00A53200"/>
    <w:rsid w:val="00A54046"/>
    <w:rsid w:val="00A541F4"/>
    <w:rsid w:val="00A54392"/>
    <w:rsid w:val="00A54984"/>
    <w:rsid w:val="00A55033"/>
    <w:rsid w:val="00A552D1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787"/>
    <w:rsid w:val="00A57853"/>
    <w:rsid w:val="00A57C7E"/>
    <w:rsid w:val="00A60306"/>
    <w:rsid w:val="00A60737"/>
    <w:rsid w:val="00A6090F"/>
    <w:rsid w:val="00A6131A"/>
    <w:rsid w:val="00A61429"/>
    <w:rsid w:val="00A616C8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7F2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2CE"/>
    <w:rsid w:val="00A65335"/>
    <w:rsid w:val="00A65552"/>
    <w:rsid w:val="00A65620"/>
    <w:rsid w:val="00A656EB"/>
    <w:rsid w:val="00A6584E"/>
    <w:rsid w:val="00A658DF"/>
    <w:rsid w:val="00A65958"/>
    <w:rsid w:val="00A65BB7"/>
    <w:rsid w:val="00A6612C"/>
    <w:rsid w:val="00A663CB"/>
    <w:rsid w:val="00A666A8"/>
    <w:rsid w:val="00A66759"/>
    <w:rsid w:val="00A668C4"/>
    <w:rsid w:val="00A66AB2"/>
    <w:rsid w:val="00A66AC6"/>
    <w:rsid w:val="00A66E73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58C"/>
    <w:rsid w:val="00A7261D"/>
    <w:rsid w:val="00A72757"/>
    <w:rsid w:val="00A727AE"/>
    <w:rsid w:val="00A72953"/>
    <w:rsid w:val="00A72B00"/>
    <w:rsid w:val="00A72C11"/>
    <w:rsid w:val="00A72CF6"/>
    <w:rsid w:val="00A7333A"/>
    <w:rsid w:val="00A74406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6E7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A82"/>
    <w:rsid w:val="00A86BC1"/>
    <w:rsid w:val="00A86CA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22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01E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0EE3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6491"/>
    <w:rsid w:val="00AB7277"/>
    <w:rsid w:val="00AB74BF"/>
    <w:rsid w:val="00AB768A"/>
    <w:rsid w:val="00AB7DEE"/>
    <w:rsid w:val="00AB7E5E"/>
    <w:rsid w:val="00AB7ED1"/>
    <w:rsid w:val="00AC0070"/>
    <w:rsid w:val="00AC0542"/>
    <w:rsid w:val="00AC084B"/>
    <w:rsid w:val="00AC0C9F"/>
    <w:rsid w:val="00AC0DDF"/>
    <w:rsid w:val="00AC0F69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336"/>
    <w:rsid w:val="00AC7674"/>
    <w:rsid w:val="00AC7684"/>
    <w:rsid w:val="00AC7730"/>
    <w:rsid w:val="00AC7D10"/>
    <w:rsid w:val="00AC7E24"/>
    <w:rsid w:val="00AD01AC"/>
    <w:rsid w:val="00AD0BA4"/>
    <w:rsid w:val="00AD0C08"/>
    <w:rsid w:val="00AD0C15"/>
    <w:rsid w:val="00AD0CFD"/>
    <w:rsid w:val="00AD0F67"/>
    <w:rsid w:val="00AD12C7"/>
    <w:rsid w:val="00AD2408"/>
    <w:rsid w:val="00AD2B26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B5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37B"/>
    <w:rsid w:val="00B01494"/>
    <w:rsid w:val="00B014BB"/>
    <w:rsid w:val="00B01B49"/>
    <w:rsid w:val="00B01D55"/>
    <w:rsid w:val="00B02167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278"/>
    <w:rsid w:val="00B103BA"/>
    <w:rsid w:val="00B10AF9"/>
    <w:rsid w:val="00B10E7A"/>
    <w:rsid w:val="00B11182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51F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607"/>
    <w:rsid w:val="00B17828"/>
    <w:rsid w:val="00B2050F"/>
    <w:rsid w:val="00B20655"/>
    <w:rsid w:val="00B209DD"/>
    <w:rsid w:val="00B20FEB"/>
    <w:rsid w:val="00B214B5"/>
    <w:rsid w:val="00B2169D"/>
    <w:rsid w:val="00B21A93"/>
    <w:rsid w:val="00B21BDC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6E7F"/>
    <w:rsid w:val="00B2761C"/>
    <w:rsid w:val="00B276AF"/>
    <w:rsid w:val="00B27AE5"/>
    <w:rsid w:val="00B3031E"/>
    <w:rsid w:val="00B3080B"/>
    <w:rsid w:val="00B30941"/>
    <w:rsid w:val="00B30CEC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784"/>
    <w:rsid w:val="00B42B45"/>
    <w:rsid w:val="00B4322C"/>
    <w:rsid w:val="00B43658"/>
    <w:rsid w:val="00B438DA"/>
    <w:rsid w:val="00B43B23"/>
    <w:rsid w:val="00B43C80"/>
    <w:rsid w:val="00B43E9E"/>
    <w:rsid w:val="00B4414D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36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2D94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763"/>
    <w:rsid w:val="00B57E08"/>
    <w:rsid w:val="00B57EE7"/>
    <w:rsid w:val="00B6000E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1C3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39DE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925"/>
    <w:rsid w:val="00B80ADF"/>
    <w:rsid w:val="00B80C4E"/>
    <w:rsid w:val="00B80FB0"/>
    <w:rsid w:val="00B8129B"/>
    <w:rsid w:val="00B815E3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C70"/>
    <w:rsid w:val="00B90E02"/>
    <w:rsid w:val="00B90E3B"/>
    <w:rsid w:val="00B91055"/>
    <w:rsid w:val="00B913AB"/>
    <w:rsid w:val="00B91468"/>
    <w:rsid w:val="00B916B1"/>
    <w:rsid w:val="00B91AF6"/>
    <w:rsid w:val="00B91BAD"/>
    <w:rsid w:val="00B91E91"/>
    <w:rsid w:val="00B91EAC"/>
    <w:rsid w:val="00B92913"/>
    <w:rsid w:val="00B92917"/>
    <w:rsid w:val="00B92EA8"/>
    <w:rsid w:val="00B92EAC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7D8"/>
    <w:rsid w:val="00B96DAD"/>
    <w:rsid w:val="00B97493"/>
    <w:rsid w:val="00B9777F"/>
    <w:rsid w:val="00B97914"/>
    <w:rsid w:val="00B97AFA"/>
    <w:rsid w:val="00B97BCB"/>
    <w:rsid w:val="00BA016A"/>
    <w:rsid w:val="00BA03F1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35A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444"/>
    <w:rsid w:val="00BC276A"/>
    <w:rsid w:val="00BC27A8"/>
    <w:rsid w:val="00BC28EF"/>
    <w:rsid w:val="00BC2AB2"/>
    <w:rsid w:val="00BC33CF"/>
    <w:rsid w:val="00BC381E"/>
    <w:rsid w:val="00BC3882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5F3E"/>
    <w:rsid w:val="00BD634F"/>
    <w:rsid w:val="00BD6672"/>
    <w:rsid w:val="00BD67ED"/>
    <w:rsid w:val="00BD6BC2"/>
    <w:rsid w:val="00BD6E7C"/>
    <w:rsid w:val="00BD72D7"/>
    <w:rsid w:val="00BD78BB"/>
    <w:rsid w:val="00BE051D"/>
    <w:rsid w:val="00BE072B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86F"/>
    <w:rsid w:val="00BF5C1F"/>
    <w:rsid w:val="00BF60ED"/>
    <w:rsid w:val="00BF61C7"/>
    <w:rsid w:val="00BF6292"/>
    <w:rsid w:val="00BF6389"/>
    <w:rsid w:val="00BF674C"/>
    <w:rsid w:val="00BF6773"/>
    <w:rsid w:val="00BF6B33"/>
    <w:rsid w:val="00BF6CAB"/>
    <w:rsid w:val="00BF70E0"/>
    <w:rsid w:val="00BF7563"/>
    <w:rsid w:val="00BF7774"/>
    <w:rsid w:val="00BF7818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2F6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EBA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0EB2"/>
    <w:rsid w:val="00C114EB"/>
    <w:rsid w:val="00C115AC"/>
    <w:rsid w:val="00C115EC"/>
    <w:rsid w:val="00C11C79"/>
    <w:rsid w:val="00C11D79"/>
    <w:rsid w:val="00C1211C"/>
    <w:rsid w:val="00C12777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28F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3B5"/>
    <w:rsid w:val="00C27747"/>
    <w:rsid w:val="00C2791F"/>
    <w:rsid w:val="00C2793B"/>
    <w:rsid w:val="00C300AD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1FF"/>
    <w:rsid w:val="00C415AF"/>
    <w:rsid w:val="00C4180F"/>
    <w:rsid w:val="00C4188A"/>
    <w:rsid w:val="00C422A8"/>
    <w:rsid w:val="00C42758"/>
    <w:rsid w:val="00C42824"/>
    <w:rsid w:val="00C42D44"/>
    <w:rsid w:val="00C42D73"/>
    <w:rsid w:val="00C42EB8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65F"/>
    <w:rsid w:val="00C44FA0"/>
    <w:rsid w:val="00C45229"/>
    <w:rsid w:val="00C45299"/>
    <w:rsid w:val="00C45599"/>
    <w:rsid w:val="00C455CE"/>
    <w:rsid w:val="00C45DD5"/>
    <w:rsid w:val="00C4611B"/>
    <w:rsid w:val="00C46346"/>
    <w:rsid w:val="00C46513"/>
    <w:rsid w:val="00C46983"/>
    <w:rsid w:val="00C46A3C"/>
    <w:rsid w:val="00C46F07"/>
    <w:rsid w:val="00C473CF"/>
    <w:rsid w:val="00C473D5"/>
    <w:rsid w:val="00C47696"/>
    <w:rsid w:val="00C47DA4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14"/>
    <w:rsid w:val="00C60ADE"/>
    <w:rsid w:val="00C60B30"/>
    <w:rsid w:val="00C60BE4"/>
    <w:rsid w:val="00C60CE1"/>
    <w:rsid w:val="00C613A1"/>
    <w:rsid w:val="00C6191E"/>
    <w:rsid w:val="00C61BD1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3C1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69"/>
    <w:rsid w:val="00C914A9"/>
    <w:rsid w:val="00C92276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4E88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4E9F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8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37C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353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6D13"/>
    <w:rsid w:val="00CE7059"/>
    <w:rsid w:val="00CE78F0"/>
    <w:rsid w:val="00CF0002"/>
    <w:rsid w:val="00CF027B"/>
    <w:rsid w:val="00CF07EF"/>
    <w:rsid w:val="00CF0948"/>
    <w:rsid w:val="00CF0C19"/>
    <w:rsid w:val="00CF0D2E"/>
    <w:rsid w:val="00CF159F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36A"/>
    <w:rsid w:val="00D0441E"/>
    <w:rsid w:val="00D04679"/>
    <w:rsid w:val="00D047DB"/>
    <w:rsid w:val="00D04B83"/>
    <w:rsid w:val="00D05144"/>
    <w:rsid w:val="00D05260"/>
    <w:rsid w:val="00D0544F"/>
    <w:rsid w:val="00D0546B"/>
    <w:rsid w:val="00D05625"/>
    <w:rsid w:val="00D05935"/>
    <w:rsid w:val="00D0597D"/>
    <w:rsid w:val="00D05A34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151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0BE2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9E4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0F3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14D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ABD"/>
    <w:rsid w:val="00D36DF6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4B7"/>
    <w:rsid w:val="00D5073B"/>
    <w:rsid w:val="00D508BA"/>
    <w:rsid w:val="00D50A16"/>
    <w:rsid w:val="00D50BB0"/>
    <w:rsid w:val="00D510D0"/>
    <w:rsid w:val="00D5125F"/>
    <w:rsid w:val="00D51808"/>
    <w:rsid w:val="00D519CB"/>
    <w:rsid w:val="00D51FE4"/>
    <w:rsid w:val="00D5238E"/>
    <w:rsid w:val="00D5256F"/>
    <w:rsid w:val="00D52858"/>
    <w:rsid w:val="00D528FB"/>
    <w:rsid w:val="00D52C15"/>
    <w:rsid w:val="00D52D5E"/>
    <w:rsid w:val="00D53076"/>
    <w:rsid w:val="00D536BD"/>
    <w:rsid w:val="00D53703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251"/>
    <w:rsid w:val="00D667E3"/>
    <w:rsid w:val="00D66D5B"/>
    <w:rsid w:val="00D676B4"/>
    <w:rsid w:val="00D677F1"/>
    <w:rsid w:val="00D67CBC"/>
    <w:rsid w:val="00D67E90"/>
    <w:rsid w:val="00D67F95"/>
    <w:rsid w:val="00D7028F"/>
    <w:rsid w:val="00D704D6"/>
    <w:rsid w:val="00D7079A"/>
    <w:rsid w:val="00D71F02"/>
    <w:rsid w:val="00D71FC5"/>
    <w:rsid w:val="00D720BE"/>
    <w:rsid w:val="00D72227"/>
    <w:rsid w:val="00D72486"/>
    <w:rsid w:val="00D72770"/>
    <w:rsid w:val="00D727A6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E8D"/>
    <w:rsid w:val="00D75FB0"/>
    <w:rsid w:val="00D762C0"/>
    <w:rsid w:val="00D766CA"/>
    <w:rsid w:val="00D76A3A"/>
    <w:rsid w:val="00D76C80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006"/>
    <w:rsid w:val="00D813C0"/>
    <w:rsid w:val="00D81596"/>
    <w:rsid w:val="00D81E93"/>
    <w:rsid w:val="00D81EC9"/>
    <w:rsid w:val="00D82147"/>
    <w:rsid w:val="00D82297"/>
    <w:rsid w:val="00D8278D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861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99C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31E"/>
    <w:rsid w:val="00DA0785"/>
    <w:rsid w:val="00DA0E2E"/>
    <w:rsid w:val="00DA1529"/>
    <w:rsid w:val="00DA156E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30"/>
    <w:rsid w:val="00DA5854"/>
    <w:rsid w:val="00DA5E2F"/>
    <w:rsid w:val="00DA5FAB"/>
    <w:rsid w:val="00DA6522"/>
    <w:rsid w:val="00DA65D0"/>
    <w:rsid w:val="00DA68BE"/>
    <w:rsid w:val="00DA6E3B"/>
    <w:rsid w:val="00DA7017"/>
    <w:rsid w:val="00DA7049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EF7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4C7"/>
    <w:rsid w:val="00DC04E7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3FCC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041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674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25CA"/>
    <w:rsid w:val="00DF380E"/>
    <w:rsid w:val="00DF39F6"/>
    <w:rsid w:val="00DF3C0D"/>
    <w:rsid w:val="00DF3E33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0E5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6E27"/>
    <w:rsid w:val="00E07497"/>
    <w:rsid w:val="00E0751A"/>
    <w:rsid w:val="00E07871"/>
    <w:rsid w:val="00E078F9"/>
    <w:rsid w:val="00E07991"/>
    <w:rsid w:val="00E07A4D"/>
    <w:rsid w:val="00E10073"/>
    <w:rsid w:val="00E102DE"/>
    <w:rsid w:val="00E106B6"/>
    <w:rsid w:val="00E10AD2"/>
    <w:rsid w:val="00E10B41"/>
    <w:rsid w:val="00E10BC0"/>
    <w:rsid w:val="00E10C0D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A52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04C0"/>
    <w:rsid w:val="00E41000"/>
    <w:rsid w:val="00E413B1"/>
    <w:rsid w:val="00E4140F"/>
    <w:rsid w:val="00E41925"/>
    <w:rsid w:val="00E421A6"/>
    <w:rsid w:val="00E42614"/>
    <w:rsid w:val="00E426BB"/>
    <w:rsid w:val="00E429C2"/>
    <w:rsid w:val="00E42EE1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41A"/>
    <w:rsid w:val="00E647A5"/>
    <w:rsid w:val="00E6487A"/>
    <w:rsid w:val="00E64BAA"/>
    <w:rsid w:val="00E650CF"/>
    <w:rsid w:val="00E65767"/>
    <w:rsid w:val="00E65A4F"/>
    <w:rsid w:val="00E65BCC"/>
    <w:rsid w:val="00E65C83"/>
    <w:rsid w:val="00E65E20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99E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3E"/>
    <w:rsid w:val="00E73785"/>
    <w:rsid w:val="00E737E2"/>
    <w:rsid w:val="00E73BE0"/>
    <w:rsid w:val="00E73D56"/>
    <w:rsid w:val="00E742AB"/>
    <w:rsid w:val="00E743DB"/>
    <w:rsid w:val="00E74F69"/>
    <w:rsid w:val="00E74F98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0FB2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6F5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F3"/>
    <w:rsid w:val="00E906D2"/>
    <w:rsid w:val="00E908CB"/>
    <w:rsid w:val="00E908EF"/>
    <w:rsid w:val="00E90A84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7D5"/>
    <w:rsid w:val="00E93813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B51"/>
    <w:rsid w:val="00EA1CDE"/>
    <w:rsid w:val="00EA1E41"/>
    <w:rsid w:val="00EA2480"/>
    <w:rsid w:val="00EA2609"/>
    <w:rsid w:val="00EA2871"/>
    <w:rsid w:val="00EA2A36"/>
    <w:rsid w:val="00EA2A6A"/>
    <w:rsid w:val="00EA2B2E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088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2FA8"/>
    <w:rsid w:val="00EB42D9"/>
    <w:rsid w:val="00EB46A4"/>
    <w:rsid w:val="00EB4B44"/>
    <w:rsid w:val="00EB4BC1"/>
    <w:rsid w:val="00EB50ED"/>
    <w:rsid w:val="00EB56A2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A4E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4A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97C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D84"/>
    <w:rsid w:val="00EF5F93"/>
    <w:rsid w:val="00EF624F"/>
    <w:rsid w:val="00EF680E"/>
    <w:rsid w:val="00EF681E"/>
    <w:rsid w:val="00EF6E22"/>
    <w:rsid w:val="00EF6ED3"/>
    <w:rsid w:val="00EF7141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3C8F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184"/>
    <w:rsid w:val="00F071A3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2BE5"/>
    <w:rsid w:val="00F13476"/>
    <w:rsid w:val="00F138C2"/>
    <w:rsid w:val="00F13AB9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60F"/>
    <w:rsid w:val="00F15AA0"/>
    <w:rsid w:val="00F16018"/>
    <w:rsid w:val="00F1602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4EC3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928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7B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4B5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5C70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DB9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3DB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500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8E9"/>
    <w:rsid w:val="00F87C17"/>
    <w:rsid w:val="00F87C79"/>
    <w:rsid w:val="00F87D37"/>
    <w:rsid w:val="00F906B5"/>
    <w:rsid w:val="00F906FD"/>
    <w:rsid w:val="00F90D71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8E8"/>
    <w:rsid w:val="00F93956"/>
    <w:rsid w:val="00F93AAD"/>
    <w:rsid w:val="00F93C44"/>
    <w:rsid w:val="00F93C5B"/>
    <w:rsid w:val="00F94323"/>
    <w:rsid w:val="00F94448"/>
    <w:rsid w:val="00F944C0"/>
    <w:rsid w:val="00F9466B"/>
    <w:rsid w:val="00F95157"/>
    <w:rsid w:val="00F954EE"/>
    <w:rsid w:val="00F95518"/>
    <w:rsid w:val="00F95F31"/>
    <w:rsid w:val="00F962BF"/>
    <w:rsid w:val="00F96646"/>
    <w:rsid w:val="00F96942"/>
    <w:rsid w:val="00F96C06"/>
    <w:rsid w:val="00F96E2D"/>
    <w:rsid w:val="00F96F84"/>
    <w:rsid w:val="00F97060"/>
    <w:rsid w:val="00F9736A"/>
    <w:rsid w:val="00F97627"/>
    <w:rsid w:val="00F9775E"/>
    <w:rsid w:val="00F978F9"/>
    <w:rsid w:val="00F97AC2"/>
    <w:rsid w:val="00F97BD4"/>
    <w:rsid w:val="00F97C86"/>
    <w:rsid w:val="00F97F72"/>
    <w:rsid w:val="00FA0710"/>
    <w:rsid w:val="00FA0863"/>
    <w:rsid w:val="00FA0E47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ABA"/>
    <w:rsid w:val="00FB3C8A"/>
    <w:rsid w:val="00FB3CBE"/>
    <w:rsid w:val="00FB407C"/>
    <w:rsid w:val="00FB4401"/>
    <w:rsid w:val="00FB4480"/>
    <w:rsid w:val="00FB4FB2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014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12E6"/>
    <w:rsid w:val="00FD1B38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D89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625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8A1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3CC"/>
    <w:rsid w:val="00FF54B6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963,#969696,#777"/>
    </o:shapedefaults>
    <o:shapelayout v:ext="edit">
      <o:idmap v:ext="edit" data="1"/>
    </o:shapelayout>
  </w:shapeDefaults>
  <w:decimalSymbol w:val="."/>
  <w:listSeparator w:val=","/>
  <w14:docId w14:val="61B59D59"/>
  <w15:docId w15:val="{C848D7E8-9479-4260-8065-0DD844D6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ela.boroj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a.erak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krajina\statisticka%20saopstenja\Industrija\01_Indeksi%20industrijske%20proizvodnje\Podaci%20za%20grafikon%20za%20FEBRUAR%202025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 w="25400">
              <a:solidFill>
                <a:srgbClr val="FFC000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</c:lvl>
                <c:lvl>
                  <c:pt idx="0">
                    <c:v>2024</c:v>
                  </c:pt>
                  <c:pt idx="11">
                    <c:v>2025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1392</c:v>
                </c:pt>
                <c:pt idx="1">
                  <c:v>1394</c:v>
                </c:pt>
                <c:pt idx="2">
                  <c:v>1400</c:v>
                </c:pt>
                <c:pt idx="3">
                  <c:v>1403</c:v>
                </c:pt>
                <c:pt idx="4">
                  <c:v>1426</c:v>
                </c:pt>
                <c:pt idx="5">
                  <c:v>1416</c:v>
                </c:pt>
                <c:pt idx="6">
                  <c:v>1411</c:v>
                </c:pt>
                <c:pt idx="7">
                  <c:v>1412</c:v>
                </c:pt>
                <c:pt idx="8">
                  <c:v>1420</c:v>
                </c:pt>
                <c:pt idx="9">
                  <c:v>1420</c:v>
                </c:pt>
                <c:pt idx="10">
                  <c:v>1438</c:v>
                </c:pt>
                <c:pt idx="11">
                  <c:v>1434</c:v>
                </c:pt>
                <c:pt idx="12">
                  <c:v>1475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A38-469A-B9CC-4D0459F09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04617440"/>
        <c:axId val="904615808"/>
      </c:lineChart>
      <c:catAx>
        <c:axId val="904617440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spPr>
          <a:ln>
            <a:solidFill>
              <a:schemeClr val="bg1">
                <a:lumMod val="65000"/>
              </a:schemeClr>
            </a:solidFill>
          </a:ln>
        </c:spPr>
        <c:crossAx val="904615808"/>
        <c:crosses val="autoZero"/>
        <c:auto val="1"/>
        <c:lblAlgn val="ctr"/>
        <c:lblOffset val="100"/>
        <c:noMultiLvlLbl val="0"/>
      </c:catAx>
      <c:valAx>
        <c:axId val="904615808"/>
        <c:scaling>
          <c:orientation val="minMax"/>
          <c:max val="1600"/>
          <c:min val="600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spPr>
          <a:ln>
            <a:solidFill>
              <a:schemeClr val="bg1">
                <a:lumMod val="65000"/>
              </a:schemeClr>
            </a:solidFill>
          </a:ln>
        </c:spPr>
        <c:crossAx val="9046174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8622397858292914E-2"/>
          <c:y val="5.4015685866277113E-2"/>
          <c:w val="0.93899546694798963"/>
          <c:h val="0.62681143565706199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Sheet1!$C$1:$C$34</c:f>
              <c:strCache>
                <c:ptCount val="34"/>
                <c:pt idx="0">
                  <c:v>Monthly inflation
Monthly inflation</c:v>
                </c:pt>
              </c:strCache>
            </c:strRef>
          </c:tx>
          <c:spPr>
            <a:ln w="25400">
              <a:solidFill>
                <a:schemeClr val="accent1"/>
              </a:solidFill>
              <a:prstDash val="solid"/>
            </a:ln>
          </c:spPr>
          <c:marker>
            <c:symbol val="none"/>
          </c:marker>
          <c:cat>
            <c:multiLvlStrRef>
              <c:f>Sheet1!$A$35:$B$47</c:f>
              <c:multiLvlStrCache>
                <c:ptCount val="13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</c:lvl>
                <c:lvl>
                  <c:pt idx="2">
                    <c:v>2024</c:v>
                  </c:pt>
                  <c:pt idx="11">
                    <c:v>2025</c:v>
                  </c:pt>
                </c:lvl>
              </c:multiLvlStrCache>
            </c:multiLvlStrRef>
          </c:cat>
          <c:val>
            <c:numRef>
              <c:f>Sheet1!$C$35:$C$47</c:f>
              <c:numCache>
                <c:formatCode>0.0</c:formatCode>
                <c:ptCount val="13"/>
                <c:pt idx="0">
                  <c:v>0.5</c:v>
                </c:pt>
                <c:pt idx="1">
                  <c:v>0.4</c:v>
                </c:pt>
                <c:pt idx="2">
                  <c:v>0</c:v>
                </c:pt>
                <c:pt idx="3">
                  <c:v>-0.2</c:v>
                </c:pt>
                <c:pt idx="4">
                  <c:v>-0.5</c:v>
                </c:pt>
                <c:pt idx="5">
                  <c:v>0</c:v>
                </c:pt>
                <c:pt idx="6">
                  <c:v>0.3</c:v>
                </c:pt>
                <c:pt idx="7">
                  <c:v>0.1</c:v>
                </c:pt>
                <c:pt idx="8">
                  <c:v>0.1</c:v>
                </c:pt>
                <c:pt idx="9">
                  <c:v>0.4</c:v>
                </c:pt>
                <c:pt idx="10">
                  <c:v>0.5</c:v>
                </c:pt>
                <c:pt idx="11">
                  <c:v>1.6</c:v>
                </c:pt>
                <c:pt idx="12">
                  <c:v>0.8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D0C-4D43-B4F5-15DD9AE53949}"/>
            </c:ext>
          </c:extLst>
        </c:ser>
        <c:ser>
          <c:idx val="1"/>
          <c:order val="1"/>
          <c:tx>
            <c:strRef>
              <c:f>Sheet1!$D$1:$D$34</c:f>
              <c:strCache>
                <c:ptCount val="34"/>
                <c:pt idx="0">
                  <c:v>Annual inflation
Annual inflation</c:v>
                </c:pt>
              </c:strCache>
            </c:strRef>
          </c:tx>
          <c:spPr>
            <a:ln w="25400">
              <a:solidFill>
                <a:schemeClr val="tx2"/>
              </a:solidFill>
            </a:ln>
          </c:spPr>
          <c:marker>
            <c:symbol val="none"/>
          </c:marker>
          <c:cat>
            <c:multiLvlStrRef>
              <c:f>Sheet1!$A$35:$B$47</c:f>
              <c:multiLvlStrCache>
                <c:ptCount val="13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</c:lvl>
                <c:lvl>
                  <c:pt idx="2">
                    <c:v>2024</c:v>
                  </c:pt>
                  <c:pt idx="11">
                    <c:v>2025</c:v>
                  </c:pt>
                </c:lvl>
              </c:multiLvlStrCache>
            </c:multiLvlStrRef>
          </c:cat>
          <c:val>
            <c:numRef>
              <c:f>Sheet1!$D$35:$D$47</c:f>
              <c:numCache>
                <c:formatCode>0.0</c:formatCode>
                <c:ptCount val="13"/>
                <c:pt idx="0">
                  <c:v>2.8</c:v>
                </c:pt>
                <c:pt idx="1">
                  <c:v>2.7</c:v>
                </c:pt>
                <c:pt idx="2">
                  <c:v>2.5</c:v>
                </c:pt>
                <c:pt idx="3">
                  <c:v>2.2999999999999998</c:v>
                </c:pt>
                <c:pt idx="4">
                  <c:v>1.7</c:v>
                </c:pt>
                <c:pt idx="5">
                  <c:v>1.8</c:v>
                </c:pt>
                <c:pt idx="6">
                  <c:v>1.1000000000000001</c:v>
                </c:pt>
                <c:pt idx="7">
                  <c:v>0.4</c:v>
                </c:pt>
                <c:pt idx="8">
                  <c:v>0.5</c:v>
                </c:pt>
                <c:pt idx="9">
                  <c:v>1.1000000000000001</c:v>
                </c:pt>
                <c:pt idx="10">
                  <c:v>1.9</c:v>
                </c:pt>
                <c:pt idx="11">
                  <c:v>3.2</c:v>
                </c:pt>
                <c:pt idx="12">
                  <c:v>3.6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D0C-4D43-B4F5-15DD9AE539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04617984"/>
        <c:axId val="904608192"/>
      </c:lineChart>
      <c:catAx>
        <c:axId val="904617984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904608192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904608192"/>
        <c:scaling>
          <c:orientation val="minMax"/>
          <c:max val="18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904617984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71365"/>
          <c:w val="0.39745322701737534"/>
          <c:h val="0.14003783511646101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'za grafikon'!$C$1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254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  <c:pt idx="13">
                    <c:v>III</c:v>
                  </c:pt>
                  <c:pt idx="14">
                    <c:v>IV</c:v>
                  </c:pt>
                  <c:pt idx="15">
                    <c:v>V</c:v>
                  </c:pt>
                  <c:pt idx="16">
                    <c:v>VI</c:v>
                  </c:pt>
                  <c:pt idx="17">
                    <c:v>VII</c:v>
                  </c:pt>
                  <c:pt idx="18">
                    <c:v>VIII</c:v>
                  </c:pt>
                  <c:pt idx="19">
                    <c:v>IX</c:v>
                  </c:pt>
                  <c:pt idx="20">
                    <c:v>X</c:v>
                  </c:pt>
                  <c:pt idx="21">
                    <c:v>XI</c:v>
                  </c:pt>
                  <c:pt idx="22">
                    <c:v>XII</c:v>
                  </c:pt>
                  <c:pt idx="23">
                    <c:v>I</c:v>
                  </c:pt>
                  <c:pt idx="24">
                    <c:v>II</c:v>
                  </c:pt>
                  <c:pt idx="25">
                    <c:v>III</c:v>
                  </c:pt>
                  <c:pt idx="26">
                    <c:v>IV</c:v>
                  </c:pt>
                  <c:pt idx="27">
                    <c:v>V</c:v>
                  </c:pt>
                  <c:pt idx="28">
                    <c:v>VI</c:v>
                  </c:pt>
                  <c:pt idx="29">
                    <c:v>VII</c:v>
                  </c:pt>
                  <c:pt idx="30">
                    <c:v>VIII</c:v>
                  </c:pt>
                  <c:pt idx="31">
                    <c:v>IX</c:v>
                  </c:pt>
                  <c:pt idx="32">
                    <c:v>X</c:v>
                  </c:pt>
                  <c:pt idx="33">
                    <c:v>XI</c:v>
                  </c:pt>
                  <c:pt idx="34">
                    <c:v>XII</c:v>
                  </c:pt>
                  <c:pt idx="35">
                    <c:v>I</c:v>
                  </c:pt>
                  <c:pt idx="36">
                    <c:v>II</c:v>
                  </c:pt>
                  <c:pt idx="37">
                    <c:v>III</c:v>
                  </c:pt>
                  <c:pt idx="38">
                    <c:v>IV</c:v>
                  </c:pt>
                  <c:pt idx="39">
                    <c:v>V</c:v>
                  </c:pt>
                  <c:pt idx="40">
                    <c:v>VI</c:v>
                  </c:pt>
                  <c:pt idx="41">
                    <c:v>VII</c:v>
                  </c:pt>
                  <c:pt idx="42">
                    <c:v>VIII</c:v>
                  </c:pt>
                  <c:pt idx="43">
                    <c:v>IX</c:v>
                  </c:pt>
                  <c:pt idx="44">
                    <c:v>X</c:v>
                  </c:pt>
                  <c:pt idx="45">
                    <c:v>XI</c:v>
                  </c:pt>
                  <c:pt idx="46">
                    <c:v>XII</c:v>
                  </c:pt>
                  <c:pt idx="47">
                    <c:v>I</c:v>
                  </c:pt>
                  <c:pt idx="48">
                    <c:v>II</c:v>
                  </c:pt>
                </c:lvl>
                <c:lvl>
                  <c:pt idx="0">
                    <c:v>2021</c:v>
                  </c:pt>
                  <c:pt idx="11">
                    <c:v>2022</c:v>
                  </c:pt>
                  <c:pt idx="23">
                    <c:v>2023</c:v>
                  </c:pt>
                  <c:pt idx="35">
                    <c:v>2024</c:v>
                  </c:pt>
                  <c:pt idx="47">
                    <c:v>2025</c:v>
                  </c:pt>
                </c:lvl>
              </c:multiLvlStrCache>
            </c:multiLvlStrRef>
          </c:cat>
          <c:val>
            <c:numRef>
              <c:f>'za grafikon'!$C$2:$C$50</c:f>
              <c:numCache>
                <c:formatCode>0.0</c:formatCode>
                <c:ptCount val="49"/>
                <c:pt idx="0">
                  <c:v>105.71536043078193</c:v>
                </c:pt>
                <c:pt idx="1">
                  <c:v>101.33600025392998</c:v>
                </c:pt>
                <c:pt idx="2">
                  <c:v>100.85801497543491</c:v>
                </c:pt>
                <c:pt idx="3">
                  <c:v>96.914543583145871</c:v>
                </c:pt>
                <c:pt idx="4">
                  <c:v>101.96758954402414</c:v>
                </c:pt>
                <c:pt idx="5">
                  <c:v>97.276919172894821</c:v>
                </c:pt>
                <c:pt idx="6">
                  <c:v>97.669057614195921</c:v>
                </c:pt>
                <c:pt idx="7">
                  <c:v>95.68650827143253</c:v>
                </c:pt>
                <c:pt idx="8">
                  <c:v>93.914751026580873</c:v>
                </c:pt>
                <c:pt idx="9">
                  <c:v>104.01355828483254</c:v>
                </c:pt>
                <c:pt idx="10">
                  <c:v>105.96268403218725</c:v>
                </c:pt>
                <c:pt idx="11">
                  <c:v>98.811123284430096</c:v>
                </c:pt>
                <c:pt idx="12">
                  <c:v>101.04168578893852</c:v>
                </c:pt>
                <c:pt idx="13">
                  <c:v>106.84081865067847</c:v>
                </c:pt>
                <c:pt idx="14">
                  <c:v>108.14069553555858</c:v>
                </c:pt>
                <c:pt idx="15">
                  <c:v>104.55290904347272</c:v>
                </c:pt>
                <c:pt idx="16">
                  <c:v>101.3759378780485</c:v>
                </c:pt>
                <c:pt idx="17">
                  <c:v>94.769635347402641</c:v>
                </c:pt>
                <c:pt idx="18">
                  <c:v>99.254560410862538</c:v>
                </c:pt>
                <c:pt idx="19">
                  <c:v>92.207766609912312</c:v>
                </c:pt>
                <c:pt idx="20">
                  <c:v>94.0976546541727</c:v>
                </c:pt>
                <c:pt idx="21">
                  <c:v>98.809637142556682</c:v>
                </c:pt>
                <c:pt idx="22">
                  <c:v>99.478119389008569</c:v>
                </c:pt>
                <c:pt idx="23">
                  <c:v>103.63258070961625</c:v>
                </c:pt>
                <c:pt idx="24">
                  <c:v>98.302731352583237</c:v>
                </c:pt>
                <c:pt idx="25">
                  <c:v>104.79368505921929</c:v>
                </c:pt>
                <c:pt idx="26">
                  <c:v>100.010103255234</c:v>
                </c:pt>
                <c:pt idx="27">
                  <c:v>100.01708837869259</c:v>
                </c:pt>
                <c:pt idx="28">
                  <c:v>93.878730082469616</c:v>
                </c:pt>
                <c:pt idx="29">
                  <c:v>94.549960438662964</c:v>
                </c:pt>
                <c:pt idx="30">
                  <c:v>97.033722640821168</c:v>
                </c:pt>
                <c:pt idx="31">
                  <c:v>95.414645588261394</c:v>
                </c:pt>
                <c:pt idx="32">
                  <c:v>93.71682642535221</c:v>
                </c:pt>
                <c:pt idx="33">
                  <c:v>88.330089358464917</c:v>
                </c:pt>
                <c:pt idx="34">
                  <c:v>93.387705191088884</c:v>
                </c:pt>
                <c:pt idx="35">
                  <c:v>96.549239619851818</c:v>
                </c:pt>
                <c:pt idx="36">
                  <c:v>99.718841617460328</c:v>
                </c:pt>
                <c:pt idx="37">
                  <c:v>93.151091987995954</c:v>
                </c:pt>
                <c:pt idx="38">
                  <c:v>93.248653855704546</c:v>
                </c:pt>
                <c:pt idx="39">
                  <c:v>90.050104645236146</c:v>
                </c:pt>
                <c:pt idx="40">
                  <c:v>86.979130610073341</c:v>
                </c:pt>
                <c:pt idx="41">
                  <c:v>92.588893452235325</c:v>
                </c:pt>
                <c:pt idx="42">
                  <c:v>88.002994349164837</c:v>
                </c:pt>
                <c:pt idx="43">
                  <c:v>91.524801886839214</c:v>
                </c:pt>
                <c:pt idx="44">
                  <c:v>98.176040985351932</c:v>
                </c:pt>
                <c:pt idx="45">
                  <c:v>93.540944319024717</c:v>
                </c:pt>
                <c:pt idx="46">
                  <c:v>89.136630469699327</c:v>
                </c:pt>
                <c:pt idx="47">
                  <c:v>90.405165591581337</c:v>
                </c:pt>
                <c:pt idx="48">
                  <c:v>94.9226687365217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85B-4849-B621-9AF3E01E7C14}"/>
            </c:ext>
          </c:extLst>
        </c:ser>
        <c:ser>
          <c:idx val="1"/>
          <c:order val="1"/>
          <c:tx>
            <c:strRef>
              <c:f>'za grafikon'!$D$1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  <c:pt idx="13">
                    <c:v>III</c:v>
                  </c:pt>
                  <c:pt idx="14">
                    <c:v>IV</c:v>
                  </c:pt>
                  <c:pt idx="15">
                    <c:v>V</c:v>
                  </c:pt>
                  <c:pt idx="16">
                    <c:v>VI</c:v>
                  </c:pt>
                  <c:pt idx="17">
                    <c:v>VII</c:v>
                  </c:pt>
                  <c:pt idx="18">
                    <c:v>VIII</c:v>
                  </c:pt>
                  <c:pt idx="19">
                    <c:v>IX</c:v>
                  </c:pt>
                  <c:pt idx="20">
                    <c:v>X</c:v>
                  </c:pt>
                  <c:pt idx="21">
                    <c:v>XI</c:v>
                  </c:pt>
                  <c:pt idx="22">
                    <c:v>XII</c:v>
                  </c:pt>
                  <c:pt idx="23">
                    <c:v>I</c:v>
                  </c:pt>
                  <c:pt idx="24">
                    <c:v>II</c:v>
                  </c:pt>
                  <c:pt idx="25">
                    <c:v>III</c:v>
                  </c:pt>
                  <c:pt idx="26">
                    <c:v>IV</c:v>
                  </c:pt>
                  <c:pt idx="27">
                    <c:v>V</c:v>
                  </c:pt>
                  <c:pt idx="28">
                    <c:v>VI</c:v>
                  </c:pt>
                  <c:pt idx="29">
                    <c:v>VII</c:v>
                  </c:pt>
                  <c:pt idx="30">
                    <c:v>VIII</c:v>
                  </c:pt>
                  <c:pt idx="31">
                    <c:v>IX</c:v>
                  </c:pt>
                  <c:pt idx="32">
                    <c:v>X</c:v>
                  </c:pt>
                  <c:pt idx="33">
                    <c:v>XI</c:v>
                  </c:pt>
                  <c:pt idx="34">
                    <c:v>XII</c:v>
                  </c:pt>
                  <c:pt idx="35">
                    <c:v>I</c:v>
                  </c:pt>
                  <c:pt idx="36">
                    <c:v>II</c:v>
                  </c:pt>
                  <c:pt idx="37">
                    <c:v>III</c:v>
                  </c:pt>
                  <c:pt idx="38">
                    <c:v>IV</c:v>
                  </c:pt>
                  <c:pt idx="39">
                    <c:v>V</c:v>
                  </c:pt>
                  <c:pt idx="40">
                    <c:v>VI</c:v>
                  </c:pt>
                  <c:pt idx="41">
                    <c:v>VII</c:v>
                  </c:pt>
                  <c:pt idx="42">
                    <c:v>VIII</c:v>
                  </c:pt>
                  <c:pt idx="43">
                    <c:v>IX</c:v>
                  </c:pt>
                  <c:pt idx="44">
                    <c:v>X</c:v>
                  </c:pt>
                  <c:pt idx="45">
                    <c:v>XI</c:v>
                  </c:pt>
                  <c:pt idx="46">
                    <c:v>XII</c:v>
                  </c:pt>
                  <c:pt idx="47">
                    <c:v>I</c:v>
                  </c:pt>
                  <c:pt idx="48">
                    <c:v>II</c:v>
                  </c:pt>
                </c:lvl>
                <c:lvl>
                  <c:pt idx="0">
                    <c:v>2021</c:v>
                  </c:pt>
                  <c:pt idx="11">
                    <c:v>2022</c:v>
                  </c:pt>
                  <c:pt idx="23">
                    <c:v>2023</c:v>
                  </c:pt>
                  <c:pt idx="35">
                    <c:v>2024</c:v>
                  </c:pt>
                  <c:pt idx="47">
                    <c:v>2025</c:v>
                  </c:pt>
                </c:lvl>
              </c:multiLvlStrCache>
            </c:multiLvlStrRef>
          </c:cat>
          <c:val>
            <c:numRef>
              <c:f>'za grafikon'!$D$2:$D$50</c:f>
              <c:numCache>
                <c:formatCode>0.0</c:formatCode>
                <c:ptCount val="49"/>
                <c:pt idx="0">
                  <c:v>101.73640006205412</c:v>
                </c:pt>
                <c:pt idx="1">
                  <c:v>101.61161690367717</c:v>
                </c:pt>
                <c:pt idx="2">
                  <c:v>100.42932955033872</c:v>
                </c:pt>
                <c:pt idx="3">
                  <c:v>99.574033304696869</c:v>
                </c:pt>
                <c:pt idx="4">
                  <c:v>99.164096496516748</c:v>
                </c:pt>
                <c:pt idx="5">
                  <c:v>98.344289036525865</c:v>
                </c:pt>
                <c:pt idx="6">
                  <c:v>97.321947107081655</c:v>
                </c:pt>
                <c:pt idx="7">
                  <c:v>96.878145198253861</c:v>
                </c:pt>
                <c:pt idx="8">
                  <c:v>98.066170790121703</c:v>
                </c:pt>
                <c:pt idx="9">
                  <c:v>100.75566038955947</c:v>
                </c:pt>
                <c:pt idx="10">
                  <c:v>102.21555560037653</c:v>
                </c:pt>
                <c:pt idx="11">
                  <c:v>102.07310370140858</c:v>
                </c:pt>
                <c:pt idx="12">
                  <c:v>102.87089598911777</c:v>
                </c:pt>
                <c:pt idx="13">
                  <c:v>104.72465975148991</c:v>
                </c:pt>
                <c:pt idx="14">
                  <c:v>105.35224978562374</c:v>
                </c:pt>
                <c:pt idx="15">
                  <c:v>103.76169238245356</c:v>
                </c:pt>
                <c:pt idx="16">
                  <c:v>100.80035152015289</c:v>
                </c:pt>
                <c:pt idx="17">
                  <c:v>98.133597031809245</c:v>
                </c:pt>
                <c:pt idx="18">
                  <c:v>96.437956692819981</c:v>
                </c:pt>
                <c:pt idx="19">
                  <c:v>95.369213047129392</c:v>
                </c:pt>
                <c:pt idx="20">
                  <c:v>95.827709829967688</c:v>
                </c:pt>
                <c:pt idx="21">
                  <c:v>97.723864213044024</c:v>
                </c:pt>
                <c:pt idx="22">
                  <c:v>99.688563920188997</c:v>
                </c:pt>
                <c:pt idx="23">
                  <c:v>100.84456207188906</c:v>
                </c:pt>
                <c:pt idx="24">
                  <c:v>101.25231132517659</c:v>
                </c:pt>
                <c:pt idx="25">
                  <c:v>101.32761977422433</c:v>
                </c:pt>
                <c:pt idx="26">
                  <c:v>100.38662796598349</c:v>
                </c:pt>
                <c:pt idx="27">
                  <c:v>98.407605243237185</c:v>
                </c:pt>
                <c:pt idx="28">
                  <c:v>96.437616626643958</c:v>
                </c:pt>
                <c:pt idx="29">
                  <c:v>95.606607766007969</c:v>
                </c:pt>
                <c:pt idx="30">
                  <c:v>95.496862018658888</c:v>
                </c:pt>
                <c:pt idx="31">
                  <c:v>94.729103894314676</c:v>
                </c:pt>
                <c:pt idx="32">
                  <c:v>93.21290547706154</c:v>
                </c:pt>
                <c:pt idx="33">
                  <c:v>92.40123603677641</c:v>
                </c:pt>
                <c:pt idx="34">
                  <c:v>93.532198844951196</c:v>
                </c:pt>
                <c:pt idx="35">
                  <c:v>95.479996446084485</c:v>
                </c:pt>
                <c:pt idx="36">
                  <c:v>96.01593962023847</c:v>
                </c:pt>
                <c:pt idx="37">
                  <c:v>94.607255684284723</c:v>
                </c:pt>
                <c:pt idx="38">
                  <c:v>92.574245730320627</c:v>
                </c:pt>
                <c:pt idx="39">
                  <c:v>90.737490482045985</c:v>
                </c:pt>
                <c:pt idx="40">
                  <c:v>89.86141093414362</c:v>
                </c:pt>
                <c:pt idx="41">
                  <c:v>90.107365983540674</c:v>
                </c:pt>
                <c:pt idx="42">
                  <c:v>90.803380180774468</c:v>
                </c:pt>
                <c:pt idx="43">
                  <c:v>92.364848815646823</c:v>
                </c:pt>
                <c:pt idx="44">
                  <c:v>93.718456760362002</c:v>
                </c:pt>
                <c:pt idx="45">
                  <c:v>93.07737981662342</c:v>
                </c:pt>
                <c:pt idx="46">
                  <c:v>91.764647270992612</c:v>
                </c:pt>
                <c:pt idx="47">
                  <c:v>91.735128462993998</c:v>
                </c:pt>
                <c:pt idx="48">
                  <c:v>92.425689958324156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85B-4849-B621-9AF3E01E7C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04604384"/>
        <c:axId val="904605472"/>
      </c:lineChart>
      <c:catAx>
        <c:axId val="904604384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904605472"/>
        <c:crosses val="autoZero"/>
        <c:auto val="1"/>
        <c:lblAlgn val="ctr"/>
        <c:lblOffset val="100"/>
        <c:noMultiLvlLbl val="0"/>
      </c:catAx>
      <c:valAx>
        <c:axId val="904605472"/>
        <c:scaling>
          <c:orientation val="minMax"/>
          <c:max val="130"/>
          <c:min val="80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904604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'Feb_ 2025'!$A$2</c:f>
              <c:strCache>
                <c:ptCount val="1"/>
                <c:pt idx="0">
                  <c:v>Import                   </c:v>
                </c:pt>
              </c:strCache>
            </c:strRef>
          </c:tx>
          <c:spPr>
            <a:ln w="25400" cap="rnd">
              <a:solidFill>
                <a:schemeClr val="tx2"/>
              </a:solidFill>
              <a:round/>
            </a:ln>
            <a:effectLst/>
          </c:spPr>
          <c:marker>
            <c:symbol val="none"/>
          </c:marker>
          <c:cat>
            <c:strRef>
              <c:f>'Feb_ 2025'!$B$1:$N$1</c:f>
              <c:strCache>
                <c:ptCount val="1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  <c:pt idx="3">
                  <c:v>V</c:v>
                </c:pt>
                <c:pt idx="4">
                  <c:v>VI</c:v>
                </c:pt>
                <c:pt idx="5">
                  <c:v>VII</c:v>
                </c:pt>
                <c:pt idx="6">
                  <c:v>VIII</c:v>
                </c:pt>
                <c:pt idx="7">
                  <c:v>IX</c:v>
                </c:pt>
                <c:pt idx="8">
                  <c:v>X</c:v>
                </c:pt>
                <c:pt idx="9">
                  <c:v>XI</c:v>
                </c:pt>
                <c:pt idx="10">
                  <c:v>XII</c:v>
                </c:pt>
                <c:pt idx="11">
                  <c:v>I</c:v>
                </c:pt>
                <c:pt idx="12">
                  <c:v>II</c:v>
                </c:pt>
              </c:strCache>
            </c:strRef>
          </c:cat>
          <c:val>
            <c:numRef>
              <c:f>'Feb_ 2025'!$B$2:$N$2</c:f>
              <c:numCache>
                <c:formatCode>0</c:formatCode>
                <c:ptCount val="13"/>
                <c:pt idx="0">
                  <c:v>587173</c:v>
                </c:pt>
                <c:pt idx="1">
                  <c:v>660166</c:v>
                </c:pt>
                <c:pt idx="2">
                  <c:v>655956</c:v>
                </c:pt>
                <c:pt idx="3">
                  <c:v>574961</c:v>
                </c:pt>
                <c:pt idx="4">
                  <c:v>636600</c:v>
                </c:pt>
                <c:pt idx="5">
                  <c:v>665445</c:v>
                </c:pt>
                <c:pt idx="6">
                  <c:v>592902</c:v>
                </c:pt>
                <c:pt idx="7">
                  <c:v>626394</c:v>
                </c:pt>
                <c:pt idx="8">
                  <c:v>664492</c:v>
                </c:pt>
                <c:pt idx="9">
                  <c:v>611254</c:v>
                </c:pt>
                <c:pt idx="10">
                  <c:v>627336</c:v>
                </c:pt>
                <c:pt idx="11">
                  <c:v>497411</c:v>
                </c:pt>
                <c:pt idx="12">
                  <c:v>632795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939-4392-98E7-8312BEBF1B54}"/>
            </c:ext>
          </c:extLst>
        </c:ser>
        <c:ser>
          <c:idx val="1"/>
          <c:order val="1"/>
          <c:tx>
            <c:strRef>
              <c:f>'Feb_ 2025'!$A$3</c:f>
              <c:strCache>
                <c:ptCount val="1"/>
                <c:pt idx="0">
                  <c:v>Export</c:v>
                </c:pt>
              </c:strCache>
            </c:strRef>
          </c:tx>
          <c:spPr>
            <a:ln w="254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'Feb_ 2025'!$B$1:$N$1</c:f>
              <c:strCache>
                <c:ptCount val="1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  <c:pt idx="3">
                  <c:v>V</c:v>
                </c:pt>
                <c:pt idx="4">
                  <c:v>VI</c:v>
                </c:pt>
                <c:pt idx="5">
                  <c:v>VII</c:v>
                </c:pt>
                <c:pt idx="6">
                  <c:v>VIII</c:v>
                </c:pt>
                <c:pt idx="7">
                  <c:v>IX</c:v>
                </c:pt>
                <c:pt idx="8">
                  <c:v>X</c:v>
                </c:pt>
                <c:pt idx="9">
                  <c:v>XI</c:v>
                </c:pt>
                <c:pt idx="10">
                  <c:v>XII</c:v>
                </c:pt>
                <c:pt idx="11">
                  <c:v>I</c:v>
                </c:pt>
                <c:pt idx="12">
                  <c:v>II</c:v>
                </c:pt>
              </c:strCache>
            </c:strRef>
          </c:cat>
          <c:val>
            <c:numRef>
              <c:f>'Feb_ 2025'!$B$3:$N$3</c:f>
              <c:numCache>
                <c:formatCode>0</c:formatCode>
                <c:ptCount val="13"/>
                <c:pt idx="0">
                  <c:v>407403</c:v>
                </c:pt>
                <c:pt idx="1">
                  <c:v>425286</c:v>
                </c:pt>
                <c:pt idx="2">
                  <c:v>470967</c:v>
                </c:pt>
                <c:pt idx="3">
                  <c:v>385484</c:v>
                </c:pt>
                <c:pt idx="4">
                  <c:v>411949</c:v>
                </c:pt>
                <c:pt idx="5">
                  <c:v>442513</c:v>
                </c:pt>
                <c:pt idx="6">
                  <c:v>352825</c:v>
                </c:pt>
                <c:pt idx="7">
                  <c:v>452777</c:v>
                </c:pt>
                <c:pt idx="8">
                  <c:v>471631</c:v>
                </c:pt>
                <c:pt idx="9">
                  <c:v>458437</c:v>
                </c:pt>
                <c:pt idx="10">
                  <c:v>416629</c:v>
                </c:pt>
                <c:pt idx="11">
                  <c:v>352153</c:v>
                </c:pt>
                <c:pt idx="12">
                  <c:v>434603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939-4392-98E7-8312BEBF1B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04606016"/>
        <c:axId val="904608736"/>
      </c:lineChart>
      <c:catAx>
        <c:axId val="904606016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904608736"/>
        <c:crosses val="autoZero"/>
        <c:auto val="1"/>
        <c:lblAlgn val="ctr"/>
        <c:lblOffset val="100"/>
        <c:noMultiLvlLbl val="0"/>
      </c:catAx>
      <c:valAx>
        <c:axId val="904608736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904606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D5B06-4ECE-4B72-92A7-F4814076E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6</Pages>
  <Words>1031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7405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Milica Bogdanovic</cp:lastModifiedBy>
  <cp:revision>234</cp:revision>
  <cp:lastPrinted>2020-06-17T08:46:00Z</cp:lastPrinted>
  <dcterms:created xsi:type="dcterms:W3CDTF">2024-03-21T06:55:00Z</dcterms:created>
  <dcterms:modified xsi:type="dcterms:W3CDTF">2025-03-24T10:43:00Z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