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A95913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3C7B6D" w:rsidRPr="003C7B6D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3C7B6D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3C7B6D">
              <w:rPr>
                <w:rFonts w:ascii="Tahoma" w:hAnsi="Tahoma" w:cs="Tahoma"/>
              </w:rPr>
              <w:br w:type="column"/>
            </w:r>
            <w:r w:rsidRPr="003C7B6D">
              <w:rPr>
                <w:rFonts w:ascii="Tahoma" w:hAnsi="Tahoma" w:cs="Tahoma"/>
              </w:rPr>
              <w:br w:type="column"/>
            </w:r>
            <w:r w:rsidRPr="003C7B6D">
              <w:rPr>
                <w:rFonts w:ascii="Tahoma" w:hAnsi="Tahoma" w:cs="Tahoma"/>
              </w:rPr>
              <w:br w:type="page"/>
            </w:r>
            <w:r w:rsidRPr="003C7B6D">
              <w:rPr>
                <w:rFonts w:ascii="Tahoma" w:hAnsi="Tahoma" w:cs="Tahoma"/>
              </w:rPr>
              <w:br w:type="page"/>
            </w:r>
            <w:r w:rsidR="004F6953" w:rsidRPr="003C7B6D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3C7B6D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3C7B6D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3C7B6D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C7B6D" w:rsidRDefault="004551B9" w:rsidP="00ED6635">
            <w:pPr>
              <w:jc w:val="right"/>
              <w:outlineLvl w:val="0"/>
              <w:rPr>
                <w:rFonts w:ascii="Arial Narrow" w:hAnsi="Arial Narrow" w:cs="Tahoma"/>
                <w:b/>
                <w:sz w:val="28"/>
                <w:szCs w:val="16"/>
                <w:lang w:val="sr-Latn-BA"/>
              </w:rPr>
            </w:pPr>
            <w:r w:rsidRPr="002836B0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2836B0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2836B0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2836B0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71289E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 xml:space="preserve">2 </w:t>
            </w:r>
            <w:r w:rsidR="0071289E">
              <w:rPr>
                <w:rFonts w:ascii="Arial Narrow" w:hAnsi="Arial Narrow" w:cs="Tahoma"/>
                <w:color w:val="44546A" w:themeColor="text2"/>
                <w:sz w:val="16"/>
              </w:rPr>
              <w:t>February</w:t>
            </w:r>
            <w:r w:rsidR="00313C2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I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77061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4</w:t>
            </w:r>
            <w:r w:rsidR="0071289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 xml:space="preserve">, </w:t>
            </w:r>
            <w:r w:rsidR="0071289E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No</w:t>
            </w:r>
            <w:r w:rsidR="00431915" w:rsidRPr="002836B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ED6635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37</w:t>
            </w:r>
            <w:r w:rsidR="00431915" w:rsidRPr="002836B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2836B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77061E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4</w:t>
            </w:r>
            <w:r w:rsidR="00F6075A" w:rsidRPr="003C7B6D">
              <w:rPr>
                <w:rFonts w:ascii="Tahoma" w:hAnsi="Tahoma" w:cs="Tahoma"/>
                <w:sz w:val="18"/>
                <w:lang w:val="sr-Cyrl-BA"/>
              </w:rPr>
              <w:t xml:space="preserve"> </w:t>
            </w:r>
          </w:p>
        </w:tc>
      </w:tr>
      <w:tr w:rsidR="003C7B6D" w:rsidRPr="003C7B6D" w:rsidTr="005074F6">
        <w:trPr>
          <w:cantSplit/>
        </w:trPr>
        <w:tc>
          <w:tcPr>
            <w:tcW w:w="5251" w:type="dxa"/>
            <w:vAlign w:val="center"/>
          </w:tcPr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3C7B6D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3C7B6D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3C7B6D" w:rsidRPr="003C7B6D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2836B0" w:rsidRDefault="0071289E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3C7B6D" w:rsidRPr="003C7B6D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2836B0" w:rsidRDefault="0071289E" w:rsidP="0052191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February</w:t>
            </w:r>
            <w:r w:rsidR="00E36D53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 xml:space="preserve"> </w:t>
            </w:r>
            <w:r w:rsidR="00353834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2836B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52191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4</w:t>
            </w:r>
          </w:p>
        </w:tc>
      </w:tr>
    </w:tbl>
    <w:p w:rsidR="000F689B" w:rsidRPr="003C7B6D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8C0BDB" w:rsidRDefault="0071289E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January 2024</w:t>
      </w:r>
      <w:r w:rsidR="004D737B" w:rsidRPr="008C0BDB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amounted to </w:t>
      </w:r>
      <w:r w:rsidR="00D11D67" w:rsidRPr="008C0BDB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,</w:t>
      </w:r>
      <w:r w:rsidR="00FF0ABF" w:rsidRPr="008C0BDB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312</w:t>
      </w:r>
      <w:r w:rsidR="00E33D13" w:rsidRPr="008C0BDB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8C0BDB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8C0BDB">
        <w:rPr>
          <w:rFonts w:ascii="Tahoma" w:hAnsi="Tahoma" w:cs="Tahoma"/>
          <w:b/>
          <w:sz w:val="24"/>
          <w:lang w:val="sr-Cyrl-CS"/>
        </w:rPr>
        <w:tab/>
      </w:r>
      <w:r w:rsidRPr="008C0BDB">
        <w:rPr>
          <w:rFonts w:ascii="Tahoma" w:hAnsi="Tahoma" w:cs="Tahoma"/>
          <w:b/>
          <w:sz w:val="24"/>
          <w:lang w:val="sr-Cyrl-CS"/>
        </w:rPr>
        <w:tab/>
      </w:r>
    </w:p>
    <w:p w:rsidR="00D44EEE" w:rsidRDefault="00D44EE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Average monthly net wage in Republika Srpska paid in January 2024 amounted to 1,312 KM, and it was nominally 0.6% higher compared to December 2023. Compared to the same month of the previous year it was nominally 3.0% higher. </w:t>
      </w:r>
      <w:r w:rsidR="00DD3616">
        <w:rPr>
          <w:rFonts w:ascii="Arial Narrow" w:hAnsi="Arial Narrow" w:cs="Tahoma"/>
          <w:sz w:val="22"/>
        </w:rPr>
        <w:t xml:space="preserve">Average monthly gross wage amounted to 2,001 KM. </w:t>
      </w:r>
    </w:p>
    <w:p w:rsidR="00D44EEE" w:rsidRPr="00D44EEE" w:rsidRDefault="00D44EE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3B028E" w:rsidRDefault="00DD3616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DD3616">
        <w:rPr>
          <w:rFonts w:ascii="Arial Narrow" w:hAnsi="Arial Narrow" w:cs="Tahoma"/>
          <w:sz w:val="22"/>
          <w:lang w:val="sr-Cyrl-BA"/>
        </w:rPr>
        <w:t xml:space="preserve">In </w:t>
      </w:r>
      <w:r>
        <w:rPr>
          <w:rFonts w:ascii="Arial Narrow" w:hAnsi="Arial Narrow" w:cs="Tahoma"/>
          <w:sz w:val="22"/>
        </w:rPr>
        <w:t>January</w:t>
      </w:r>
      <w:r>
        <w:rPr>
          <w:rFonts w:ascii="Arial Narrow" w:hAnsi="Arial Narrow" w:cs="Tahoma"/>
          <w:sz w:val="22"/>
          <w:lang w:val="sr-Cyrl-BA"/>
        </w:rPr>
        <w:t xml:space="preserve"> 2024</w:t>
      </w:r>
      <w:r w:rsidRPr="00DD3616">
        <w:rPr>
          <w:rFonts w:ascii="Arial Narrow" w:hAnsi="Arial Narrow" w:cs="Tahoma"/>
          <w:sz w:val="22"/>
          <w:lang w:val="sr-Cyrl-BA"/>
        </w:rPr>
        <w:t xml:space="preserve">, the highest average net wage, by section of economic activities, was paid in the section </w:t>
      </w:r>
      <w:r w:rsidRPr="00DD3616">
        <w:rPr>
          <w:rFonts w:ascii="Arial Narrow" w:hAnsi="Arial Narrow" w:cs="Tahoma"/>
          <w:i/>
          <w:sz w:val="22"/>
          <w:lang w:val="sr-Cyrl-BA"/>
        </w:rPr>
        <w:t>Financial and insurance activities</w:t>
      </w:r>
      <w:r>
        <w:rPr>
          <w:rFonts w:ascii="Arial Narrow" w:hAnsi="Arial Narrow" w:cs="Tahoma"/>
          <w:sz w:val="22"/>
          <w:lang w:val="sr-Cyrl-BA"/>
        </w:rPr>
        <w:t xml:space="preserve"> and it amounted to 1,758</w:t>
      </w:r>
      <w:r w:rsidRPr="00DD3616">
        <w:rPr>
          <w:rFonts w:ascii="Arial Narrow" w:hAnsi="Arial Narrow" w:cs="Tahoma"/>
          <w:sz w:val="22"/>
          <w:lang w:val="sr-Cyrl-BA"/>
        </w:rPr>
        <w:t xml:space="preserve"> KM. On the other hand, the lowest average net wage in </w:t>
      </w:r>
      <w:r>
        <w:rPr>
          <w:rFonts w:ascii="Arial Narrow" w:hAnsi="Arial Narrow" w:cs="Tahoma"/>
          <w:sz w:val="22"/>
        </w:rPr>
        <w:t>January 2024</w:t>
      </w:r>
      <w:r w:rsidRPr="00DD3616">
        <w:rPr>
          <w:rFonts w:ascii="Arial Narrow" w:hAnsi="Arial Narrow" w:cs="Tahoma"/>
          <w:sz w:val="22"/>
          <w:lang w:val="sr-Cyrl-BA"/>
        </w:rPr>
        <w:t xml:space="preserve"> was the one paid in the section </w:t>
      </w:r>
      <w:r w:rsidRPr="00DD3616">
        <w:rPr>
          <w:rFonts w:ascii="Arial Narrow" w:hAnsi="Arial Narrow" w:cs="Tahoma"/>
          <w:i/>
          <w:sz w:val="22"/>
          <w:lang w:val="sr-Cyrl-BA"/>
        </w:rPr>
        <w:t>Construction</w:t>
      </w:r>
      <w:r>
        <w:rPr>
          <w:rFonts w:ascii="Arial Narrow" w:hAnsi="Arial Narrow" w:cs="Tahoma"/>
          <w:sz w:val="22"/>
          <w:lang w:val="sr-Cyrl-BA"/>
        </w:rPr>
        <w:t>, 981</w:t>
      </w:r>
      <w:r w:rsidRPr="00DD3616">
        <w:rPr>
          <w:rFonts w:ascii="Arial Narrow" w:hAnsi="Arial Narrow" w:cs="Tahoma"/>
          <w:sz w:val="22"/>
          <w:lang w:val="sr-Cyrl-BA"/>
        </w:rPr>
        <w:t xml:space="preserve"> KM</w:t>
      </w:r>
      <w:r>
        <w:rPr>
          <w:rFonts w:ascii="Arial Narrow" w:hAnsi="Arial Narrow" w:cs="Tahoma"/>
          <w:sz w:val="22"/>
        </w:rPr>
        <w:t>.</w:t>
      </w:r>
    </w:p>
    <w:p w:rsidR="00DD3616" w:rsidRDefault="00DD3616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DD3616" w:rsidRPr="00F8549F" w:rsidRDefault="00DD3616" w:rsidP="00DD3616">
      <w:pPr>
        <w:jc w:val="both"/>
        <w:rPr>
          <w:rFonts w:ascii="Arial Narrow" w:hAnsi="Arial Narrow" w:cs="Tahoma"/>
          <w:sz w:val="22"/>
        </w:rPr>
      </w:pPr>
      <w:r w:rsidRPr="00F8549F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January 2024</w:t>
      </w:r>
      <w:r w:rsidRPr="00F8549F">
        <w:rPr>
          <w:rFonts w:ascii="Arial Narrow" w:hAnsi="Arial Narrow" w:cs="Tahoma"/>
          <w:sz w:val="22"/>
        </w:rPr>
        <w:t xml:space="preserve">, compared to </w:t>
      </w:r>
      <w:r>
        <w:rPr>
          <w:rFonts w:ascii="Arial Narrow" w:hAnsi="Arial Narrow" w:cs="Tahoma"/>
          <w:sz w:val="22"/>
        </w:rPr>
        <w:t>January 2023</w:t>
      </w:r>
      <w:r w:rsidRPr="00F8549F">
        <w:rPr>
          <w:rFonts w:ascii="Arial Narrow" w:hAnsi="Arial Narrow" w:cs="Tahoma"/>
          <w:sz w:val="22"/>
        </w:rPr>
        <w:t xml:space="preserve">, a nominal increase in net wages was recorded in all sections of economic activity, with the highest increase being recorded in the section </w:t>
      </w:r>
      <w:r w:rsidRPr="00F8549F">
        <w:rPr>
          <w:rFonts w:ascii="Arial Narrow" w:hAnsi="Arial Narrow" w:cs="Tahoma"/>
          <w:i/>
          <w:sz w:val="22"/>
        </w:rPr>
        <w:t>Arts, entertainment and recreation</w:t>
      </w:r>
      <w:r w:rsidRPr="00F8549F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6.0</w:t>
      </w:r>
      <w:r w:rsidRPr="00F8549F">
        <w:rPr>
          <w:rFonts w:ascii="Arial Narrow" w:hAnsi="Arial Narrow" w:cs="Tahoma"/>
          <w:sz w:val="22"/>
        </w:rPr>
        <w:t xml:space="preserve">%, followed by </w:t>
      </w:r>
      <w:r>
        <w:rPr>
          <w:rFonts w:ascii="Arial Narrow" w:hAnsi="Arial Narrow" w:cs="Tahoma"/>
          <w:i/>
          <w:sz w:val="22"/>
        </w:rPr>
        <w:t xml:space="preserve">Wholesale and retail trade;repair of motor vehicles and motorcycles </w:t>
      </w:r>
      <w:r w:rsidRPr="00F8549F">
        <w:rPr>
          <w:rFonts w:ascii="Arial Narrow" w:hAnsi="Arial Narrow" w:cs="Tahoma"/>
          <w:sz w:val="22"/>
        </w:rPr>
        <w:t xml:space="preserve">5.9% and </w:t>
      </w:r>
      <w:r>
        <w:rPr>
          <w:rFonts w:ascii="Arial Narrow" w:hAnsi="Arial Narrow" w:cs="Tahoma"/>
          <w:i/>
          <w:sz w:val="22"/>
        </w:rPr>
        <w:t>Financial and insurance activities</w:t>
      </w:r>
      <w:r w:rsidRPr="00F8549F"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>5.5</w:t>
      </w:r>
      <w:r w:rsidRPr="00F8549F">
        <w:rPr>
          <w:rFonts w:ascii="Arial Narrow" w:hAnsi="Arial Narrow" w:cs="Tahoma"/>
          <w:sz w:val="22"/>
        </w:rPr>
        <w:t>%</w:t>
      </w:r>
      <w:r w:rsidRPr="00F8549F">
        <w:rPr>
          <w:rFonts w:ascii="Arial Narrow" w:hAnsi="Arial Narrow" w:cs="Tahoma"/>
          <w:sz w:val="22"/>
          <w:szCs w:val="22"/>
        </w:rPr>
        <w:t xml:space="preserve">. </w:t>
      </w:r>
    </w:p>
    <w:p w:rsidR="00DD3616" w:rsidRDefault="00DD3616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AC6DE9" w:rsidRPr="00DD3616" w:rsidRDefault="00AC6DE9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AC6DE9">
        <w:rPr>
          <w:rFonts w:ascii="Arial Narrow" w:hAnsi="Arial Narrow" w:cs="Tahoma"/>
          <w:sz w:val="22"/>
        </w:rPr>
        <w:t>Real indices of net wages are going to be published on 1 March 2024, along with consumer price indices for January</w:t>
      </w:r>
      <w:r>
        <w:rPr>
          <w:rFonts w:ascii="Arial Narrow" w:hAnsi="Arial Narrow" w:cs="Tahoma"/>
          <w:sz w:val="22"/>
        </w:rPr>
        <w:t>.</w:t>
      </w:r>
    </w:p>
    <w:p w:rsidR="00F207B3" w:rsidRPr="008C0BDB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8C0BDB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8C0BDB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8C0BDB">
        <w:rPr>
          <w:rFonts w:ascii="Tahoma" w:hAnsi="Tahoma" w:cs="Tahoma"/>
          <w:i/>
          <w:sz w:val="14"/>
          <w:lang w:val="sr-Cyrl-CS"/>
        </w:rPr>
        <w:t xml:space="preserve"> </w:t>
      </w:r>
      <w:r w:rsidRPr="008C0BDB">
        <w:rPr>
          <w:rFonts w:ascii="Tahoma" w:hAnsi="Tahoma" w:cs="Tahoma"/>
          <w:sz w:val="14"/>
          <w:lang w:val="sr-Cyrl-CS"/>
        </w:rPr>
        <w:t xml:space="preserve">   </w:t>
      </w:r>
      <w:r w:rsidRPr="008C0BDB">
        <w:rPr>
          <w:rFonts w:ascii="Tahoma" w:hAnsi="Tahoma" w:cs="Tahoma"/>
          <w:sz w:val="14"/>
          <w:lang w:val="sr-Latn-CS"/>
        </w:rPr>
        <w:tab/>
      </w:r>
      <w:r w:rsidRPr="008C0BDB">
        <w:rPr>
          <w:rFonts w:ascii="Tahoma" w:hAnsi="Tahoma" w:cs="Tahoma"/>
          <w:sz w:val="14"/>
          <w:lang w:val="sr-Latn-CS"/>
        </w:rPr>
        <w:tab/>
      </w:r>
      <w:r w:rsidRPr="008C0BDB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8C0BDB">
        <w:rPr>
          <w:rFonts w:ascii="Tahoma" w:hAnsi="Tahoma" w:cs="Tahoma"/>
          <w:sz w:val="14"/>
          <w:lang w:val="sr-Cyrl-BA"/>
        </w:rPr>
        <w:t xml:space="preserve">  </w:t>
      </w:r>
      <w:r w:rsidR="0062701E" w:rsidRPr="008C0BDB">
        <w:rPr>
          <w:rFonts w:ascii="Tahoma" w:hAnsi="Tahoma" w:cs="Tahoma"/>
          <w:sz w:val="14"/>
          <w:lang w:val="sr-Cyrl-BA"/>
        </w:rPr>
        <w:t xml:space="preserve"> </w:t>
      </w:r>
      <w:r w:rsidR="00F85AAC" w:rsidRPr="008C0BDB">
        <w:rPr>
          <w:rFonts w:ascii="Tahoma" w:hAnsi="Tahoma" w:cs="Tahoma"/>
          <w:sz w:val="14"/>
          <w:lang w:val="sr-Cyrl-BA"/>
        </w:rPr>
        <w:t xml:space="preserve"> </w:t>
      </w:r>
      <w:r w:rsidR="00DE7AB2" w:rsidRPr="008C0BDB">
        <w:rPr>
          <w:rFonts w:ascii="Arial Narrow" w:hAnsi="Arial Narrow" w:cs="Tahoma"/>
          <w:sz w:val="16"/>
          <w:szCs w:val="22"/>
        </w:rPr>
        <w:t>KM</w:t>
      </w:r>
    </w:p>
    <w:p w:rsidR="00E33D13" w:rsidRPr="008C0BDB" w:rsidRDefault="00425891" w:rsidP="00E33D13">
      <w:pPr>
        <w:jc w:val="center"/>
        <w:rPr>
          <w:rFonts w:ascii="Tahoma" w:hAnsi="Tahoma" w:cs="Tahoma"/>
          <w:lang w:val="sr-Cyrl-BA"/>
        </w:rPr>
      </w:pPr>
      <w:r w:rsidRPr="008C0BDB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8C0BDB">
        <w:rPr>
          <w:noProof/>
        </w:rPr>
        <w:t xml:space="preserve"> </w:t>
      </w:r>
      <w:r w:rsidR="00E33D13" w:rsidRPr="008C0BDB">
        <w:rPr>
          <w:rFonts w:ascii="Tahoma" w:hAnsi="Tahoma" w:cs="Tahoma"/>
          <w:szCs w:val="18"/>
          <w:lang w:val="sr-Cyrl-BA"/>
        </w:rPr>
        <w:t xml:space="preserve"> </w:t>
      </w:r>
      <w:r w:rsidR="00381C5E" w:rsidRPr="008C0BDB">
        <w:rPr>
          <w:noProof/>
        </w:rPr>
        <w:drawing>
          <wp:inline distT="0" distB="0" distL="0" distR="0" wp14:anchorId="3B71B311" wp14:editId="13EF5CAF">
            <wp:extent cx="45720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8C0BDB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D44EEE" w:rsidRDefault="00D44EEE" w:rsidP="00E33D13">
      <w:pPr>
        <w:jc w:val="center"/>
        <w:outlineLvl w:val="0"/>
        <w:rPr>
          <w:rFonts w:ascii="Arial Narrow" w:hAnsi="Arial Narrow" w:cs="Tahoma"/>
          <w:szCs w:val="22"/>
        </w:rPr>
      </w:pPr>
      <w:r>
        <w:rPr>
          <w:rFonts w:ascii="Arial Narrow" w:hAnsi="Arial Narrow" w:cs="Tahoma"/>
          <w:szCs w:val="22"/>
        </w:rPr>
        <w:t>Graph</w:t>
      </w:r>
      <w:r w:rsidR="00E33D13" w:rsidRPr="008C0BDB">
        <w:rPr>
          <w:rFonts w:ascii="Arial Narrow" w:hAnsi="Arial Narrow" w:cs="Tahoma"/>
          <w:szCs w:val="22"/>
          <w:lang w:val="sr-Cyrl-BA"/>
        </w:rPr>
        <w:t xml:space="preserve"> </w:t>
      </w:r>
      <w:r w:rsidR="0066022A" w:rsidRPr="008C0BDB">
        <w:rPr>
          <w:rFonts w:ascii="Arial Narrow" w:hAnsi="Arial Narrow" w:cs="Tahoma"/>
          <w:szCs w:val="22"/>
          <w:lang w:val="sr-Latn-BA"/>
        </w:rPr>
        <w:t>1</w:t>
      </w:r>
      <w:r w:rsidR="00E33D13" w:rsidRPr="008C0BDB">
        <w:rPr>
          <w:rFonts w:ascii="Arial Narrow" w:hAnsi="Arial Narrow" w:cs="Tahoma"/>
          <w:szCs w:val="22"/>
          <w:lang w:val="sr-Cyrl-CS"/>
        </w:rPr>
        <w:t>.</w:t>
      </w:r>
      <w:r w:rsidR="00E33D13" w:rsidRPr="008C0BDB">
        <w:rPr>
          <w:rFonts w:ascii="Arial Narrow" w:hAnsi="Arial Narrow" w:cs="Tahoma"/>
          <w:szCs w:val="22"/>
          <w:lang w:val="sr-Cyrl-BA"/>
        </w:rPr>
        <w:t xml:space="preserve"> </w:t>
      </w:r>
      <w:r>
        <w:rPr>
          <w:rFonts w:ascii="Arial Narrow" w:hAnsi="Arial Narrow" w:cs="Tahoma"/>
          <w:szCs w:val="22"/>
        </w:rPr>
        <w:t>Average net wages by month</w:t>
      </w:r>
    </w:p>
    <w:p w:rsidR="00B0137B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2D3215" w:rsidRPr="008C0BDB" w:rsidRDefault="002D3215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1024F1" w:rsidRPr="002D3215" w:rsidRDefault="002D3215" w:rsidP="001024F1">
      <w:pPr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t>In January 2024,</w:t>
      </w:r>
      <w:r w:rsidR="001024F1" w:rsidRPr="008C0BDB">
        <w:rPr>
          <w:rFonts w:ascii="Arial Narrow" w:hAnsi="Arial Narrow" w:cs="Tahoma"/>
          <w:b/>
          <w:sz w:val="30"/>
          <w:szCs w:val="30"/>
          <w:lang w:val="bs-Cyrl-BA"/>
        </w:rPr>
        <w:t xml:space="preserve"> </w:t>
      </w:r>
      <w:r>
        <w:rPr>
          <w:rFonts w:ascii="Arial Narrow" w:hAnsi="Arial Narrow" w:cs="Tahoma"/>
          <w:b/>
          <w:sz w:val="30"/>
          <w:szCs w:val="30"/>
        </w:rPr>
        <w:t>the largest export partner was Croatia</w:t>
      </w:r>
      <w:r>
        <w:rPr>
          <w:rFonts w:ascii="Arial Narrow" w:hAnsi="Arial Narrow" w:cs="Tahoma"/>
          <w:b/>
          <w:sz w:val="30"/>
          <w:szCs w:val="30"/>
          <w:lang w:val="bs-Cyrl-BA"/>
        </w:rPr>
        <w:t xml:space="preserve">; </w:t>
      </w:r>
      <w:r>
        <w:rPr>
          <w:rFonts w:ascii="Arial Narrow" w:hAnsi="Arial Narrow" w:cs="Tahoma"/>
          <w:b/>
          <w:sz w:val="30"/>
          <w:szCs w:val="30"/>
        </w:rPr>
        <w:t>Italy was the largest import partner</w:t>
      </w:r>
    </w:p>
    <w:p w:rsidR="001024F1" w:rsidRPr="008C0BDB" w:rsidRDefault="001024F1" w:rsidP="001024F1">
      <w:pPr>
        <w:rPr>
          <w:rFonts w:ascii="Arial Narrow" w:hAnsi="Arial Narrow" w:cs="Tahoma"/>
          <w:sz w:val="22"/>
          <w:lang w:val="sr-Latn-BA"/>
        </w:rPr>
      </w:pPr>
    </w:p>
    <w:p w:rsidR="002D3215" w:rsidRPr="00F8549F" w:rsidRDefault="002D3215" w:rsidP="002D3215">
      <w:pPr>
        <w:jc w:val="both"/>
        <w:rPr>
          <w:rFonts w:ascii="Arial Narrow" w:hAnsi="Arial Narrow" w:cs="Tahoma"/>
          <w:sz w:val="22"/>
        </w:rPr>
      </w:pPr>
      <w:r w:rsidRPr="00F8549F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January 2024</w:t>
      </w:r>
      <w:r w:rsidRPr="00F8549F">
        <w:rPr>
          <w:rFonts w:ascii="Arial Narrow" w:hAnsi="Arial Narrow" w:cs="Tahoma"/>
          <w:sz w:val="22"/>
        </w:rPr>
        <w:t xml:space="preserve">, the value of export was </w:t>
      </w:r>
      <w:r>
        <w:rPr>
          <w:rFonts w:ascii="Arial Narrow" w:hAnsi="Arial Narrow" w:cs="Tahoma"/>
          <w:sz w:val="22"/>
        </w:rPr>
        <w:t>350</w:t>
      </w:r>
      <w:r w:rsidRPr="00F8549F">
        <w:rPr>
          <w:rFonts w:ascii="Arial Narrow" w:hAnsi="Arial Narrow" w:cs="Tahoma"/>
          <w:sz w:val="22"/>
        </w:rPr>
        <w:t xml:space="preserve"> million KM, wh</w:t>
      </w:r>
      <w:r>
        <w:rPr>
          <w:rFonts w:ascii="Arial Narrow" w:hAnsi="Arial Narrow" w:cs="Tahoma"/>
          <w:sz w:val="22"/>
        </w:rPr>
        <w:t>ich represented a decrease by 14</w:t>
      </w:r>
      <w:r w:rsidRPr="00F8549F">
        <w:rPr>
          <w:rFonts w:ascii="Arial Narrow" w:hAnsi="Arial Narrow" w:cs="Tahoma"/>
          <w:sz w:val="22"/>
        </w:rPr>
        <w:t>.8% co</w:t>
      </w:r>
      <w:r>
        <w:rPr>
          <w:rFonts w:ascii="Arial Narrow" w:hAnsi="Arial Narrow" w:cs="Tahoma"/>
          <w:sz w:val="22"/>
        </w:rPr>
        <w:t>mpared to the same month of 2023</w:t>
      </w:r>
      <w:r w:rsidRPr="00F8549F">
        <w:rPr>
          <w:rFonts w:ascii="Arial Narrow" w:hAnsi="Arial Narrow" w:cs="Tahoma"/>
          <w:sz w:val="22"/>
        </w:rPr>
        <w:t xml:space="preserve">, while the value of import was </w:t>
      </w:r>
      <w:r>
        <w:rPr>
          <w:rFonts w:ascii="Arial Narrow" w:hAnsi="Arial Narrow" w:cs="Tahoma"/>
          <w:sz w:val="22"/>
        </w:rPr>
        <w:t>437</w:t>
      </w:r>
      <w:r w:rsidRPr="00F8549F">
        <w:rPr>
          <w:rFonts w:ascii="Arial Narrow" w:hAnsi="Arial Narrow" w:cs="Tahoma"/>
          <w:sz w:val="22"/>
        </w:rPr>
        <w:t xml:space="preserve"> million KM, which represented </w:t>
      </w:r>
      <w:r>
        <w:rPr>
          <w:rFonts w:ascii="Arial Narrow" w:hAnsi="Arial Narrow" w:cs="Tahoma"/>
          <w:sz w:val="22"/>
        </w:rPr>
        <w:t>an increase by 4.2%</w:t>
      </w:r>
      <w:r w:rsidRPr="00F8549F">
        <w:rPr>
          <w:rFonts w:ascii="Arial Narrow" w:hAnsi="Arial Narrow" w:cs="Tahoma"/>
          <w:sz w:val="22"/>
        </w:rPr>
        <w:t xml:space="preserve">% compared to </w:t>
      </w:r>
      <w:r>
        <w:rPr>
          <w:rFonts w:ascii="Arial Narrow" w:hAnsi="Arial Narrow" w:cs="Tahoma"/>
          <w:sz w:val="22"/>
        </w:rPr>
        <w:t>January 2023</w:t>
      </w:r>
      <w:r w:rsidRPr="00F8549F">
        <w:rPr>
          <w:rFonts w:ascii="Arial Narrow" w:hAnsi="Arial Narrow" w:cs="Tahoma"/>
          <w:sz w:val="22"/>
        </w:rPr>
        <w:t xml:space="preserve">. The percentage of coverage of import with export was </w:t>
      </w:r>
      <w:r>
        <w:rPr>
          <w:rFonts w:ascii="Arial Narrow" w:hAnsi="Arial Narrow" w:cs="Tahoma"/>
          <w:sz w:val="22"/>
        </w:rPr>
        <w:t>80.1</w:t>
      </w:r>
      <w:r w:rsidRPr="00F8549F">
        <w:rPr>
          <w:rFonts w:ascii="Arial Narrow" w:hAnsi="Arial Narrow" w:cs="Tahoma"/>
          <w:sz w:val="22"/>
        </w:rPr>
        <w:t>%.</w:t>
      </w:r>
    </w:p>
    <w:p w:rsidR="002D3215" w:rsidRDefault="002D3215" w:rsidP="001024F1">
      <w:pPr>
        <w:jc w:val="both"/>
        <w:rPr>
          <w:rFonts w:ascii="Arial Narrow" w:hAnsi="Arial Narrow" w:cs="Tahoma"/>
          <w:sz w:val="22"/>
          <w:lang w:val="sr-Latn-BA"/>
        </w:rPr>
      </w:pPr>
    </w:p>
    <w:p w:rsidR="002D3215" w:rsidRPr="00F8549F" w:rsidRDefault="002D3215" w:rsidP="002D3215">
      <w:pPr>
        <w:jc w:val="both"/>
        <w:rPr>
          <w:rFonts w:ascii="Arial Narrow" w:hAnsi="Arial Narrow" w:cs="Tahoma"/>
          <w:sz w:val="22"/>
        </w:rPr>
      </w:pPr>
      <w:r w:rsidRPr="00F8549F">
        <w:rPr>
          <w:rFonts w:ascii="Arial Narrow" w:hAnsi="Arial Narrow" w:cs="Tahoma"/>
          <w:sz w:val="22"/>
        </w:rPr>
        <w:t xml:space="preserve">In terms of the geographical distribution of external trade of Republika Srpska, in </w:t>
      </w:r>
      <w:r>
        <w:rPr>
          <w:rFonts w:ascii="Arial Narrow" w:hAnsi="Arial Narrow" w:cs="Tahoma"/>
          <w:sz w:val="22"/>
        </w:rPr>
        <w:t>January 2024</w:t>
      </w:r>
      <w:r w:rsidRPr="00F8549F">
        <w:rPr>
          <w:rFonts w:ascii="Arial Narrow" w:hAnsi="Arial Narrow" w:cs="Tahoma"/>
          <w:sz w:val="22"/>
        </w:rPr>
        <w:t xml:space="preserve">, the highest value of export was that of export to </w:t>
      </w:r>
      <w:r>
        <w:rPr>
          <w:rFonts w:ascii="Arial Narrow" w:hAnsi="Arial Narrow" w:cs="Tahoma"/>
          <w:sz w:val="22"/>
        </w:rPr>
        <w:t>Croatia</w:t>
      </w:r>
      <w:r w:rsidRPr="00F8549F">
        <w:rPr>
          <w:rFonts w:ascii="Arial Narrow" w:hAnsi="Arial Narrow" w:cs="Tahoma"/>
          <w:sz w:val="22"/>
        </w:rPr>
        <w:t xml:space="preserve">, with </w:t>
      </w:r>
      <w:r>
        <w:rPr>
          <w:rFonts w:ascii="Arial Narrow" w:hAnsi="Arial Narrow" w:cs="Tahoma"/>
          <w:sz w:val="22"/>
        </w:rPr>
        <w:t>57</w:t>
      </w:r>
      <w:r w:rsidRPr="00F8549F">
        <w:rPr>
          <w:rFonts w:ascii="Arial Narrow" w:hAnsi="Arial Narrow" w:cs="Tahoma"/>
          <w:sz w:val="22"/>
        </w:rPr>
        <w:t xml:space="preserve"> million KM or </w:t>
      </w:r>
      <w:r>
        <w:rPr>
          <w:rFonts w:ascii="Arial Narrow" w:hAnsi="Arial Narrow" w:cs="Tahoma"/>
          <w:sz w:val="22"/>
        </w:rPr>
        <w:t>16.3</w:t>
      </w:r>
      <w:r w:rsidRPr="00F8549F">
        <w:rPr>
          <w:rFonts w:ascii="Arial Narrow" w:hAnsi="Arial Narrow" w:cs="Tahoma"/>
          <w:sz w:val="22"/>
        </w:rPr>
        <w:t xml:space="preserve">%, followed by </w:t>
      </w:r>
      <w:r>
        <w:rPr>
          <w:rFonts w:ascii="Arial Narrow" w:hAnsi="Arial Narrow" w:cs="Tahoma"/>
          <w:sz w:val="22"/>
        </w:rPr>
        <w:t>Serbia</w:t>
      </w:r>
      <w:r w:rsidRPr="00F8549F">
        <w:rPr>
          <w:rFonts w:ascii="Arial Narrow" w:hAnsi="Arial Narrow" w:cs="Tahoma"/>
          <w:sz w:val="22"/>
        </w:rPr>
        <w:t xml:space="preserve">, with </w:t>
      </w:r>
      <w:r>
        <w:rPr>
          <w:rFonts w:ascii="Arial Narrow" w:hAnsi="Arial Narrow" w:cs="Tahoma"/>
          <w:sz w:val="22"/>
        </w:rPr>
        <w:t>52</w:t>
      </w:r>
      <w:r w:rsidRPr="00F8549F">
        <w:rPr>
          <w:rFonts w:ascii="Arial Narrow" w:hAnsi="Arial Narrow" w:cs="Tahoma"/>
          <w:sz w:val="22"/>
        </w:rPr>
        <w:t xml:space="preserve"> million KM or </w:t>
      </w:r>
      <w:r>
        <w:rPr>
          <w:rFonts w:ascii="Arial Narrow" w:hAnsi="Arial Narrow" w:cs="Tahoma"/>
          <w:sz w:val="22"/>
        </w:rPr>
        <w:t>14.9</w:t>
      </w:r>
      <w:r w:rsidRPr="00F8549F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</w:t>
      </w:r>
      <w:r>
        <w:rPr>
          <w:rFonts w:ascii="Arial Narrow" w:hAnsi="Arial Narrow" w:cs="Tahoma"/>
          <w:sz w:val="22"/>
        </w:rPr>
        <w:t>Italy</w:t>
      </w:r>
      <w:r w:rsidRPr="00F8549F">
        <w:rPr>
          <w:rFonts w:ascii="Arial Narrow" w:hAnsi="Arial Narrow" w:cs="Tahoma"/>
          <w:sz w:val="22"/>
        </w:rPr>
        <w:t xml:space="preserve">, with </w:t>
      </w:r>
      <w:r>
        <w:rPr>
          <w:rFonts w:ascii="Arial Narrow" w:hAnsi="Arial Narrow" w:cs="Tahoma"/>
          <w:sz w:val="22"/>
        </w:rPr>
        <w:t>69</w:t>
      </w:r>
      <w:r w:rsidRPr="00F8549F">
        <w:rPr>
          <w:rFonts w:ascii="Arial Narrow" w:hAnsi="Arial Narrow" w:cs="Tahoma"/>
          <w:sz w:val="22"/>
        </w:rPr>
        <w:t xml:space="preserve"> million KM or </w:t>
      </w:r>
      <w:r>
        <w:rPr>
          <w:rFonts w:ascii="Arial Narrow" w:hAnsi="Arial Narrow" w:cs="Tahoma"/>
          <w:sz w:val="22"/>
        </w:rPr>
        <w:t>15.7</w:t>
      </w:r>
      <w:r w:rsidRPr="00F8549F">
        <w:rPr>
          <w:rFonts w:ascii="Arial Narrow" w:hAnsi="Arial Narrow" w:cs="Tahoma"/>
          <w:sz w:val="22"/>
        </w:rPr>
        <w:t xml:space="preserve">%, followed by </w:t>
      </w:r>
      <w:r>
        <w:rPr>
          <w:rFonts w:ascii="Arial Narrow" w:hAnsi="Arial Narrow" w:cs="Tahoma"/>
          <w:sz w:val="22"/>
        </w:rPr>
        <w:t>Serbia</w:t>
      </w:r>
      <w:r w:rsidRPr="00F8549F">
        <w:rPr>
          <w:rFonts w:ascii="Arial Narrow" w:hAnsi="Arial Narrow" w:cs="Tahoma"/>
          <w:sz w:val="22"/>
        </w:rPr>
        <w:t xml:space="preserve">, with </w:t>
      </w:r>
      <w:r>
        <w:rPr>
          <w:rFonts w:ascii="Arial Narrow" w:hAnsi="Arial Narrow" w:cs="Tahoma"/>
          <w:sz w:val="22"/>
        </w:rPr>
        <w:t>68 million KM or 15.6</w:t>
      </w:r>
      <w:r w:rsidRPr="00F8549F">
        <w:rPr>
          <w:rFonts w:ascii="Arial Narrow" w:hAnsi="Arial Narrow" w:cs="Tahoma"/>
          <w:sz w:val="22"/>
        </w:rPr>
        <w:t>% of the total realised import.</w:t>
      </w:r>
    </w:p>
    <w:p w:rsidR="001024F1" w:rsidRPr="008C0BDB" w:rsidRDefault="001024F1" w:rsidP="001024F1">
      <w:pPr>
        <w:jc w:val="both"/>
        <w:rPr>
          <w:rFonts w:ascii="Arial Narrow" w:hAnsi="Arial Narrow" w:cs="Tahoma"/>
          <w:sz w:val="22"/>
          <w:lang w:val="sr-Cyrl-BA"/>
        </w:rPr>
      </w:pPr>
    </w:p>
    <w:p w:rsidR="00636728" w:rsidRPr="00F8549F" w:rsidRDefault="00636728" w:rsidP="0063672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F8549F">
        <w:rPr>
          <w:rFonts w:ascii="Arial Narrow" w:hAnsi="Arial Narrow" w:cs="Tahoma"/>
          <w:sz w:val="22"/>
        </w:rPr>
        <w:t xml:space="preserve">By group of products, in </w:t>
      </w:r>
      <w:r>
        <w:rPr>
          <w:rFonts w:ascii="Arial Narrow" w:hAnsi="Arial Narrow" w:cs="Tahoma"/>
          <w:sz w:val="22"/>
        </w:rPr>
        <w:t>January 2024</w:t>
      </w:r>
      <w:r w:rsidRPr="00F8549F">
        <w:rPr>
          <w:rFonts w:ascii="Arial Narrow" w:hAnsi="Arial Narrow" w:cs="Tahoma"/>
          <w:sz w:val="22"/>
        </w:rPr>
        <w:t xml:space="preserve">, the highest share in export was that of electricity, with the total value of </w:t>
      </w:r>
      <w:r>
        <w:rPr>
          <w:rFonts w:ascii="Arial Narrow" w:hAnsi="Arial Narrow" w:cs="Tahoma"/>
          <w:sz w:val="22"/>
        </w:rPr>
        <w:t>43</w:t>
      </w:r>
      <w:r w:rsidRPr="00F8549F">
        <w:rPr>
          <w:rFonts w:ascii="Arial Narrow" w:hAnsi="Arial Narrow" w:cs="Tahoma"/>
          <w:sz w:val="22"/>
        </w:rPr>
        <w:t xml:space="preserve"> million KM, which was </w:t>
      </w:r>
      <w:r>
        <w:rPr>
          <w:rFonts w:ascii="Arial Narrow" w:hAnsi="Arial Narrow" w:cs="Tahoma"/>
          <w:sz w:val="22"/>
        </w:rPr>
        <w:t>12.3</w:t>
      </w:r>
      <w:r w:rsidRPr="00F8549F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>
        <w:rPr>
          <w:rFonts w:ascii="Arial Narrow" w:hAnsi="Arial Narrow" w:cs="Tahoma"/>
          <w:sz w:val="22"/>
        </w:rPr>
        <w:t>36</w:t>
      </w:r>
      <w:r w:rsidRPr="00F8549F">
        <w:rPr>
          <w:rFonts w:ascii="Arial Narrow" w:hAnsi="Arial Narrow" w:cs="Tahoma"/>
          <w:sz w:val="22"/>
        </w:rPr>
        <w:t xml:space="preserve"> million KM, which was </w:t>
      </w:r>
      <w:r>
        <w:rPr>
          <w:rFonts w:ascii="Arial Narrow" w:hAnsi="Arial Narrow" w:cs="Tahoma"/>
          <w:sz w:val="22"/>
        </w:rPr>
        <w:t>8.3</w:t>
      </w:r>
      <w:r w:rsidRPr="00F8549F">
        <w:rPr>
          <w:rFonts w:ascii="Arial Narrow" w:hAnsi="Arial Narrow" w:cs="Tahoma"/>
          <w:sz w:val="22"/>
        </w:rPr>
        <w:t>% of the total import.</w:t>
      </w:r>
    </w:p>
    <w:p w:rsidR="001024F1" w:rsidRPr="008C0BDB" w:rsidRDefault="001024F1" w:rsidP="00636728">
      <w:pPr>
        <w:tabs>
          <w:tab w:val="left" w:pos="300"/>
          <w:tab w:val="left" w:pos="1100"/>
        </w:tabs>
        <w:rPr>
          <w:rFonts w:ascii="Tahoma" w:hAnsi="Tahoma" w:cs="Tahoma"/>
          <w:sz w:val="16"/>
          <w:szCs w:val="16"/>
          <w:lang w:val="sr-Latn-BA"/>
        </w:rPr>
      </w:pPr>
      <w:bookmarkStart w:id="0" w:name="_GoBack"/>
      <w:bookmarkEnd w:id="0"/>
    </w:p>
    <w:p w:rsidR="001024F1" w:rsidRPr="008C0BDB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8C0BDB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13C28" w:rsidRDefault="00313C28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6"/>
          <w:szCs w:val="16"/>
          <w:lang w:val="sr-Latn-BA"/>
        </w:rPr>
      </w:pPr>
    </w:p>
    <w:p w:rsidR="001024F1" w:rsidRPr="00313C28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6"/>
          <w:szCs w:val="16"/>
          <w:lang w:val="sr-Latn-BA"/>
        </w:rPr>
      </w:pPr>
      <w:r w:rsidRPr="00313C28">
        <w:rPr>
          <w:rFonts w:ascii="Tahoma" w:hAnsi="Tahoma" w:cs="Tahom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95C2D" wp14:editId="72920E13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6D624C" w:rsidRDefault="00D44EEE" w:rsidP="001024F1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1024F1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395C2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10.45pt;margin-top:8.05pt;width:65.35pt;height:2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" filled="f" stroked="f" strokeweight=".5pt">
                <v:textbox>
                  <w:txbxContent>
                    <w:p w:rsidR="001024F1" w:rsidRPr="006D624C" w:rsidRDefault="00D44EEE" w:rsidP="001024F1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1024F1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313C28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000000" w:themeColor="text1"/>
          <w:sz w:val="16"/>
          <w:szCs w:val="16"/>
          <w:lang w:val="sr-Latn-BA"/>
        </w:rPr>
      </w:pPr>
    </w:p>
    <w:p w:rsidR="001024F1" w:rsidRPr="00313C28" w:rsidRDefault="00D44EEE" w:rsidP="001024F1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  <w:r w:rsidRPr="00F854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FA9265" wp14:editId="5FCEE988">
                <wp:simplePos x="0" y="0"/>
                <wp:positionH relativeFrom="margin">
                  <wp:posOffset>5157216</wp:posOffset>
                </wp:positionH>
                <wp:positionV relativeFrom="paragraph">
                  <wp:posOffset>1194257</wp:posOffset>
                </wp:positionV>
                <wp:extent cx="533400" cy="2101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4EEE" w:rsidRDefault="00D44EEE" w:rsidP="00D44EE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9265" id="Text Box 3" o:spid="_x0000_s1027" type="#_x0000_t202" style="position:absolute;left:0;text-align:left;margin-left:406.1pt;margin-top:94.05pt;width:42pt;height:16.5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" fillcolor="window" stroked="f" strokeweight=".5pt">
                <v:textbox>
                  <w:txbxContent>
                    <w:p w:rsidR="00D44EEE" w:rsidRDefault="00D44EEE" w:rsidP="00D44EE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54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42F725" wp14:editId="7710496A">
                <wp:simplePos x="0" y="0"/>
                <wp:positionH relativeFrom="margin">
                  <wp:posOffset>5149901</wp:posOffset>
                </wp:positionH>
                <wp:positionV relativeFrom="paragraph">
                  <wp:posOffset>881457</wp:posOffset>
                </wp:positionV>
                <wp:extent cx="533400" cy="21018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4EEE" w:rsidRDefault="00D44EEE" w:rsidP="00D44EE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2F725" id="Text Box 29" o:spid="_x0000_s1028" type="#_x0000_t202" style="position:absolute;left:0;text-align:left;margin-left:405.5pt;margin-top:69.4pt;width:42pt;height:16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" fillcolor="window" stroked="f" strokeweight=".5pt">
                <v:textbox>
                  <w:txbxContent>
                    <w:p w:rsidR="00D44EEE" w:rsidRDefault="00D44EEE" w:rsidP="00D44EE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BDB" w:rsidRPr="00313C28">
        <w:rPr>
          <w:rFonts w:ascii="Tahoma" w:hAnsi="Tahoma" w:cs="Tahoma"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32E609" wp14:editId="03AFE048">
                <wp:simplePos x="0" y="0"/>
                <wp:positionH relativeFrom="column">
                  <wp:posOffset>4382135</wp:posOffset>
                </wp:positionH>
                <wp:positionV relativeFrom="paragraph">
                  <wp:posOffset>2265045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8C0BDB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  <w:lang w:val="sr-Latn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8C0BDB">
                              <w:rPr>
                                <w:rFonts w:ascii="Arial Narrow" w:hAnsi="Arial Narrow"/>
                                <w:sz w:val="16"/>
                                <w:lang w:val="sr-Latn-B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2E609" id="Text Box 5" o:spid="_x0000_s1029" type="#_x0000_t202" style="position:absolute;left:0;text-align:left;margin-left:345.05pt;margin-top:178.35pt;width:30.85pt;height:16.8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B5h&#10;WsDiAAAACwEAAA8AAAAAAAAAAAAAAAAAngQAAGRycy9kb3ducmV2LnhtbFBLBQYAAAAABAAEAPMA&#10;AACtBQAAAAA=&#10;" fillcolor="white [3201]" stroked="f" strokeweight=".5pt">
                <v:textbox>
                  <w:txbxContent>
                    <w:p w:rsidR="001024F1" w:rsidRPr="008C0BDB" w:rsidRDefault="001024F1" w:rsidP="001024F1">
                      <w:pPr>
                        <w:rPr>
                          <w:rFonts w:ascii="Arial Narrow" w:hAnsi="Arial Narrow"/>
                          <w:sz w:val="16"/>
                          <w:lang w:val="sr-Latn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8C0BDB">
                        <w:rPr>
                          <w:rFonts w:ascii="Arial Narrow" w:hAnsi="Arial Narrow"/>
                          <w:sz w:val="16"/>
                          <w:lang w:val="sr-Latn-B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024F1" w:rsidRPr="00313C28">
        <w:rPr>
          <w:rFonts w:ascii="Tahoma" w:hAnsi="Tahoma" w:cs="Tahoma"/>
          <w:iCs/>
          <w:noProof/>
          <w:color w:val="000000" w:themeColor="text1"/>
          <w:sz w:val="18"/>
          <w:szCs w:val="18"/>
        </w:rPr>
        <w:t xml:space="preserve"> </w:t>
      </w:r>
      <w:r w:rsidR="001024F1" w:rsidRPr="00313C28">
        <w:rPr>
          <w:noProof/>
          <w:color w:val="000000" w:themeColor="text1"/>
        </w:rPr>
        <w:drawing>
          <wp:inline distT="0" distB="0" distL="0" distR="0" wp14:anchorId="0D3BEB0C" wp14:editId="4EB4EA60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24F1" w:rsidRPr="00313C28" w:rsidRDefault="008C0BDB" w:rsidP="001024F1">
      <w:pPr>
        <w:tabs>
          <w:tab w:val="left" w:pos="2535"/>
        </w:tabs>
        <w:jc w:val="center"/>
        <w:rPr>
          <w:rFonts w:ascii="Arial Narrow" w:hAnsi="Arial Narrow" w:cs="Tahoma"/>
          <w:color w:val="000000" w:themeColor="text1"/>
          <w:sz w:val="16"/>
          <w:szCs w:val="22"/>
          <w:lang w:val="ru-RU"/>
        </w:rPr>
      </w:pPr>
      <w:r w:rsidRPr="00313C28">
        <w:rPr>
          <w:rFonts w:ascii="Tahoma" w:hAnsi="Tahoma" w:cs="Tahoma"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903580" wp14:editId="7061340F">
                <wp:simplePos x="0" y="0"/>
                <wp:positionH relativeFrom="column">
                  <wp:posOffset>2540635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8C0BDB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  <w:lang w:val="sr-Latn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8C0BDB">
                              <w:rPr>
                                <w:rFonts w:ascii="Arial Narrow" w:hAnsi="Arial Narrow"/>
                                <w:sz w:val="16"/>
                                <w:lang w:val="sr-Latn-B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03580" id="Text Box 14" o:spid="_x0000_s1030" type="#_x0000_t202" style="position:absolute;left:0;text-align:left;margin-left:200.05pt;margin-top:.55pt;width:30.85pt;height:16.8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" fillcolor="white [3201]" stroked="f" strokeweight=".5pt">
                <v:textbox>
                  <w:txbxContent>
                    <w:p w:rsidR="001024F1" w:rsidRPr="008C0BDB" w:rsidRDefault="001024F1" w:rsidP="001024F1">
                      <w:pPr>
                        <w:rPr>
                          <w:rFonts w:ascii="Arial Narrow" w:hAnsi="Arial Narrow"/>
                          <w:sz w:val="16"/>
                          <w:lang w:val="sr-Latn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8C0BDB">
                        <w:rPr>
                          <w:rFonts w:ascii="Arial Narrow" w:hAnsi="Arial Narrow"/>
                          <w:sz w:val="16"/>
                          <w:lang w:val="sr-Latn-B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313C28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color w:val="000000" w:themeColor="text1"/>
          <w:sz w:val="16"/>
          <w:szCs w:val="22"/>
          <w:lang w:val="ru-RU"/>
        </w:rPr>
      </w:pPr>
    </w:p>
    <w:p w:rsidR="001024F1" w:rsidRPr="00313C28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color w:val="000000" w:themeColor="text1"/>
          <w:sz w:val="16"/>
          <w:szCs w:val="22"/>
          <w:lang w:val="ru-RU"/>
        </w:rPr>
      </w:pPr>
    </w:p>
    <w:p w:rsidR="001024F1" w:rsidRPr="00313C28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color w:val="000000" w:themeColor="text1"/>
          <w:sz w:val="16"/>
          <w:szCs w:val="22"/>
          <w:lang w:val="ru-RU"/>
        </w:rPr>
      </w:pPr>
    </w:p>
    <w:p w:rsidR="001024F1" w:rsidRPr="00D44EEE" w:rsidRDefault="00D44EEE" w:rsidP="001024F1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1024F1" w:rsidRPr="008C0BDB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C0BDB" w:rsidRPr="008C0BDB">
        <w:rPr>
          <w:rFonts w:ascii="Arial Narrow" w:hAnsi="Arial Narrow" w:cs="Tahoma"/>
          <w:sz w:val="16"/>
          <w:szCs w:val="22"/>
          <w:lang w:val="sr-Latn-BA"/>
        </w:rPr>
        <w:t>2</w:t>
      </w:r>
      <w:r w:rsidR="001024F1" w:rsidRPr="008C0BDB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1024F1" w:rsidRPr="00313C28" w:rsidRDefault="001024F1" w:rsidP="001024F1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313C2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313C2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5A6276" w:rsidRPr="00313C2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AE0432" w:rsidRPr="00313C28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8C0BDB" w:rsidRDefault="008C0BDB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8C0BDB" w:rsidRDefault="008C0BDB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8C0BDB" w:rsidRDefault="008C0BDB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8C0BDB" w:rsidRDefault="008C0BDB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8C0BDB" w:rsidRDefault="008C0BDB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8C0BDB" w:rsidRDefault="008C0BDB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8C0BDB" w:rsidRDefault="008C0BDB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8C0BDB" w:rsidRDefault="008C0BDB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8C0BDB" w:rsidRDefault="008C0BDB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8C0BDB" w:rsidRDefault="008C0BDB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8C0BDB" w:rsidRDefault="008C0BDB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8C0BDB" w:rsidRDefault="008C0BDB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8C0BDB" w:rsidRDefault="008C0BDB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8C0BDB" w:rsidRPr="0077061E" w:rsidRDefault="008C0BDB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77061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2D3215" w:rsidRPr="0077061E" w:rsidRDefault="002D321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77061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77061E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7061E" w:rsidRPr="0077061E" w:rsidTr="008C0BDB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77061E" w:rsidRDefault="001D0DD0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lastRenderedPageBreak/>
              <w:t>DATA PREPARED BY</w:t>
            </w:r>
            <w:r w:rsidR="009E2A9A" w:rsidRPr="0077061E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6806FE" w:rsidRPr="0077061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77061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77061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77061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77061E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77061E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77061E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77061E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77061E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77061E" w:rsidRPr="0077061E" w:rsidTr="008C0BDB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1D0DD0" w:rsidRPr="00F8549F" w:rsidRDefault="001D0DD0" w:rsidP="001D0DD0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8549F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1D0DD0" w:rsidRPr="00F8549F" w:rsidRDefault="001D0DD0" w:rsidP="001D0DD0">
            <w:pPr>
              <w:jc w:val="both"/>
            </w:pPr>
            <w:r w:rsidRPr="00F8549F">
              <w:rPr>
                <w:rFonts w:ascii="Arial Narrow" w:hAnsi="Arial Narrow" w:cs="Tahoma"/>
                <w:sz w:val="18"/>
                <w:szCs w:val="18"/>
              </w:rPr>
              <w:t>Biljana Glušac</w:t>
            </w:r>
            <w:r w:rsidRPr="00F8549F">
              <w:t xml:space="preserve"> </w:t>
            </w:r>
          </w:p>
          <w:p w:rsidR="00E31BF3" w:rsidRPr="0077061E" w:rsidRDefault="00636728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2" w:history="1">
              <w:r w:rsidR="00C531C9" w:rsidRPr="0077061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  <w:lang w:val="sr-Latn-CS"/>
                </w:rPr>
                <w:t>biljana.glusac@rzs.rs.ba</w:t>
              </w:r>
            </w:hyperlink>
            <w:r w:rsidR="0066022A" w:rsidRPr="0077061E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C94E88" w:rsidRPr="0077061E" w:rsidTr="008C0BDB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1D0DD0" w:rsidRPr="00F8549F" w:rsidRDefault="001D0DD0" w:rsidP="001D0DD0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8549F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1D0DD0" w:rsidRPr="00F8549F" w:rsidRDefault="001D0DD0" w:rsidP="001D0DD0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F8549F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77061E" w:rsidRDefault="00636728" w:rsidP="009E2A9A">
            <w:pPr>
              <w:jc w:val="both"/>
              <w:rPr>
                <w:rStyle w:val="Hyperlink"/>
                <w:color w:val="auto"/>
                <w:u w:val="none"/>
                <w:lang w:val="sr-Latn-BA"/>
              </w:rPr>
            </w:pPr>
            <w:hyperlink r:id="rId13" w:history="1">
              <w:r w:rsidR="007B6B0E" w:rsidRPr="0077061E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sanja.stojcevic@rzs.rs.ba</w:t>
              </w:r>
            </w:hyperlink>
          </w:p>
          <w:p w:rsidR="0066022A" w:rsidRPr="0077061E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77061E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77061E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77061E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77061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177E0E" w:rsidRPr="003C7B6D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619D4" w:rsidRPr="003C7B6D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3C7B6D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C0BDB" w:rsidRDefault="008C0BD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3C7B6D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3C7B6D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56F88" id="Line 4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3C7B6D" w:rsidRPr="003C7B6D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3C7B6D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3C7B6D" w:rsidRPr="003C7B6D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3C7B6D" w:rsidRDefault="001D0DD0" w:rsidP="009C3BE2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0DD0">
              <w:rPr>
                <w:rFonts w:ascii="Arial Narrow" w:hAnsi="Arial Narrow" w:cs="Tahoma"/>
                <w:sz w:val="18"/>
                <w:lang w:val="sr-Cyrl-CS"/>
              </w:rPr>
              <w:t>The Release prepared by the Protocol Department</w:t>
            </w:r>
          </w:p>
        </w:tc>
      </w:tr>
      <w:tr w:rsidR="003C7B6D" w:rsidRPr="003C7B6D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DD0" w:rsidRPr="001D0DD0" w:rsidRDefault="001D0DD0" w:rsidP="001D0D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0DD0">
              <w:rPr>
                <w:rFonts w:ascii="Arial Narrow" w:hAnsi="Arial Narrow" w:cs="Tahoma"/>
                <w:sz w:val="18"/>
                <w:szCs w:val="18"/>
                <w:lang w:val="sr-Cyrl-BA"/>
              </w:rPr>
              <w:t>Darko Milunović, Director of the Institute, Editor in Chief</w:t>
            </w:r>
          </w:p>
          <w:p w:rsidR="001D0DD0" w:rsidRPr="001D0DD0" w:rsidRDefault="001D0DD0" w:rsidP="001D0D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0DD0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Ognjen Ignjić, Chief of the Department </w:t>
            </w:r>
          </w:p>
          <w:p w:rsidR="001D0DD0" w:rsidRPr="001D0DD0" w:rsidRDefault="001D0DD0" w:rsidP="001D0D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0DD0">
              <w:rPr>
                <w:rFonts w:ascii="Arial Narrow" w:hAnsi="Arial Narrow" w:cs="Tahoma"/>
                <w:sz w:val="18"/>
                <w:szCs w:val="18"/>
                <w:lang w:val="sr-Cyrl-BA"/>
              </w:rPr>
              <w:t>Republika Srpska, Banja Luka, Vladike Platona bb</w:t>
            </w:r>
          </w:p>
          <w:p w:rsidR="001D0DD0" w:rsidRPr="001D0DD0" w:rsidRDefault="001D0DD0" w:rsidP="001D0D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0DD0">
              <w:rPr>
                <w:rFonts w:ascii="Arial Narrow" w:hAnsi="Arial Narrow" w:cs="Tahoma"/>
                <w:sz w:val="18"/>
                <w:szCs w:val="18"/>
                <w:lang w:val="sr-Cyrl-BA"/>
              </w:rPr>
              <w:t>Published by the Republika Srpska Institute of Statistics</w:t>
            </w:r>
          </w:p>
          <w:p w:rsidR="001D0DD0" w:rsidRPr="001D0DD0" w:rsidRDefault="001D0DD0" w:rsidP="001D0D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0DD0">
              <w:rPr>
                <w:rFonts w:ascii="Arial Narrow" w:hAnsi="Arial Narrow" w:cs="Tahoma"/>
                <w:sz w:val="18"/>
                <w:szCs w:val="18"/>
                <w:lang w:val="sr-Cyrl-BA"/>
              </w:rPr>
              <w:t>The Release is published online, at: www.rzs.rs.ba</w:t>
            </w:r>
          </w:p>
          <w:p w:rsidR="002B3E94" w:rsidRPr="003C7B6D" w:rsidRDefault="001D0DD0" w:rsidP="001D0D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0DD0">
              <w:rPr>
                <w:rFonts w:ascii="Arial Narrow" w:hAnsi="Arial Narrow" w:cs="Tahoma"/>
                <w:sz w:val="18"/>
                <w:szCs w:val="18"/>
                <w:lang w:val="sr-Cyrl-BA"/>
              </w:rPr>
              <w:t>Telephone: +387 51 332 700; E-mail</w:t>
            </w:r>
            <w:r w:rsidR="002B3E94" w:rsidRPr="003C7B6D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4" w:history="1">
              <w:r w:rsidR="002B3E94"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="002B3E94"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="002B3E94"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="002B3E94"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="002B3E94"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="002B3E94"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="002B3E94" w:rsidRPr="003C7B6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3C7B6D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3C7B6D" w:rsidRDefault="001D0DD0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0DD0">
              <w:rPr>
                <w:rFonts w:ascii="Arial Narrow" w:hAnsi="Arial Narrow" w:cs="Tahoma"/>
                <w:b/>
                <w:bCs/>
                <w:sz w:val="18"/>
                <w:lang w:val="ru-RU"/>
              </w:rPr>
              <w:t>Data may be used provided the source is acknowledged</w:t>
            </w:r>
          </w:p>
        </w:tc>
      </w:tr>
    </w:tbl>
    <w:p w:rsidR="009E2A9A" w:rsidRPr="003C7B6D" w:rsidRDefault="004F6953" w:rsidP="009E2A9A">
      <w:pPr>
        <w:rPr>
          <w:rFonts w:ascii="Tahoma" w:hAnsi="Tahoma" w:cs="Tahoma"/>
          <w:lang w:val="sr-Latn-CS"/>
        </w:rPr>
      </w:pPr>
      <w:r w:rsidRPr="003C7B6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7931A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3C7B6D" w:rsidSect="0076768F">
      <w:headerReference w:type="default" r:id="rId15"/>
      <w:footerReference w:type="default" r:id="rId16"/>
      <w:footerReference w:type="first" r:id="rId17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36728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36728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36728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36728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44EEE" w:rsidRDefault="00D44EEE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D44EEE" w:rsidRDefault="00D44EEE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D44EE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D1134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="00D44EEE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D44EEE">
            <w:rPr>
              <w:rFonts w:ascii="Arial Narrow" w:hAnsi="Arial Narrow" w:cs="Tahoma"/>
              <w:color w:val="1F497D"/>
              <w:sz w:val="16"/>
              <w:szCs w:val="16"/>
            </w:rPr>
            <w:t xml:space="preserve">February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44EEE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4, </w:t>
          </w:r>
          <w:r w:rsidR="00D44EEE">
            <w:rPr>
              <w:rFonts w:ascii="Arial Narrow" w:hAnsi="Arial Narrow" w:cs="Tahoma"/>
              <w:color w:val="1F497D"/>
              <w:sz w:val="16"/>
              <w:szCs w:val="16"/>
            </w:rPr>
            <w:t>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ED663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37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ED663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71FF1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427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457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1F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4FD4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BC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2A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69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53C"/>
    <w:rsid w:val="000B3778"/>
    <w:rsid w:val="000B3FE7"/>
    <w:rsid w:val="000B4402"/>
    <w:rsid w:val="000B4473"/>
    <w:rsid w:val="000B4D34"/>
    <w:rsid w:val="000B52AF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5FFB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4F1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B94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9E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0CB3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5DB1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A72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D95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38A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29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62A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D0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062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3A7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6C7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8BC"/>
    <w:rsid w:val="00263A1B"/>
    <w:rsid w:val="00263F9C"/>
    <w:rsid w:val="00264012"/>
    <w:rsid w:val="00264091"/>
    <w:rsid w:val="002640AC"/>
    <w:rsid w:val="0026426D"/>
    <w:rsid w:val="002646D2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6B0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DE2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B7FEF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215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4BD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3C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C28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8E4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C5E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D23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A95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AA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B6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3E6C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AE9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60B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C79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DAB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9A0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5A0"/>
    <w:rsid w:val="005206D7"/>
    <w:rsid w:val="00520DE0"/>
    <w:rsid w:val="00520F16"/>
    <w:rsid w:val="00521912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074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63E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B8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27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99A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57F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05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9B0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56B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021"/>
    <w:rsid w:val="00626270"/>
    <w:rsid w:val="006268EA"/>
    <w:rsid w:val="006269A8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728"/>
    <w:rsid w:val="0063688F"/>
    <w:rsid w:val="00636F58"/>
    <w:rsid w:val="006372DC"/>
    <w:rsid w:val="00637516"/>
    <w:rsid w:val="00637961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72F"/>
    <w:rsid w:val="006A5AAF"/>
    <w:rsid w:val="006A5EA6"/>
    <w:rsid w:val="006A5F98"/>
    <w:rsid w:val="006A6092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C63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3821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475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32E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23F2"/>
    <w:rsid w:val="0071289E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9C6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88"/>
    <w:rsid w:val="007254E8"/>
    <w:rsid w:val="0072580D"/>
    <w:rsid w:val="00725AED"/>
    <w:rsid w:val="00725C26"/>
    <w:rsid w:val="00726088"/>
    <w:rsid w:val="0072615B"/>
    <w:rsid w:val="007266BF"/>
    <w:rsid w:val="00726943"/>
    <w:rsid w:val="007269B6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1B85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7B"/>
    <w:rsid w:val="0075538F"/>
    <w:rsid w:val="0075571A"/>
    <w:rsid w:val="00755C74"/>
    <w:rsid w:val="00755E74"/>
    <w:rsid w:val="00756242"/>
    <w:rsid w:val="007569EB"/>
    <w:rsid w:val="007571BC"/>
    <w:rsid w:val="007576EA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61E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5B4"/>
    <w:rsid w:val="00783739"/>
    <w:rsid w:val="0078386F"/>
    <w:rsid w:val="00783A52"/>
    <w:rsid w:val="00783A81"/>
    <w:rsid w:val="00783BED"/>
    <w:rsid w:val="00783C10"/>
    <w:rsid w:val="00783C88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DFC"/>
    <w:rsid w:val="007A1E1B"/>
    <w:rsid w:val="007A27AB"/>
    <w:rsid w:val="007A2A39"/>
    <w:rsid w:val="007A2D2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6F87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616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2FD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595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28F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B7DCF"/>
    <w:rsid w:val="008C03CB"/>
    <w:rsid w:val="008C0524"/>
    <w:rsid w:val="008C0699"/>
    <w:rsid w:val="008C083C"/>
    <w:rsid w:val="008C0AEE"/>
    <w:rsid w:val="008C0BDB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036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0EC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811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42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302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4D70"/>
    <w:rsid w:val="00994DD9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3E6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6C6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45C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913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97F05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EE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C34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CF6"/>
    <w:rsid w:val="00AB5F6A"/>
    <w:rsid w:val="00AB5FB3"/>
    <w:rsid w:val="00AB6491"/>
    <w:rsid w:val="00AB6715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6DE9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31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8E4"/>
    <w:rsid w:val="00B10AF9"/>
    <w:rsid w:val="00B10E7A"/>
    <w:rsid w:val="00B11663"/>
    <w:rsid w:val="00B1178B"/>
    <w:rsid w:val="00B11795"/>
    <w:rsid w:val="00B11BC8"/>
    <w:rsid w:val="00B11F51"/>
    <w:rsid w:val="00B120EE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4AC"/>
    <w:rsid w:val="00B43559"/>
    <w:rsid w:val="00B43658"/>
    <w:rsid w:val="00B438DA"/>
    <w:rsid w:val="00B43B23"/>
    <w:rsid w:val="00B43C80"/>
    <w:rsid w:val="00B43E9E"/>
    <w:rsid w:val="00B4414D"/>
    <w:rsid w:val="00B4426D"/>
    <w:rsid w:val="00B44A06"/>
    <w:rsid w:val="00B44BBB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A45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663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AA3"/>
    <w:rsid w:val="00BB2C09"/>
    <w:rsid w:val="00BB2D51"/>
    <w:rsid w:val="00BB3429"/>
    <w:rsid w:val="00BB356F"/>
    <w:rsid w:val="00BB3806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6A8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58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4A81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5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4F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114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1D1F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118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FD9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EEE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3A79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27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2E9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CAF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616"/>
    <w:rsid w:val="00DD3DFD"/>
    <w:rsid w:val="00DD4041"/>
    <w:rsid w:val="00DD4123"/>
    <w:rsid w:val="00DD42ED"/>
    <w:rsid w:val="00DD453B"/>
    <w:rsid w:val="00DD49EE"/>
    <w:rsid w:val="00DD4E5A"/>
    <w:rsid w:val="00DD5172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655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6D53"/>
    <w:rsid w:val="00E37315"/>
    <w:rsid w:val="00E373B6"/>
    <w:rsid w:val="00E37827"/>
    <w:rsid w:val="00E379D6"/>
    <w:rsid w:val="00E401CC"/>
    <w:rsid w:val="00E4044B"/>
    <w:rsid w:val="00E40476"/>
    <w:rsid w:val="00E404C0"/>
    <w:rsid w:val="00E40602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84D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1EA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4FA"/>
    <w:rsid w:val="00E86EA4"/>
    <w:rsid w:val="00E871B9"/>
    <w:rsid w:val="00E87783"/>
    <w:rsid w:val="00E87DEE"/>
    <w:rsid w:val="00E902A6"/>
    <w:rsid w:val="00E903E0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A8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3C7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1FD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635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41F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577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1F2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BF0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033"/>
    <w:rsid w:val="00F81389"/>
    <w:rsid w:val="00F813DC"/>
    <w:rsid w:val="00F81431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9F8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10C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0F76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2F2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134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AA"/>
    <w:rsid w:val="00FD72F6"/>
    <w:rsid w:val="00FD72F7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BF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2A1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4273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168AE5A9"/>
  <w15:docId w15:val="{9133ADE4-4748-4772-BC81-282B5560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nela.borojevic@rz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ljana.glusac@rzs.rs.b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 formatCode="General">
                  <c:v>1217</c:v>
                </c:pt>
                <c:pt idx="1">
                  <c:v>1256</c:v>
                </c:pt>
                <c:pt idx="2">
                  <c:v>1258</c:v>
                </c:pt>
                <c:pt idx="3">
                  <c:v>1265</c:v>
                </c:pt>
                <c:pt idx="4">
                  <c:v>1280</c:v>
                </c:pt>
                <c:pt idx="5">
                  <c:v>1284</c:v>
                </c:pt>
                <c:pt idx="6">
                  <c:v>1278</c:v>
                </c:pt>
                <c:pt idx="7">
                  <c:v>1286</c:v>
                </c:pt>
                <c:pt idx="8">
                  <c:v>1277</c:v>
                </c:pt>
                <c:pt idx="9">
                  <c:v>1290</c:v>
                </c:pt>
                <c:pt idx="10">
                  <c:v>1296</c:v>
                </c:pt>
                <c:pt idx="11">
                  <c:v>1304</c:v>
                </c:pt>
                <c:pt idx="12">
                  <c:v>1312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23-4192-A9DE-F5548BAB6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400"/>
          <c:min val="600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 2024'!$A$2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'Jan_ 2024'!$B$1:$N$1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'Jan_ 2024'!$B$2:$N$2</c:f>
              <c:numCache>
                <c:formatCode>0</c:formatCode>
                <c:ptCount val="13"/>
                <c:pt idx="0">
                  <c:v>419177</c:v>
                </c:pt>
                <c:pt idx="1">
                  <c:v>543875</c:v>
                </c:pt>
                <c:pt idx="2">
                  <c:v>656752</c:v>
                </c:pt>
                <c:pt idx="3">
                  <c:v>561542</c:v>
                </c:pt>
                <c:pt idx="4">
                  <c:v>604196</c:v>
                </c:pt>
                <c:pt idx="5">
                  <c:v>639973</c:v>
                </c:pt>
                <c:pt idx="6">
                  <c:v>603328</c:v>
                </c:pt>
                <c:pt idx="7">
                  <c:v>569066</c:v>
                </c:pt>
                <c:pt idx="8">
                  <c:v>631740</c:v>
                </c:pt>
                <c:pt idx="9">
                  <c:v>600367</c:v>
                </c:pt>
                <c:pt idx="10">
                  <c:v>599184</c:v>
                </c:pt>
                <c:pt idx="11">
                  <c:v>610942</c:v>
                </c:pt>
                <c:pt idx="12">
                  <c:v>436713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CE-42F7-AB0A-F9C82890C341}"/>
            </c:ext>
          </c:extLst>
        </c:ser>
        <c:ser>
          <c:idx val="1"/>
          <c:order val="1"/>
          <c:tx>
            <c:strRef>
              <c:f>'Jan_ 2024'!$A$3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'Jan_ 2024'!$B$1:$N$1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'Jan_ 2024'!$B$3:$N$3</c:f>
              <c:numCache>
                <c:formatCode>0</c:formatCode>
                <c:ptCount val="13"/>
                <c:pt idx="0">
                  <c:v>410349</c:v>
                </c:pt>
                <c:pt idx="1">
                  <c:v>465212</c:v>
                </c:pt>
                <c:pt idx="2">
                  <c:v>478202</c:v>
                </c:pt>
                <c:pt idx="3">
                  <c:v>439211</c:v>
                </c:pt>
                <c:pt idx="4">
                  <c:v>435240</c:v>
                </c:pt>
                <c:pt idx="5">
                  <c:v>450242</c:v>
                </c:pt>
                <c:pt idx="6">
                  <c:v>431598</c:v>
                </c:pt>
                <c:pt idx="7">
                  <c:v>348940</c:v>
                </c:pt>
                <c:pt idx="8">
                  <c:v>456818</c:v>
                </c:pt>
                <c:pt idx="9">
                  <c:v>441048</c:v>
                </c:pt>
                <c:pt idx="10">
                  <c:v>444027</c:v>
                </c:pt>
                <c:pt idx="11">
                  <c:v>384160</c:v>
                </c:pt>
                <c:pt idx="12">
                  <c:v>349783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CE-42F7-AB0A-F9C82890C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37377932888750554"/>
          <c:w val="0.14079288737556453"/>
          <c:h val="0.263655247467489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61E9-FCF0-49A6-9C4A-041527ED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5535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3756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1211</cp:revision>
  <cp:lastPrinted>2020-06-17T08:46:00Z</cp:lastPrinted>
  <dcterms:created xsi:type="dcterms:W3CDTF">2018-06-21T10:44:00Z</dcterms:created>
  <dcterms:modified xsi:type="dcterms:W3CDTF">2024-02-22T07:54:00Z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