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CA6B6F" w:rsidRDefault="00B94BFB">
      <w:pPr>
        <w:rPr>
          <w:color w:val="000000" w:themeColor="text1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F407BE" w:rsidRPr="00CA6B6F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CA6B6F" w:rsidRDefault="005D5311" w:rsidP="00687014">
            <w:pPr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  <w:r w:rsidRPr="00CA6B6F">
              <w:rPr>
                <w:rFonts w:ascii="Tahoma" w:hAnsi="Tahoma" w:cs="Tahoma"/>
                <w:color w:val="000000" w:themeColor="text1"/>
              </w:rPr>
              <w:br w:type="column"/>
            </w:r>
            <w:r w:rsidRPr="00CA6B6F">
              <w:rPr>
                <w:rFonts w:ascii="Tahoma" w:hAnsi="Tahoma" w:cs="Tahoma"/>
                <w:color w:val="000000" w:themeColor="text1"/>
              </w:rPr>
              <w:br w:type="column"/>
            </w:r>
            <w:r w:rsidRPr="00CA6B6F">
              <w:rPr>
                <w:rFonts w:ascii="Tahoma" w:hAnsi="Tahoma" w:cs="Tahoma"/>
                <w:color w:val="000000" w:themeColor="text1"/>
              </w:rPr>
              <w:br w:type="page"/>
            </w:r>
            <w:r w:rsidRPr="00CA6B6F">
              <w:rPr>
                <w:rFonts w:ascii="Tahoma" w:hAnsi="Tahoma" w:cs="Tahoma"/>
                <w:color w:val="000000" w:themeColor="text1"/>
              </w:rPr>
              <w:br w:type="page"/>
            </w:r>
            <w:r w:rsidR="004F6953" w:rsidRPr="00CA6B6F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CA6B6F">
              <w:rPr>
                <w:rFonts w:ascii="Tahoma" w:hAnsi="Tahoma" w:cs="Tahoma"/>
                <w:color w:val="000000" w:themeColor="text1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CA6B6F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</w:p>
          <w:p w:rsidR="005D5311" w:rsidRPr="00CA6B6F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</w:p>
          <w:p w:rsidR="005D5311" w:rsidRPr="00CA6B6F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</w:p>
          <w:p w:rsidR="00E72BD4" w:rsidRPr="00CA6B6F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  <w:r w:rsidRPr="00CA6B6F">
              <w:rPr>
                <w:rFonts w:ascii="Tahoma" w:hAnsi="Tahoma" w:cs="Tahoma"/>
                <w:color w:val="000000" w:themeColor="text1"/>
                <w:sz w:val="16"/>
              </w:rPr>
              <w:t xml:space="preserve">  </w:t>
            </w:r>
          </w:p>
          <w:p w:rsidR="005D5311" w:rsidRPr="00CA6B6F" w:rsidRDefault="004551B9" w:rsidP="007A0AFE">
            <w:pPr>
              <w:jc w:val="right"/>
              <w:outlineLvl w:val="0"/>
              <w:rPr>
                <w:rFonts w:ascii="Arial Narrow" w:hAnsi="Arial Narrow" w:cs="Tahoma"/>
                <w:b/>
                <w:color w:val="000000" w:themeColor="text1"/>
                <w:sz w:val="28"/>
                <w:szCs w:val="16"/>
              </w:rPr>
            </w:pPr>
            <w:r w:rsidRPr="00CA6B6F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="009062FA" w:rsidRPr="00CA6B6F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CA6B6F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CA6B6F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="00431915" w:rsidRPr="00CA6B6F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9E6CA7" w:rsidRPr="00CA6B6F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7A0AFE" w:rsidRPr="00CA6B6F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May </w:t>
            </w:r>
            <w:r w:rsidR="00431915" w:rsidRPr="00CA6B6F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20</w:t>
            </w:r>
            <w:r w:rsidR="00B2367E" w:rsidRPr="00CA6B6F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2</w:t>
            </w:r>
            <w:r w:rsidR="00AF45B5" w:rsidRPr="00CA6B6F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3</w:t>
            </w:r>
            <w:r w:rsidR="007A0AFE" w:rsidRPr="00CA6B6F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, No</w:t>
            </w:r>
            <w:r w:rsidR="00431915" w:rsidRPr="00CA6B6F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F407BE" w:rsidRPr="00CA6B6F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</w:rPr>
              <w:t xml:space="preserve"> </w:t>
            </w:r>
            <w:r w:rsidR="009E6CA7" w:rsidRPr="00CA6B6F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</w:rPr>
              <w:t>161</w:t>
            </w:r>
            <w:r w:rsidR="00431915" w:rsidRPr="00CA6B6F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/</w:t>
            </w:r>
            <w:r w:rsidR="001013F2" w:rsidRPr="00CA6B6F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2</w:t>
            </w:r>
            <w:r w:rsidR="00AF45B5" w:rsidRPr="00CA6B6F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3</w:t>
            </w:r>
            <w:r w:rsidR="00F6075A" w:rsidRPr="00CA6B6F">
              <w:rPr>
                <w:rFonts w:ascii="Tahoma" w:hAnsi="Tahoma" w:cs="Tahoma"/>
                <w:color w:val="44546A" w:themeColor="text2"/>
                <w:sz w:val="18"/>
              </w:rPr>
              <w:t xml:space="preserve"> </w:t>
            </w:r>
          </w:p>
        </w:tc>
      </w:tr>
      <w:tr w:rsidR="00F407BE" w:rsidRPr="00CA6B6F" w:rsidTr="005074F6">
        <w:trPr>
          <w:cantSplit/>
        </w:trPr>
        <w:tc>
          <w:tcPr>
            <w:tcW w:w="5251" w:type="dxa"/>
            <w:vAlign w:val="center"/>
          </w:tcPr>
          <w:p w:rsidR="005D5311" w:rsidRPr="00CA6B6F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CA6B6F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</w:rPr>
            </w:pPr>
          </w:p>
        </w:tc>
      </w:tr>
    </w:tbl>
    <w:p w:rsidR="000971CB" w:rsidRPr="00CA6B6F" w:rsidRDefault="000971CB" w:rsidP="00094E6E">
      <w:pPr>
        <w:jc w:val="both"/>
        <w:rPr>
          <w:rFonts w:ascii="Tahoma" w:hAnsi="Tahoma" w:cs="Tahoma"/>
          <w:i/>
          <w:color w:val="000000" w:themeColor="text1"/>
          <w:sz w:val="16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F407BE" w:rsidRPr="00CA6B6F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CA6B6F" w:rsidRDefault="007A0AFE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</w:rPr>
            </w:pPr>
            <w:r w:rsidRPr="00CA6B6F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</w:rPr>
              <w:t>PRESS RELEASE</w:t>
            </w:r>
            <w:r w:rsidR="00353834" w:rsidRPr="00CA6B6F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F407BE" w:rsidRPr="00CA6B6F" w:rsidTr="00197218">
        <w:trPr>
          <w:trHeight w:val="454"/>
          <w:jc w:val="center"/>
        </w:trPr>
        <w:tc>
          <w:tcPr>
            <w:tcW w:w="10624" w:type="dxa"/>
            <w:shd w:val="clear" w:color="auto" w:fill="336699"/>
          </w:tcPr>
          <w:p w:rsidR="00193339" w:rsidRPr="00CA6B6F" w:rsidRDefault="007A0AFE" w:rsidP="00AF45B5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</w:rPr>
            </w:pPr>
            <w:r w:rsidRPr="00CA6B6F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May</w:t>
            </w:r>
            <w:r w:rsidR="00353834" w:rsidRPr="00CA6B6F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20</w:t>
            </w:r>
            <w:r w:rsidR="00B2367E" w:rsidRPr="00CA6B6F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2</w:t>
            </w:r>
            <w:r w:rsidR="00AF45B5" w:rsidRPr="00CA6B6F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3</w:t>
            </w:r>
          </w:p>
        </w:tc>
      </w:tr>
    </w:tbl>
    <w:p w:rsidR="000F689B" w:rsidRPr="00CA6B6F" w:rsidRDefault="000F689B" w:rsidP="000F689B">
      <w:pPr>
        <w:jc w:val="both"/>
        <w:rPr>
          <w:rFonts w:ascii="Arial Narrow" w:hAnsi="Arial Narrow"/>
          <w:color w:val="000000" w:themeColor="text1"/>
          <w:spacing w:val="-2"/>
          <w:sz w:val="22"/>
          <w:szCs w:val="24"/>
        </w:rPr>
      </w:pPr>
    </w:p>
    <w:p w:rsidR="00E33D13" w:rsidRPr="00CA6B6F" w:rsidRDefault="007A0AFE" w:rsidP="002B516D">
      <w:pPr>
        <w:jc w:val="both"/>
        <w:rPr>
          <w:rFonts w:ascii="Arial Narrow" w:hAnsi="Arial Narrow" w:cs="Tahoma"/>
          <w:b/>
          <w:sz w:val="30"/>
          <w:szCs w:val="30"/>
        </w:rPr>
      </w:pPr>
      <w:r w:rsidRPr="00CA6B6F">
        <w:rPr>
          <w:rFonts w:ascii="Arial Narrow" w:hAnsi="Arial Narrow" w:cs="Tahoma"/>
          <w:b/>
          <w:bCs/>
          <w:sz w:val="30"/>
          <w:szCs w:val="30"/>
          <w:lang w:eastAsia="sr-Latn-BA"/>
        </w:rPr>
        <w:t>Average net wage in April</w:t>
      </w:r>
      <w:r w:rsidR="004D737B" w:rsidRPr="00CA6B6F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</w:t>
      </w:r>
      <w:r w:rsidR="00D11D67" w:rsidRPr="00CA6B6F">
        <w:rPr>
          <w:rFonts w:ascii="Arial Narrow" w:hAnsi="Arial Narrow" w:cs="Tahoma"/>
          <w:b/>
          <w:bCs/>
          <w:sz w:val="30"/>
          <w:szCs w:val="30"/>
          <w:lang w:eastAsia="sr-Latn-BA"/>
        </w:rPr>
        <w:t>1</w:t>
      </w:r>
      <w:r w:rsidRPr="00CA6B6F">
        <w:rPr>
          <w:rFonts w:ascii="Arial Narrow" w:hAnsi="Arial Narrow" w:cs="Tahoma"/>
          <w:b/>
          <w:bCs/>
          <w:sz w:val="30"/>
          <w:szCs w:val="30"/>
          <w:lang w:eastAsia="sr-Latn-BA"/>
        </w:rPr>
        <w:t>,</w:t>
      </w:r>
      <w:r w:rsidR="00C743C1" w:rsidRPr="00CA6B6F">
        <w:rPr>
          <w:rFonts w:ascii="Arial Narrow" w:hAnsi="Arial Narrow" w:cs="Tahoma"/>
          <w:b/>
          <w:bCs/>
          <w:sz w:val="30"/>
          <w:szCs w:val="30"/>
          <w:lang w:eastAsia="sr-Latn-BA"/>
        </w:rPr>
        <w:t>2</w:t>
      </w:r>
      <w:r w:rsidR="003E16AB" w:rsidRPr="00CA6B6F">
        <w:rPr>
          <w:rFonts w:ascii="Arial Narrow" w:hAnsi="Arial Narrow" w:cs="Tahoma"/>
          <w:b/>
          <w:bCs/>
          <w:sz w:val="30"/>
          <w:szCs w:val="30"/>
          <w:lang w:eastAsia="sr-Latn-BA"/>
        </w:rPr>
        <w:t>65</w:t>
      </w:r>
      <w:r w:rsidR="00E33D13" w:rsidRPr="00CA6B6F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КМ</w:t>
      </w:r>
    </w:p>
    <w:p w:rsidR="008E543D" w:rsidRPr="00CA6B6F" w:rsidRDefault="007A0AFE" w:rsidP="00470221">
      <w:pPr>
        <w:tabs>
          <w:tab w:val="left" w:pos="1651"/>
          <w:tab w:val="left" w:pos="2192"/>
        </w:tabs>
        <w:jc w:val="both"/>
        <w:rPr>
          <w:rFonts w:ascii="Arial Narrow" w:hAnsi="Arial Narrow" w:cs="Tahoma"/>
          <w:b/>
          <w:sz w:val="28"/>
          <w:szCs w:val="22"/>
        </w:rPr>
      </w:pPr>
      <w:r w:rsidRPr="00CA6B6F">
        <w:rPr>
          <w:rFonts w:ascii="Arial Narrow" w:hAnsi="Arial Narrow" w:cs="Tahoma"/>
          <w:b/>
          <w:sz w:val="28"/>
          <w:szCs w:val="22"/>
        </w:rPr>
        <w:t>Both monthly and annual real wage growth</w:t>
      </w:r>
    </w:p>
    <w:p w:rsidR="00E33D13" w:rsidRPr="00CA6B6F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sz w:val="24"/>
        </w:rPr>
      </w:pPr>
      <w:r w:rsidRPr="00CA6B6F">
        <w:rPr>
          <w:rFonts w:ascii="Tahoma" w:hAnsi="Tahoma" w:cs="Tahoma"/>
          <w:b/>
          <w:sz w:val="24"/>
        </w:rPr>
        <w:tab/>
      </w:r>
      <w:r w:rsidRPr="00CA6B6F">
        <w:rPr>
          <w:rFonts w:ascii="Tahoma" w:hAnsi="Tahoma" w:cs="Tahoma"/>
          <w:b/>
          <w:sz w:val="24"/>
        </w:rPr>
        <w:tab/>
      </w:r>
    </w:p>
    <w:p w:rsidR="00396F11" w:rsidRPr="00CA6B6F" w:rsidRDefault="00396F11" w:rsidP="00396F11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CA6B6F">
        <w:rPr>
          <w:rFonts w:ascii="Arial Narrow" w:hAnsi="Arial Narrow" w:cs="Tahoma"/>
          <w:sz w:val="22"/>
        </w:rPr>
        <w:t xml:space="preserve">Average monthly net wage in Republika Srpska paid in </w:t>
      </w:r>
      <w:r w:rsidRPr="00CA6B6F">
        <w:rPr>
          <w:rFonts w:ascii="Arial Narrow" w:hAnsi="Arial Narrow" w:cs="Tahoma"/>
          <w:sz w:val="22"/>
        </w:rPr>
        <w:t>April</w:t>
      </w:r>
      <w:r w:rsidRPr="00CA6B6F">
        <w:rPr>
          <w:rFonts w:ascii="Arial Narrow" w:hAnsi="Arial Narrow" w:cs="Tahoma"/>
          <w:sz w:val="22"/>
        </w:rPr>
        <w:t xml:space="preserve"> 2023 amounted to 1,</w:t>
      </w:r>
      <w:r w:rsidR="00622B2E" w:rsidRPr="00CA6B6F">
        <w:rPr>
          <w:rFonts w:ascii="Arial Narrow" w:hAnsi="Arial Narrow" w:cs="Tahoma"/>
          <w:sz w:val="22"/>
        </w:rPr>
        <w:t>265</w:t>
      </w:r>
      <w:r w:rsidRPr="00CA6B6F">
        <w:rPr>
          <w:rFonts w:ascii="Arial Narrow" w:hAnsi="Arial Narrow" w:cs="Tahoma"/>
          <w:sz w:val="22"/>
        </w:rPr>
        <w:t xml:space="preserve"> KM, and it was nominally 0</w:t>
      </w:r>
      <w:r w:rsidR="00622B2E" w:rsidRPr="00CA6B6F">
        <w:rPr>
          <w:rFonts w:ascii="Arial Narrow" w:hAnsi="Arial Narrow" w:cs="Tahoma"/>
          <w:sz w:val="22"/>
        </w:rPr>
        <w:t>.6</w:t>
      </w:r>
      <w:r w:rsidRPr="00CA6B6F">
        <w:rPr>
          <w:rFonts w:ascii="Arial Narrow" w:hAnsi="Arial Narrow" w:cs="Tahoma"/>
          <w:sz w:val="22"/>
        </w:rPr>
        <w:t xml:space="preserve">% higher and really 0.3% </w:t>
      </w:r>
      <w:r w:rsidR="00622B2E" w:rsidRPr="00CA6B6F">
        <w:rPr>
          <w:rFonts w:ascii="Arial Narrow" w:hAnsi="Arial Narrow" w:cs="Tahoma"/>
          <w:sz w:val="22"/>
        </w:rPr>
        <w:t>higher</w:t>
      </w:r>
      <w:r w:rsidRPr="00CA6B6F">
        <w:rPr>
          <w:rFonts w:ascii="Arial Narrow" w:hAnsi="Arial Narrow" w:cs="Tahoma"/>
          <w:sz w:val="22"/>
        </w:rPr>
        <w:t xml:space="preserve"> compared to </w:t>
      </w:r>
      <w:r w:rsidR="00622B2E" w:rsidRPr="00CA6B6F">
        <w:rPr>
          <w:rFonts w:ascii="Arial Narrow" w:hAnsi="Arial Narrow" w:cs="Tahoma"/>
          <w:sz w:val="22"/>
        </w:rPr>
        <w:t>March</w:t>
      </w:r>
      <w:r w:rsidRPr="00CA6B6F">
        <w:rPr>
          <w:rFonts w:ascii="Arial Narrow" w:hAnsi="Arial Narrow" w:cs="Tahoma"/>
          <w:sz w:val="22"/>
        </w:rPr>
        <w:t xml:space="preserve"> 2023. Compared to the same month of the previous year, it was nominally </w:t>
      </w:r>
      <w:r w:rsidR="00622B2E" w:rsidRPr="00CA6B6F">
        <w:rPr>
          <w:rFonts w:ascii="Arial Narrow" w:hAnsi="Arial Narrow" w:cs="Tahoma"/>
          <w:sz w:val="22"/>
        </w:rPr>
        <w:t>15.6</w:t>
      </w:r>
      <w:r w:rsidRPr="00CA6B6F">
        <w:rPr>
          <w:rFonts w:ascii="Arial Narrow" w:hAnsi="Arial Narrow" w:cs="Tahoma"/>
          <w:sz w:val="22"/>
        </w:rPr>
        <w:t xml:space="preserve">% higher and really </w:t>
      </w:r>
      <w:r w:rsidR="00622B2E" w:rsidRPr="00CA6B6F">
        <w:rPr>
          <w:rFonts w:ascii="Arial Narrow" w:hAnsi="Arial Narrow" w:cs="Tahoma"/>
          <w:sz w:val="22"/>
        </w:rPr>
        <w:t>6.1</w:t>
      </w:r>
      <w:r w:rsidRPr="00CA6B6F">
        <w:rPr>
          <w:rFonts w:ascii="Arial Narrow" w:hAnsi="Arial Narrow" w:cs="Tahoma"/>
          <w:sz w:val="22"/>
        </w:rPr>
        <w:t>% higher. Average monthly gross wage amounted to 1,</w:t>
      </w:r>
      <w:r w:rsidR="00622B2E" w:rsidRPr="00CA6B6F">
        <w:rPr>
          <w:rFonts w:ascii="Arial Narrow" w:hAnsi="Arial Narrow" w:cs="Tahoma"/>
          <w:sz w:val="22"/>
        </w:rPr>
        <w:t>921</w:t>
      </w:r>
      <w:r w:rsidRPr="00CA6B6F">
        <w:rPr>
          <w:rFonts w:ascii="Arial Narrow" w:hAnsi="Arial Narrow" w:cs="Tahoma"/>
          <w:sz w:val="22"/>
        </w:rPr>
        <w:t xml:space="preserve"> KM.</w:t>
      </w:r>
    </w:p>
    <w:p w:rsidR="00396F11" w:rsidRPr="00CA6B6F" w:rsidRDefault="00396F11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622B2E" w:rsidRPr="00CA6B6F" w:rsidRDefault="00622B2E" w:rsidP="00622B2E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CA6B6F">
        <w:rPr>
          <w:rFonts w:ascii="Arial Narrow" w:hAnsi="Arial Narrow" w:cs="Tahoma"/>
          <w:sz w:val="22"/>
        </w:rPr>
        <w:t xml:space="preserve">In </w:t>
      </w:r>
      <w:r w:rsidRPr="00CA6B6F">
        <w:rPr>
          <w:rFonts w:ascii="Arial Narrow" w:hAnsi="Arial Narrow" w:cs="Tahoma"/>
          <w:sz w:val="22"/>
        </w:rPr>
        <w:t>April</w:t>
      </w:r>
      <w:r w:rsidRPr="00CA6B6F">
        <w:rPr>
          <w:rFonts w:ascii="Arial Narrow" w:hAnsi="Arial Narrow" w:cs="Tahoma"/>
          <w:sz w:val="22"/>
        </w:rPr>
        <w:t xml:space="preserve"> 2023, the highest average net wage, by section of economic activities, was paid in the section </w:t>
      </w:r>
      <w:r w:rsidRPr="00CA6B6F">
        <w:rPr>
          <w:rFonts w:ascii="Arial Narrow" w:hAnsi="Arial Narrow" w:cs="Tahoma"/>
          <w:i/>
          <w:sz w:val="22"/>
        </w:rPr>
        <w:t>Information and communication</w:t>
      </w:r>
      <w:r w:rsidRPr="00CA6B6F">
        <w:rPr>
          <w:rFonts w:ascii="Arial Narrow" w:hAnsi="Arial Narrow" w:cs="Tahoma"/>
          <w:i/>
          <w:sz w:val="22"/>
        </w:rPr>
        <w:t xml:space="preserve"> </w:t>
      </w:r>
      <w:r w:rsidRPr="00CA6B6F">
        <w:rPr>
          <w:rFonts w:ascii="Arial Narrow" w:hAnsi="Arial Narrow" w:cs="Tahoma"/>
          <w:sz w:val="22"/>
        </w:rPr>
        <w:t xml:space="preserve">and it amounted to 1,643 KM. On the other hand, the lowest average net wage in </w:t>
      </w:r>
      <w:r w:rsidRPr="00CA6B6F">
        <w:rPr>
          <w:rFonts w:ascii="Arial Narrow" w:hAnsi="Arial Narrow" w:cs="Tahoma"/>
          <w:sz w:val="22"/>
        </w:rPr>
        <w:t>April</w:t>
      </w:r>
      <w:r w:rsidRPr="00CA6B6F">
        <w:rPr>
          <w:rFonts w:ascii="Arial Narrow" w:hAnsi="Arial Narrow" w:cs="Tahoma"/>
          <w:sz w:val="22"/>
        </w:rPr>
        <w:t xml:space="preserve"> 2023 was the one paid in the section </w:t>
      </w:r>
      <w:r w:rsidRPr="00CA6B6F">
        <w:rPr>
          <w:rFonts w:ascii="Arial Narrow" w:hAnsi="Arial Narrow" w:cs="Tahoma"/>
          <w:i/>
          <w:sz w:val="22"/>
        </w:rPr>
        <w:t>Construction</w:t>
      </w:r>
      <w:r w:rsidRPr="00CA6B6F">
        <w:rPr>
          <w:rFonts w:ascii="Arial Narrow" w:hAnsi="Arial Narrow" w:cs="Tahoma"/>
          <w:sz w:val="22"/>
        </w:rPr>
        <w:t xml:space="preserve">, </w:t>
      </w:r>
      <w:r w:rsidRPr="00CA6B6F">
        <w:rPr>
          <w:rFonts w:ascii="Arial Narrow" w:hAnsi="Arial Narrow" w:cs="Tahoma"/>
          <w:sz w:val="22"/>
        </w:rPr>
        <w:t>933</w:t>
      </w:r>
      <w:r w:rsidRPr="00CA6B6F">
        <w:rPr>
          <w:rFonts w:ascii="Arial Narrow" w:hAnsi="Arial Narrow" w:cs="Tahoma"/>
          <w:sz w:val="22"/>
        </w:rPr>
        <w:t xml:space="preserve"> KM.</w:t>
      </w:r>
    </w:p>
    <w:p w:rsidR="003B028E" w:rsidRPr="00CA6B6F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622B2E" w:rsidRPr="00CA6B6F" w:rsidRDefault="00622B2E" w:rsidP="00622B2E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CA6B6F">
        <w:rPr>
          <w:rFonts w:ascii="Arial Narrow" w:hAnsi="Arial Narrow" w:cs="Tahoma"/>
          <w:sz w:val="22"/>
        </w:rPr>
        <w:t xml:space="preserve">In </w:t>
      </w:r>
      <w:r w:rsidRPr="00CA6B6F">
        <w:rPr>
          <w:rFonts w:ascii="Arial Narrow" w:hAnsi="Arial Narrow" w:cs="Tahoma"/>
          <w:sz w:val="22"/>
        </w:rPr>
        <w:t xml:space="preserve">April </w:t>
      </w:r>
      <w:r w:rsidRPr="00CA6B6F">
        <w:rPr>
          <w:rFonts w:ascii="Arial Narrow" w:hAnsi="Arial Narrow" w:cs="Tahoma"/>
          <w:sz w:val="22"/>
        </w:rPr>
        <w:t xml:space="preserve">2023, compared to </w:t>
      </w:r>
      <w:r w:rsidRPr="00CA6B6F">
        <w:rPr>
          <w:rFonts w:ascii="Arial Narrow" w:hAnsi="Arial Narrow" w:cs="Tahoma"/>
          <w:sz w:val="22"/>
        </w:rPr>
        <w:t xml:space="preserve">April </w:t>
      </w:r>
      <w:r w:rsidRPr="00CA6B6F">
        <w:rPr>
          <w:rFonts w:ascii="Arial Narrow" w:hAnsi="Arial Narrow" w:cs="Tahoma"/>
          <w:sz w:val="22"/>
        </w:rPr>
        <w:t xml:space="preserve">2022, a nominal increase in net wages was recorded in all sections of economic activity, with the highest increase being recorded in the section </w:t>
      </w:r>
      <w:r w:rsidRPr="00CA6B6F">
        <w:rPr>
          <w:rFonts w:ascii="Arial Narrow" w:hAnsi="Arial Narrow" w:cs="Tahoma"/>
          <w:i/>
          <w:sz w:val="22"/>
        </w:rPr>
        <w:t>Arts, entertainment and recreation</w:t>
      </w:r>
      <w:r w:rsidRPr="00CA6B6F">
        <w:rPr>
          <w:rFonts w:ascii="Arial Narrow" w:hAnsi="Arial Narrow" w:cs="Tahoma"/>
          <w:i/>
          <w:sz w:val="22"/>
        </w:rPr>
        <w:t xml:space="preserve"> </w:t>
      </w:r>
      <w:r w:rsidRPr="00CA6B6F">
        <w:rPr>
          <w:rFonts w:ascii="Arial Narrow" w:hAnsi="Arial Narrow" w:cs="Tahoma"/>
          <w:sz w:val="22"/>
        </w:rPr>
        <w:t>24.1</w:t>
      </w:r>
      <w:r w:rsidRPr="00CA6B6F">
        <w:rPr>
          <w:rFonts w:ascii="Arial Narrow" w:hAnsi="Arial Narrow" w:cs="Tahoma"/>
          <w:sz w:val="22"/>
        </w:rPr>
        <w:t xml:space="preserve">%, followed by </w:t>
      </w:r>
      <w:r w:rsidRPr="00CA6B6F">
        <w:rPr>
          <w:rFonts w:ascii="Arial Narrow" w:hAnsi="Arial Narrow" w:cs="Tahoma"/>
          <w:i/>
          <w:sz w:val="22"/>
        </w:rPr>
        <w:t>Accommodation and food service activities</w:t>
      </w:r>
      <w:r w:rsidRPr="00CA6B6F">
        <w:rPr>
          <w:rFonts w:ascii="Arial Narrow" w:hAnsi="Arial Narrow" w:cs="Tahoma"/>
          <w:i/>
          <w:sz w:val="22"/>
        </w:rPr>
        <w:t xml:space="preserve"> </w:t>
      </w:r>
      <w:r w:rsidRPr="00CA6B6F">
        <w:rPr>
          <w:rFonts w:ascii="Arial Narrow" w:hAnsi="Arial Narrow" w:cs="Tahoma"/>
          <w:sz w:val="22"/>
        </w:rPr>
        <w:t>21.8</w:t>
      </w:r>
      <w:r w:rsidRPr="00CA6B6F">
        <w:rPr>
          <w:rFonts w:ascii="Arial Narrow" w:hAnsi="Arial Narrow" w:cs="Tahoma"/>
          <w:sz w:val="22"/>
        </w:rPr>
        <w:t xml:space="preserve">% and </w:t>
      </w:r>
      <w:r w:rsidRPr="00CA6B6F">
        <w:rPr>
          <w:rFonts w:ascii="Arial Narrow" w:hAnsi="Arial Narrow" w:cs="Tahoma"/>
          <w:i/>
          <w:sz w:val="22"/>
        </w:rPr>
        <w:t>Wholesale and retail trade, repair of motor vehicles and motorcycles</w:t>
      </w:r>
      <w:r w:rsidRPr="00CA6B6F">
        <w:rPr>
          <w:rFonts w:ascii="Arial Narrow" w:hAnsi="Arial Narrow" w:cs="Tahoma"/>
          <w:i/>
          <w:sz w:val="22"/>
        </w:rPr>
        <w:t xml:space="preserve"> </w:t>
      </w:r>
      <w:r w:rsidRPr="00CA6B6F">
        <w:rPr>
          <w:rFonts w:ascii="Arial Narrow" w:hAnsi="Arial Narrow" w:cs="Tahoma"/>
          <w:sz w:val="22"/>
        </w:rPr>
        <w:t>21.1</w:t>
      </w:r>
      <w:r w:rsidRPr="00CA6B6F">
        <w:rPr>
          <w:rFonts w:ascii="Arial Narrow" w:hAnsi="Arial Narrow" w:cs="Tahoma"/>
          <w:sz w:val="22"/>
        </w:rPr>
        <w:t xml:space="preserve">%. </w:t>
      </w:r>
    </w:p>
    <w:p w:rsidR="00E33D13" w:rsidRPr="00CA6B6F" w:rsidRDefault="00E33D13" w:rsidP="00E33D13">
      <w:pPr>
        <w:jc w:val="both"/>
        <w:rPr>
          <w:rFonts w:ascii="Arial Narrow" w:hAnsi="Arial Narrow" w:cs="Tahoma"/>
          <w:sz w:val="22"/>
        </w:rPr>
      </w:pPr>
    </w:p>
    <w:p w:rsidR="00F207B3" w:rsidRPr="00CA6B6F" w:rsidRDefault="00F207B3" w:rsidP="003F0699">
      <w:pPr>
        <w:tabs>
          <w:tab w:val="left" w:pos="9060"/>
        </w:tabs>
        <w:jc w:val="both"/>
        <w:rPr>
          <w:rFonts w:ascii="Arial Narrow" w:hAnsi="Arial Narrow" w:cs="Tahoma"/>
          <w:sz w:val="22"/>
          <w:szCs w:val="22"/>
        </w:rPr>
      </w:pPr>
    </w:p>
    <w:p w:rsidR="00694584" w:rsidRPr="00CA6B6F" w:rsidRDefault="00694584" w:rsidP="001D461A">
      <w:pPr>
        <w:jc w:val="both"/>
        <w:rPr>
          <w:rFonts w:ascii="Arial Narrow" w:hAnsi="Arial Narrow" w:cs="Tahoma"/>
          <w:sz w:val="22"/>
          <w:szCs w:val="22"/>
        </w:rPr>
      </w:pPr>
    </w:p>
    <w:p w:rsidR="00E33D13" w:rsidRPr="00CA6B6F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CA6B6F">
        <w:rPr>
          <w:rFonts w:ascii="Tahoma" w:hAnsi="Tahoma" w:cs="Tahoma"/>
          <w:i/>
          <w:sz w:val="14"/>
        </w:rPr>
        <w:t xml:space="preserve"> </w:t>
      </w:r>
      <w:r w:rsidRPr="00CA6B6F">
        <w:rPr>
          <w:rFonts w:ascii="Tahoma" w:hAnsi="Tahoma" w:cs="Tahoma"/>
          <w:sz w:val="14"/>
        </w:rPr>
        <w:t xml:space="preserve">   </w:t>
      </w:r>
      <w:r w:rsidRPr="00CA6B6F">
        <w:rPr>
          <w:rFonts w:ascii="Tahoma" w:hAnsi="Tahoma" w:cs="Tahoma"/>
          <w:sz w:val="14"/>
        </w:rPr>
        <w:tab/>
      </w:r>
      <w:r w:rsidRPr="00CA6B6F">
        <w:rPr>
          <w:rFonts w:ascii="Tahoma" w:hAnsi="Tahoma" w:cs="Tahoma"/>
          <w:sz w:val="14"/>
        </w:rPr>
        <w:tab/>
        <w:t xml:space="preserve">            </w:t>
      </w:r>
      <w:r w:rsidR="00F85AAC" w:rsidRPr="00CA6B6F">
        <w:rPr>
          <w:rFonts w:ascii="Tahoma" w:hAnsi="Tahoma" w:cs="Tahoma"/>
          <w:sz w:val="14"/>
        </w:rPr>
        <w:t xml:space="preserve">  </w:t>
      </w:r>
      <w:r w:rsidR="0062701E" w:rsidRPr="00CA6B6F">
        <w:rPr>
          <w:rFonts w:ascii="Tahoma" w:hAnsi="Tahoma" w:cs="Tahoma"/>
          <w:sz w:val="14"/>
        </w:rPr>
        <w:t xml:space="preserve"> </w:t>
      </w:r>
      <w:r w:rsidR="00F85AAC" w:rsidRPr="00CA6B6F">
        <w:rPr>
          <w:rFonts w:ascii="Tahoma" w:hAnsi="Tahoma" w:cs="Tahoma"/>
          <w:sz w:val="14"/>
        </w:rPr>
        <w:t xml:space="preserve"> </w:t>
      </w:r>
      <w:r w:rsidR="00DE7AB2" w:rsidRPr="00CA6B6F">
        <w:rPr>
          <w:rFonts w:ascii="Arial Narrow" w:hAnsi="Arial Narrow" w:cs="Tahoma"/>
          <w:sz w:val="16"/>
          <w:szCs w:val="22"/>
        </w:rPr>
        <w:t>KM</w:t>
      </w:r>
    </w:p>
    <w:p w:rsidR="00E33D13" w:rsidRPr="00CA6B6F" w:rsidRDefault="00425891" w:rsidP="00E33D13">
      <w:pPr>
        <w:jc w:val="center"/>
        <w:rPr>
          <w:rFonts w:ascii="Tahoma" w:hAnsi="Tahoma" w:cs="Tahoma"/>
        </w:rPr>
      </w:pPr>
      <w:r w:rsidRPr="00CA6B6F">
        <w:rPr>
          <w:rFonts w:ascii="Arial Narrow" w:hAnsi="Arial Narrow"/>
          <w:noProof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margin">
              <wp:posOffset>1085215</wp:posOffset>
            </wp:positionH>
            <wp:positionV relativeFrom="paragraph">
              <wp:posOffset>2093260</wp:posOffset>
            </wp:positionV>
            <wp:extent cx="4448226" cy="460375"/>
            <wp:effectExtent l="0" t="0" r="9525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26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CA6B6F">
        <w:rPr>
          <w:noProof/>
        </w:rPr>
        <w:t xml:space="preserve"> </w:t>
      </w:r>
      <w:r w:rsidR="00E33D13" w:rsidRPr="00CA6B6F">
        <w:rPr>
          <w:rFonts w:ascii="Tahoma" w:hAnsi="Tahoma" w:cs="Tahoma"/>
          <w:szCs w:val="18"/>
        </w:rPr>
        <w:t xml:space="preserve"> </w:t>
      </w:r>
      <w:r w:rsidR="00820BC0" w:rsidRPr="00CA6B6F">
        <w:rPr>
          <w:noProof/>
        </w:rPr>
        <w:drawing>
          <wp:inline distT="0" distB="0" distL="0" distR="0" wp14:anchorId="5A00EC0D" wp14:editId="0ED9ACD3">
            <wp:extent cx="4572000" cy="2743200"/>
            <wp:effectExtent l="0" t="0" r="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CA6B6F" w:rsidRDefault="00E33D13" w:rsidP="00E33D13">
      <w:pPr>
        <w:jc w:val="center"/>
        <w:rPr>
          <w:rFonts w:ascii="Tahoma" w:hAnsi="Tahoma" w:cs="Tahoma"/>
          <w:sz w:val="18"/>
          <w:szCs w:val="18"/>
        </w:rPr>
      </w:pPr>
    </w:p>
    <w:p w:rsidR="00E33D13" w:rsidRPr="00CA6B6F" w:rsidRDefault="00396F11" w:rsidP="00E33D13">
      <w:pPr>
        <w:jc w:val="center"/>
        <w:outlineLvl w:val="0"/>
        <w:rPr>
          <w:rFonts w:ascii="Arial Narrow" w:hAnsi="Arial Narrow" w:cs="Tahoma"/>
          <w:sz w:val="16"/>
          <w:szCs w:val="22"/>
        </w:rPr>
      </w:pPr>
      <w:r w:rsidRPr="00CA6B6F">
        <w:rPr>
          <w:rFonts w:ascii="Arial Narrow" w:hAnsi="Arial Narrow" w:cs="Tahoma"/>
          <w:sz w:val="16"/>
          <w:szCs w:val="22"/>
        </w:rPr>
        <w:t>Graph</w:t>
      </w:r>
      <w:r w:rsidR="00E33D13" w:rsidRPr="00CA6B6F">
        <w:rPr>
          <w:rFonts w:ascii="Arial Narrow" w:hAnsi="Arial Narrow" w:cs="Tahoma"/>
          <w:sz w:val="16"/>
          <w:szCs w:val="22"/>
        </w:rPr>
        <w:t xml:space="preserve"> </w:t>
      </w:r>
      <w:r w:rsidR="0066022A" w:rsidRPr="00CA6B6F">
        <w:rPr>
          <w:rFonts w:ascii="Arial Narrow" w:hAnsi="Arial Narrow" w:cs="Tahoma"/>
          <w:sz w:val="16"/>
          <w:szCs w:val="22"/>
        </w:rPr>
        <w:t>1</w:t>
      </w:r>
      <w:r w:rsidR="00E33D13" w:rsidRPr="00CA6B6F">
        <w:rPr>
          <w:rFonts w:ascii="Arial Narrow" w:hAnsi="Arial Narrow" w:cs="Tahoma"/>
          <w:sz w:val="16"/>
          <w:szCs w:val="22"/>
        </w:rPr>
        <w:t xml:space="preserve">. </w:t>
      </w:r>
      <w:r w:rsidRPr="00CA6B6F">
        <w:rPr>
          <w:rFonts w:ascii="Arial Narrow" w:hAnsi="Arial Narrow" w:cs="Tahoma"/>
          <w:sz w:val="16"/>
          <w:szCs w:val="22"/>
        </w:rPr>
        <w:t>Average net wages by month</w:t>
      </w:r>
    </w:p>
    <w:p w:rsidR="00B0137B" w:rsidRPr="00CA6B6F" w:rsidRDefault="00B0137B" w:rsidP="00B50951">
      <w:pPr>
        <w:rPr>
          <w:rFonts w:ascii="Arial Narrow" w:hAnsi="Arial Narrow" w:cs="Tahoma"/>
          <w:b/>
          <w:sz w:val="28"/>
          <w:szCs w:val="24"/>
        </w:rPr>
      </w:pPr>
    </w:p>
    <w:p w:rsidR="00417370" w:rsidRPr="00CA6B6F" w:rsidRDefault="00417370" w:rsidP="00B50951">
      <w:pPr>
        <w:rPr>
          <w:rFonts w:ascii="Arial Narrow" w:hAnsi="Arial Narrow" w:cs="Tahoma"/>
          <w:b/>
          <w:sz w:val="28"/>
          <w:szCs w:val="24"/>
        </w:rPr>
      </w:pPr>
    </w:p>
    <w:p w:rsidR="00B50951" w:rsidRPr="00CA6B6F" w:rsidRDefault="00622B2E" w:rsidP="00B50951">
      <w:pPr>
        <w:rPr>
          <w:rFonts w:ascii="Arial Narrow" w:hAnsi="Arial Narrow" w:cs="Tahoma"/>
          <w:sz w:val="28"/>
          <w:szCs w:val="24"/>
        </w:rPr>
      </w:pPr>
      <w:r w:rsidRPr="00CA6B6F">
        <w:rPr>
          <w:rFonts w:ascii="Arial Narrow" w:hAnsi="Arial Narrow" w:cs="Tahoma"/>
          <w:b/>
          <w:sz w:val="28"/>
          <w:szCs w:val="24"/>
        </w:rPr>
        <w:t>Monthly inflation</w:t>
      </w:r>
      <w:r w:rsidR="00B50951" w:rsidRPr="00CA6B6F">
        <w:rPr>
          <w:rFonts w:ascii="Arial Narrow" w:hAnsi="Arial Narrow" w:cs="Tahoma"/>
          <w:b/>
          <w:sz w:val="28"/>
          <w:szCs w:val="24"/>
        </w:rPr>
        <w:t xml:space="preserve"> </w:t>
      </w:r>
      <w:r w:rsidRPr="00CA6B6F">
        <w:rPr>
          <w:rFonts w:ascii="Arial Narrow" w:hAnsi="Arial Narrow" w:cs="Tahoma"/>
          <w:b/>
          <w:sz w:val="28"/>
          <w:szCs w:val="24"/>
        </w:rPr>
        <w:t>0.</w:t>
      </w:r>
      <w:r w:rsidR="001D754F" w:rsidRPr="00CA6B6F">
        <w:rPr>
          <w:rFonts w:ascii="Arial Narrow" w:hAnsi="Arial Narrow" w:cs="Tahoma"/>
          <w:b/>
          <w:sz w:val="28"/>
          <w:szCs w:val="24"/>
        </w:rPr>
        <w:t>3</w:t>
      </w:r>
      <w:r w:rsidR="00B50951" w:rsidRPr="00CA6B6F">
        <w:rPr>
          <w:rFonts w:ascii="Arial Narrow" w:hAnsi="Arial Narrow" w:cs="Tahoma"/>
          <w:b/>
          <w:sz w:val="28"/>
          <w:szCs w:val="24"/>
        </w:rPr>
        <w:t>%</w:t>
      </w:r>
      <w:r w:rsidRPr="00CA6B6F">
        <w:rPr>
          <w:rFonts w:ascii="Arial Narrow" w:hAnsi="Arial Narrow" w:cs="Tahoma"/>
          <w:b/>
          <w:sz w:val="28"/>
          <w:szCs w:val="24"/>
        </w:rPr>
        <w:t xml:space="preserve"> in April 2023</w:t>
      </w:r>
    </w:p>
    <w:p w:rsidR="00B50951" w:rsidRPr="00CA6B6F" w:rsidRDefault="00622B2E" w:rsidP="00B50951">
      <w:pPr>
        <w:rPr>
          <w:rFonts w:ascii="Arial Narrow" w:hAnsi="Arial Narrow" w:cs="Tahoma"/>
          <w:b/>
          <w:sz w:val="28"/>
          <w:szCs w:val="24"/>
        </w:rPr>
      </w:pPr>
      <w:r w:rsidRPr="00CA6B6F">
        <w:rPr>
          <w:rFonts w:ascii="Arial Narrow" w:hAnsi="Arial Narrow" w:cs="Tahoma"/>
          <w:b/>
          <w:sz w:val="28"/>
          <w:szCs w:val="24"/>
        </w:rPr>
        <w:t>Annual inflation</w:t>
      </w:r>
      <w:r w:rsidR="00B50951" w:rsidRPr="00CA6B6F">
        <w:rPr>
          <w:rFonts w:ascii="Arial Narrow" w:hAnsi="Arial Narrow" w:cs="Tahoma"/>
          <w:b/>
          <w:sz w:val="28"/>
          <w:szCs w:val="24"/>
        </w:rPr>
        <w:t xml:space="preserve"> (</w:t>
      </w:r>
      <w:r w:rsidRPr="00CA6B6F">
        <w:rPr>
          <w:rFonts w:ascii="Arial Narrow" w:hAnsi="Arial Narrow" w:cs="Tahoma"/>
          <w:b/>
          <w:sz w:val="28"/>
          <w:szCs w:val="24"/>
        </w:rPr>
        <w:t>April</w:t>
      </w:r>
      <w:r w:rsidR="00A57787" w:rsidRPr="00CA6B6F">
        <w:rPr>
          <w:rFonts w:ascii="Arial Narrow" w:hAnsi="Arial Narrow" w:cs="Tahoma"/>
          <w:b/>
          <w:sz w:val="28"/>
          <w:szCs w:val="24"/>
        </w:rPr>
        <w:t xml:space="preserve"> 2023</w:t>
      </w:r>
      <w:r w:rsidRPr="00CA6B6F">
        <w:rPr>
          <w:rFonts w:ascii="Arial Narrow" w:hAnsi="Arial Narrow" w:cs="Tahoma"/>
          <w:b/>
          <w:sz w:val="28"/>
          <w:szCs w:val="24"/>
        </w:rPr>
        <w:t>/April</w:t>
      </w:r>
      <w:r w:rsidR="00A57787" w:rsidRPr="00CA6B6F">
        <w:rPr>
          <w:rFonts w:ascii="Arial Narrow" w:hAnsi="Arial Narrow" w:cs="Tahoma"/>
          <w:b/>
          <w:sz w:val="28"/>
          <w:szCs w:val="24"/>
        </w:rPr>
        <w:t xml:space="preserve"> 2022</w:t>
      </w:r>
      <w:r w:rsidR="00C679AA" w:rsidRPr="00CA6B6F">
        <w:rPr>
          <w:rFonts w:ascii="Arial Narrow" w:hAnsi="Arial Narrow" w:cs="Tahoma"/>
          <w:b/>
          <w:sz w:val="28"/>
          <w:szCs w:val="24"/>
        </w:rPr>
        <w:t xml:space="preserve">) </w:t>
      </w:r>
      <w:r w:rsidR="001D754F" w:rsidRPr="00CA6B6F">
        <w:rPr>
          <w:rFonts w:ascii="Arial Narrow" w:hAnsi="Arial Narrow" w:cs="Tahoma"/>
          <w:b/>
          <w:sz w:val="28"/>
          <w:szCs w:val="24"/>
        </w:rPr>
        <w:t>9</w:t>
      </w:r>
      <w:r w:rsidRPr="00CA6B6F">
        <w:rPr>
          <w:rFonts w:ascii="Arial Narrow" w:hAnsi="Arial Narrow" w:cs="Tahoma"/>
          <w:b/>
          <w:sz w:val="28"/>
          <w:szCs w:val="24"/>
        </w:rPr>
        <w:t>.</w:t>
      </w:r>
      <w:r w:rsidR="001D754F" w:rsidRPr="00CA6B6F">
        <w:rPr>
          <w:rFonts w:ascii="Arial Narrow" w:hAnsi="Arial Narrow" w:cs="Tahoma"/>
          <w:b/>
          <w:sz w:val="28"/>
          <w:szCs w:val="24"/>
        </w:rPr>
        <w:t>0</w:t>
      </w:r>
      <w:r w:rsidR="00B50951" w:rsidRPr="00CA6B6F">
        <w:rPr>
          <w:rFonts w:ascii="Arial Narrow" w:hAnsi="Arial Narrow" w:cs="Tahoma"/>
          <w:b/>
          <w:sz w:val="28"/>
          <w:szCs w:val="24"/>
        </w:rPr>
        <w:t>%</w:t>
      </w:r>
    </w:p>
    <w:p w:rsidR="00B50951" w:rsidRPr="00CA6B6F" w:rsidRDefault="00B50951" w:rsidP="00B50951">
      <w:pPr>
        <w:rPr>
          <w:rFonts w:ascii="Arial Narrow" w:hAnsi="Arial Narrow" w:cs="Tahoma"/>
          <w:b/>
          <w:sz w:val="28"/>
          <w:szCs w:val="24"/>
        </w:rPr>
      </w:pPr>
    </w:p>
    <w:p w:rsidR="00890A96" w:rsidRPr="00CA6B6F" w:rsidRDefault="00890A96" w:rsidP="00890A96">
      <w:pPr>
        <w:jc w:val="both"/>
        <w:rPr>
          <w:rFonts w:ascii="Arial Narrow" w:hAnsi="Arial Narrow" w:cs="Tahoma"/>
          <w:sz w:val="22"/>
          <w:szCs w:val="22"/>
        </w:rPr>
      </w:pPr>
      <w:r w:rsidRPr="00CA6B6F">
        <w:rPr>
          <w:rFonts w:ascii="Arial Narrow" w:hAnsi="Arial Narrow" w:cs="Tahoma"/>
          <w:sz w:val="22"/>
          <w:szCs w:val="22"/>
        </w:rPr>
        <w:t xml:space="preserve">Prices of products and services used for personal consumption in Republika Srpska, measured with the consumer price index, in </w:t>
      </w:r>
      <w:r w:rsidRPr="00CA6B6F">
        <w:rPr>
          <w:rFonts w:ascii="Arial Narrow" w:hAnsi="Arial Narrow" w:cs="Tahoma"/>
          <w:sz w:val="22"/>
          <w:szCs w:val="22"/>
        </w:rPr>
        <w:t>April</w:t>
      </w:r>
      <w:r w:rsidRPr="00CA6B6F">
        <w:rPr>
          <w:rFonts w:ascii="Arial Narrow" w:hAnsi="Arial Narrow" w:cs="Tahoma"/>
          <w:sz w:val="22"/>
          <w:szCs w:val="22"/>
        </w:rPr>
        <w:t xml:space="preserve"> 2023, compared to the pre</w:t>
      </w:r>
      <w:r w:rsidRPr="00CA6B6F">
        <w:rPr>
          <w:rFonts w:ascii="Arial Narrow" w:hAnsi="Arial Narrow" w:cs="Tahoma"/>
          <w:sz w:val="22"/>
          <w:szCs w:val="22"/>
        </w:rPr>
        <w:t>vious month, were on average 0.3</w:t>
      </w:r>
      <w:r w:rsidRPr="00CA6B6F">
        <w:rPr>
          <w:rFonts w:ascii="Arial Narrow" w:hAnsi="Arial Narrow" w:cs="Tahoma"/>
          <w:sz w:val="22"/>
          <w:szCs w:val="22"/>
        </w:rPr>
        <w:t xml:space="preserve">% higher, while compared to the same month of the previous year they were on average </w:t>
      </w:r>
      <w:r w:rsidRPr="00CA6B6F">
        <w:rPr>
          <w:rFonts w:ascii="Arial Narrow" w:hAnsi="Arial Narrow" w:cs="Tahoma"/>
          <w:sz w:val="22"/>
          <w:szCs w:val="22"/>
        </w:rPr>
        <w:t>9.0</w:t>
      </w:r>
      <w:r w:rsidRPr="00CA6B6F">
        <w:rPr>
          <w:rFonts w:ascii="Arial Narrow" w:hAnsi="Arial Narrow" w:cs="Tahoma"/>
          <w:sz w:val="22"/>
          <w:szCs w:val="22"/>
        </w:rPr>
        <w:t>% higher.</w:t>
      </w:r>
    </w:p>
    <w:p w:rsidR="00890A96" w:rsidRPr="00CA6B6F" w:rsidRDefault="00890A96" w:rsidP="00C679AA">
      <w:pPr>
        <w:jc w:val="both"/>
        <w:rPr>
          <w:rFonts w:ascii="Arial Narrow" w:hAnsi="Arial Narrow" w:cs="Tahoma"/>
          <w:sz w:val="22"/>
          <w:szCs w:val="22"/>
        </w:rPr>
      </w:pPr>
    </w:p>
    <w:p w:rsidR="00890A96" w:rsidRPr="00CA6B6F" w:rsidRDefault="00890A96" w:rsidP="00D8278D">
      <w:pPr>
        <w:jc w:val="both"/>
        <w:rPr>
          <w:rFonts w:ascii="Arial Narrow" w:hAnsi="Arial Narrow" w:cs="Tahoma"/>
          <w:sz w:val="22"/>
          <w:szCs w:val="22"/>
        </w:rPr>
      </w:pPr>
    </w:p>
    <w:p w:rsidR="00890A96" w:rsidRPr="00CA6B6F" w:rsidRDefault="00890A96" w:rsidP="00D8278D">
      <w:pPr>
        <w:jc w:val="both"/>
        <w:rPr>
          <w:rFonts w:ascii="Arial Narrow" w:hAnsi="Arial Narrow" w:cs="Tahoma"/>
          <w:sz w:val="22"/>
          <w:szCs w:val="22"/>
        </w:rPr>
      </w:pPr>
    </w:p>
    <w:p w:rsidR="00D8278D" w:rsidRPr="00CA6B6F" w:rsidRDefault="00890A96" w:rsidP="00D8278D">
      <w:pPr>
        <w:jc w:val="both"/>
        <w:rPr>
          <w:rFonts w:ascii="Arial Narrow" w:hAnsi="Arial Narrow" w:cs="Tahoma"/>
          <w:sz w:val="22"/>
          <w:szCs w:val="22"/>
        </w:rPr>
      </w:pPr>
      <w:r w:rsidRPr="00CA6B6F">
        <w:rPr>
          <w:rFonts w:ascii="Arial Narrow" w:hAnsi="Arial Narrow" w:cs="Tahoma"/>
          <w:sz w:val="22"/>
          <w:szCs w:val="22"/>
        </w:rPr>
        <w:t xml:space="preserve">Of the 12 main divisions of products and services, an increase in prices was recorded in ten divisions, while a decrease was recorded in two divisions. </w:t>
      </w:r>
    </w:p>
    <w:p w:rsidR="008964A8" w:rsidRPr="00CA6B6F" w:rsidRDefault="008964A8" w:rsidP="00A87480">
      <w:pPr>
        <w:jc w:val="both"/>
        <w:rPr>
          <w:rFonts w:ascii="Arial Narrow" w:hAnsi="Arial Narrow" w:cs="Tahoma"/>
          <w:sz w:val="22"/>
          <w:szCs w:val="22"/>
        </w:rPr>
      </w:pPr>
    </w:p>
    <w:p w:rsidR="00890A96" w:rsidRPr="00CA6B6F" w:rsidRDefault="00890A96" w:rsidP="00890A96">
      <w:pPr>
        <w:jc w:val="both"/>
        <w:rPr>
          <w:rFonts w:ascii="Arial Narrow" w:hAnsi="Arial Narrow" w:cs="Tahoma"/>
          <w:i/>
          <w:sz w:val="22"/>
          <w:szCs w:val="22"/>
        </w:rPr>
      </w:pPr>
      <w:r w:rsidRPr="00CA6B6F">
        <w:rPr>
          <w:rFonts w:ascii="Arial Narrow" w:hAnsi="Arial Narrow" w:cs="Tahoma"/>
          <w:sz w:val="22"/>
          <w:szCs w:val="22"/>
        </w:rPr>
        <w:t xml:space="preserve">The highest annual increase in prices in </w:t>
      </w:r>
      <w:r w:rsidR="00EB1520" w:rsidRPr="00CA6B6F">
        <w:rPr>
          <w:rFonts w:ascii="Arial Narrow" w:hAnsi="Arial Narrow" w:cs="Tahoma"/>
          <w:sz w:val="22"/>
          <w:szCs w:val="22"/>
        </w:rPr>
        <w:t>April</w:t>
      </w:r>
      <w:r w:rsidRPr="00CA6B6F">
        <w:rPr>
          <w:rFonts w:ascii="Arial Narrow" w:hAnsi="Arial Narrow" w:cs="Tahoma"/>
          <w:sz w:val="22"/>
          <w:szCs w:val="22"/>
        </w:rPr>
        <w:t xml:space="preserve"> 2023 was recorded in the division </w:t>
      </w:r>
      <w:r w:rsidR="00EB1520" w:rsidRPr="00CA6B6F">
        <w:rPr>
          <w:rFonts w:ascii="Arial Narrow" w:hAnsi="Arial Narrow" w:cs="Tahoma"/>
          <w:i/>
          <w:sz w:val="22"/>
          <w:szCs w:val="22"/>
        </w:rPr>
        <w:t>Housing</w:t>
      </w:r>
      <w:r w:rsidRPr="00CA6B6F">
        <w:rPr>
          <w:rFonts w:ascii="Arial Narrow" w:hAnsi="Arial Narrow" w:cs="Tahoma"/>
          <w:i/>
          <w:sz w:val="22"/>
          <w:szCs w:val="22"/>
        </w:rPr>
        <w:t xml:space="preserve">, </w:t>
      </w:r>
      <w:r w:rsidR="00EB1520" w:rsidRPr="00CA6B6F">
        <w:rPr>
          <w:rFonts w:ascii="Arial Narrow" w:hAnsi="Arial Narrow" w:cs="Tahoma"/>
          <w:sz w:val="22"/>
          <w:szCs w:val="22"/>
        </w:rPr>
        <w:t>by 20.2</w:t>
      </w:r>
      <w:r w:rsidRPr="00CA6B6F">
        <w:rPr>
          <w:rFonts w:ascii="Arial Narrow" w:hAnsi="Arial Narrow" w:cs="Tahoma"/>
          <w:sz w:val="22"/>
          <w:szCs w:val="22"/>
        </w:rPr>
        <w:t>%, due to higher prices in the group</w:t>
      </w:r>
      <w:r w:rsidR="00EB1520" w:rsidRPr="00CA6B6F">
        <w:rPr>
          <w:rFonts w:ascii="Arial Narrow" w:hAnsi="Arial Narrow" w:cs="Tahoma"/>
          <w:sz w:val="22"/>
          <w:szCs w:val="22"/>
        </w:rPr>
        <w:t>s</w:t>
      </w:r>
      <w:r w:rsidRPr="00CA6B6F">
        <w:rPr>
          <w:rFonts w:ascii="Arial Narrow" w:hAnsi="Arial Narrow" w:cs="Tahoma"/>
          <w:sz w:val="22"/>
          <w:szCs w:val="22"/>
        </w:rPr>
        <w:t xml:space="preserve"> </w:t>
      </w:r>
      <w:r w:rsidR="00EB1520" w:rsidRPr="00CA6B6F">
        <w:rPr>
          <w:rFonts w:ascii="Arial Narrow" w:hAnsi="Arial Narrow" w:cs="Tahoma"/>
          <w:sz w:val="22"/>
          <w:szCs w:val="22"/>
        </w:rPr>
        <w:t xml:space="preserve">electricity and other energy sources by </w:t>
      </w:r>
      <w:r w:rsidR="00B81C38" w:rsidRPr="00CA6B6F">
        <w:rPr>
          <w:rFonts w:ascii="Arial Narrow" w:hAnsi="Arial Narrow" w:cs="Tahoma"/>
          <w:sz w:val="22"/>
          <w:szCs w:val="22"/>
        </w:rPr>
        <w:t>24.4</w:t>
      </w:r>
      <w:r w:rsidR="00EB1520" w:rsidRPr="00CA6B6F">
        <w:rPr>
          <w:rFonts w:ascii="Arial Narrow" w:hAnsi="Arial Narrow" w:cs="Tahoma"/>
          <w:sz w:val="22"/>
          <w:szCs w:val="22"/>
        </w:rPr>
        <w:t xml:space="preserve">%, maintenance and repair of the dwelling by 11.7% and water supply and other municipal services by 8.7%. </w:t>
      </w:r>
      <w:r w:rsidRPr="00CA6B6F">
        <w:rPr>
          <w:rFonts w:ascii="Arial Narrow" w:hAnsi="Arial Narrow" w:cs="Tahoma"/>
          <w:sz w:val="22"/>
          <w:szCs w:val="22"/>
        </w:rPr>
        <w:t xml:space="preserve">An increase in prices was also recorded in the division </w:t>
      </w:r>
      <w:r w:rsidR="00B81C38" w:rsidRPr="00CA6B6F">
        <w:rPr>
          <w:rFonts w:ascii="Arial Narrow" w:hAnsi="Arial Narrow" w:cs="Tahoma"/>
          <w:i/>
          <w:sz w:val="22"/>
          <w:szCs w:val="22"/>
        </w:rPr>
        <w:t>Food and non-alcoholic beverages</w:t>
      </w:r>
      <w:r w:rsidRPr="00CA6B6F">
        <w:rPr>
          <w:rFonts w:ascii="Arial Narrow" w:hAnsi="Arial Narrow" w:cs="Tahoma"/>
          <w:i/>
          <w:sz w:val="22"/>
          <w:szCs w:val="22"/>
        </w:rPr>
        <w:t xml:space="preserve">, </w:t>
      </w:r>
      <w:r w:rsidRPr="00CA6B6F">
        <w:rPr>
          <w:rFonts w:ascii="Arial Narrow" w:hAnsi="Arial Narrow" w:cs="Tahoma"/>
          <w:sz w:val="22"/>
          <w:szCs w:val="22"/>
        </w:rPr>
        <w:t xml:space="preserve">by </w:t>
      </w:r>
      <w:r w:rsidR="00B81C38" w:rsidRPr="00CA6B6F">
        <w:rPr>
          <w:rFonts w:ascii="Arial Narrow" w:hAnsi="Arial Narrow" w:cs="Tahoma"/>
          <w:sz w:val="22"/>
          <w:szCs w:val="22"/>
        </w:rPr>
        <w:t>13.8</w:t>
      </w:r>
      <w:r w:rsidRPr="00CA6B6F">
        <w:rPr>
          <w:rFonts w:ascii="Arial Narrow" w:hAnsi="Arial Narrow" w:cs="Tahoma"/>
          <w:sz w:val="22"/>
          <w:szCs w:val="22"/>
        </w:rPr>
        <w:t>%, du</w:t>
      </w:r>
      <w:r w:rsidR="00B81C38" w:rsidRPr="00CA6B6F">
        <w:rPr>
          <w:rFonts w:ascii="Arial Narrow" w:hAnsi="Arial Narrow" w:cs="Tahoma"/>
          <w:sz w:val="22"/>
          <w:szCs w:val="22"/>
        </w:rPr>
        <w:t xml:space="preserve">e to higher prices in the groups milk and dairy products by 28.1% and fish by 24.8%. An increase in prices by 12.6% recorded in the division </w:t>
      </w:r>
      <w:r w:rsidR="00B81C38" w:rsidRPr="00CA6B6F">
        <w:rPr>
          <w:rFonts w:ascii="Arial Narrow" w:hAnsi="Arial Narrow" w:cs="Tahoma"/>
          <w:i/>
          <w:sz w:val="22"/>
          <w:szCs w:val="22"/>
        </w:rPr>
        <w:t xml:space="preserve">Other goods and services </w:t>
      </w:r>
      <w:r w:rsidR="00B81C38" w:rsidRPr="00CA6B6F">
        <w:rPr>
          <w:rFonts w:ascii="Arial Narrow" w:hAnsi="Arial Narrow" w:cs="Tahoma"/>
          <w:sz w:val="22"/>
          <w:szCs w:val="22"/>
        </w:rPr>
        <w:t xml:space="preserve">occurred due to higher prices in the group personal care items by 17.2%. </w:t>
      </w:r>
    </w:p>
    <w:p w:rsidR="00890A96" w:rsidRPr="00CA6B6F" w:rsidRDefault="00890A96" w:rsidP="00A87480">
      <w:pPr>
        <w:jc w:val="both"/>
        <w:rPr>
          <w:rFonts w:ascii="Arial Narrow" w:hAnsi="Arial Narrow" w:cs="Tahoma"/>
          <w:sz w:val="22"/>
          <w:szCs w:val="22"/>
        </w:rPr>
      </w:pPr>
    </w:p>
    <w:p w:rsidR="00C450AF" w:rsidRPr="00CA6B6F" w:rsidRDefault="00B81C38" w:rsidP="00A87480">
      <w:pPr>
        <w:jc w:val="both"/>
        <w:rPr>
          <w:rFonts w:ascii="Arial Narrow" w:hAnsi="Arial Narrow" w:cs="Tahoma"/>
          <w:sz w:val="22"/>
          <w:szCs w:val="22"/>
        </w:rPr>
      </w:pPr>
      <w:r w:rsidRPr="00CA6B6F">
        <w:rPr>
          <w:rFonts w:ascii="Arial Narrow" w:hAnsi="Arial Narrow" w:cs="Tahoma"/>
          <w:sz w:val="22"/>
          <w:szCs w:val="22"/>
        </w:rPr>
        <w:t xml:space="preserve">An increase in prices was recorded in the following divisions as well: </w:t>
      </w:r>
      <w:r w:rsidRPr="00CA6B6F">
        <w:rPr>
          <w:rFonts w:ascii="Arial Narrow" w:hAnsi="Arial Narrow" w:cs="Tahoma"/>
          <w:i/>
          <w:sz w:val="22"/>
          <w:szCs w:val="22"/>
        </w:rPr>
        <w:t xml:space="preserve">Furnishings and household equipment, </w:t>
      </w:r>
      <w:r w:rsidRPr="00CA6B6F">
        <w:rPr>
          <w:rFonts w:ascii="Arial Narrow" w:hAnsi="Arial Narrow" w:cs="Tahoma"/>
          <w:sz w:val="22"/>
          <w:szCs w:val="22"/>
        </w:rPr>
        <w:t>by 10.5%, due to higher prices in the group carpets and other</w:t>
      </w:r>
      <w:r w:rsidRPr="00CA6B6F">
        <w:rPr>
          <w:rFonts w:ascii="Arial Narrow" w:hAnsi="Arial Narrow" w:cs="Tahoma"/>
          <w:sz w:val="22"/>
          <w:szCs w:val="22"/>
        </w:rPr>
        <w:t xml:space="preserve"> floor coverings by 13.4</w:t>
      </w:r>
      <w:r w:rsidRPr="00CA6B6F">
        <w:rPr>
          <w:rFonts w:ascii="Arial Narrow" w:hAnsi="Arial Narrow" w:cs="Tahoma"/>
          <w:sz w:val="22"/>
          <w:szCs w:val="22"/>
        </w:rPr>
        <w:t>%</w:t>
      </w:r>
      <w:r w:rsidRPr="00CA6B6F">
        <w:rPr>
          <w:rFonts w:ascii="Arial Narrow" w:hAnsi="Arial Narrow" w:cs="Tahoma"/>
          <w:sz w:val="22"/>
          <w:szCs w:val="22"/>
        </w:rPr>
        <w:t xml:space="preserve"> and in the group household cleaning and maintenance products by 13.3%</w:t>
      </w:r>
      <w:r w:rsidRPr="00CA6B6F">
        <w:rPr>
          <w:rFonts w:ascii="Arial Narrow" w:hAnsi="Arial Narrow" w:cs="Tahoma"/>
          <w:sz w:val="22"/>
          <w:szCs w:val="22"/>
        </w:rPr>
        <w:t xml:space="preserve">; </w:t>
      </w:r>
      <w:r w:rsidRPr="00CA6B6F">
        <w:rPr>
          <w:rFonts w:ascii="Arial Narrow" w:hAnsi="Arial Narrow" w:cs="Tahoma"/>
          <w:i/>
          <w:sz w:val="22"/>
          <w:szCs w:val="22"/>
        </w:rPr>
        <w:t>Recreation and culture</w:t>
      </w:r>
      <w:r w:rsidRPr="00CA6B6F">
        <w:rPr>
          <w:rFonts w:ascii="Arial Narrow" w:hAnsi="Arial Narrow" w:cs="Tahoma"/>
          <w:sz w:val="22"/>
          <w:szCs w:val="22"/>
        </w:rPr>
        <w:t xml:space="preserve">, by </w:t>
      </w:r>
      <w:r w:rsidRPr="00CA6B6F">
        <w:rPr>
          <w:rFonts w:ascii="Arial Narrow" w:hAnsi="Arial Narrow" w:cs="Tahoma"/>
          <w:sz w:val="22"/>
          <w:szCs w:val="22"/>
        </w:rPr>
        <w:t>6.9</w:t>
      </w:r>
      <w:r w:rsidRPr="00CA6B6F">
        <w:rPr>
          <w:rFonts w:ascii="Arial Narrow" w:hAnsi="Arial Narrow" w:cs="Tahoma"/>
          <w:sz w:val="22"/>
          <w:szCs w:val="22"/>
        </w:rPr>
        <w:t xml:space="preserve">%, due to higher prices in the group pet products by </w:t>
      </w:r>
      <w:r w:rsidRPr="00CA6B6F">
        <w:rPr>
          <w:rFonts w:ascii="Arial Narrow" w:hAnsi="Arial Narrow" w:cs="Tahoma"/>
          <w:sz w:val="22"/>
          <w:szCs w:val="22"/>
        </w:rPr>
        <w:t xml:space="preserve">19.4%; </w:t>
      </w:r>
      <w:r w:rsidRPr="00CA6B6F">
        <w:rPr>
          <w:rFonts w:ascii="Arial Narrow" w:hAnsi="Arial Narrow" w:cs="Tahoma"/>
          <w:i/>
          <w:sz w:val="22"/>
          <w:szCs w:val="22"/>
        </w:rPr>
        <w:t xml:space="preserve">Alcoholic beverages and tobacco, </w:t>
      </w:r>
      <w:r w:rsidRPr="00CA6B6F">
        <w:rPr>
          <w:rFonts w:ascii="Arial Narrow" w:hAnsi="Arial Narrow" w:cs="Tahoma"/>
          <w:sz w:val="22"/>
          <w:szCs w:val="22"/>
        </w:rPr>
        <w:t xml:space="preserve">by 6.5%, due to higher prices in the group beer by 10.2%. </w:t>
      </w:r>
    </w:p>
    <w:p w:rsidR="00B81C38" w:rsidRPr="00CA6B6F" w:rsidRDefault="00B81C38" w:rsidP="00A87480">
      <w:pPr>
        <w:jc w:val="both"/>
        <w:rPr>
          <w:rFonts w:ascii="Arial Narrow" w:hAnsi="Arial Narrow" w:cs="Tahoma"/>
          <w:sz w:val="22"/>
          <w:szCs w:val="22"/>
        </w:rPr>
      </w:pPr>
    </w:p>
    <w:p w:rsidR="006B45F1" w:rsidRPr="00CA6B6F" w:rsidRDefault="006B45F1" w:rsidP="006B45F1">
      <w:pPr>
        <w:jc w:val="both"/>
        <w:rPr>
          <w:rFonts w:ascii="Arial Narrow" w:hAnsi="Arial Narrow" w:cs="Tahoma"/>
          <w:sz w:val="22"/>
          <w:szCs w:val="22"/>
        </w:rPr>
      </w:pPr>
      <w:r w:rsidRPr="00CA6B6F">
        <w:rPr>
          <w:rFonts w:ascii="Arial Narrow" w:hAnsi="Arial Narrow" w:cs="Tahoma"/>
          <w:sz w:val="22"/>
          <w:szCs w:val="22"/>
        </w:rPr>
        <w:t>An increase in prices by 6.2</w:t>
      </w:r>
      <w:r w:rsidRPr="00CA6B6F">
        <w:rPr>
          <w:rFonts w:ascii="Arial Narrow" w:hAnsi="Arial Narrow" w:cs="Tahoma"/>
          <w:sz w:val="22"/>
          <w:szCs w:val="22"/>
        </w:rPr>
        <w:t xml:space="preserve">% was recorded in the division </w:t>
      </w:r>
      <w:r w:rsidRPr="00CA6B6F">
        <w:rPr>
          <w:rFonts w:ascii="Arial Narrow" w:hAnsi="Arial Narrow" w:cs="Tahoma"/>
          <w:i/>
          <w:sz w:val="22"/>
          <w:szCs w:val="22"/>
        </w:rPr>
        <w:t xml:space="preserve">Restaurants and hotels, </w:t>
      </w:r>
      <w:r w:rsidRPr="00CA6B6F">
        <w:rPr>
          <w:rFonts w:ascii="Arial Narrow" w:hAnsi="Arial Narrow" w:cs="Tahoma"/>
          <w:sz w:val="22"/>
          <w:szCs w:val="22"/>
        </w:rPr>
        <w:t>due to higher prices in the group res</w:t>
      </w:r>
      <w:r w:rsidRPr="00CA6B6F">
        <w:rPr>
          <w:rFonts w:ascii="Arial Narrow" w:hAnsi="Arial Narrow" w:cs="Tahoma"/>
          <w:sz w:val="22"/>
          <w:szCs w:val="22"/>
        </w:rPr>
        <w:t>taurant and café services by 7.0</w:t>
      </w:r>
      <w:r w:rsidRPr="00CA6B6F">
        <w:rPr>
          <w:rFonts w:ascii="Arial Narrow" w:hAnsi="Arial Narrow" w:cs="Tahoma"/>
          <w:sz w:val="22"/>
          <w:szCs w:val="22"/>
        </w:rPr>
        <w:t xml:space="preserve">%. An increase in prices by </w:t>
      </w:r>
      <w:r w:rsidRPr="00CA6B6F">
        <w:rPr>
          <w:rFonts w:ascii="Arial Narrow" w:hAnsi="Arial Narrow" w:cs="Tahoma"/>
          <w:sz w:val="22"/>
          <w:szCs w:val="22"/>
        </w:rPr>
        <w:t>2.1</w:t>
      </w:r>
      <w:r w:rsidRPr="00CA6B6F">
        <w:rPr>
          <w:rFonts w:ascii="Arial Narrow" w:hAnsi="Arial Narrow" w:cs="Tahoma"/>
          <w:sz w:val="22"/>
          <w:szCs w:val="22"/>
        </w:rPr>
        <w:t xml:space="preserve">% in the division </w:t>
      </w:r>
      <w:r w:rsidRPr="00CA6B6F">
        <w:rPr>
          <w:rFonts w:ascii="Arial Narrow" w:hAnsi="Arial Narrow" w:cs="Tahoma"/>
          <w:i/>
          <w:sz w:val="22"/>
          <w:szCs w:val="22"/>
        </w:rPr>
        <w:t xml:space="preserve">Health </w:t>
      </w:r>
      <w:r w:rsidRPr="00CA6B6F">
        <w:rPr>
          <w:rFonts w:ascii="Arial Narrow" w:hAnsi="Arial Narrow" w:cs="Tahoma"/>
          <w:sz w:val="22"/>
          <w:szCs w:val="22"/>
        </w:rPr>
        <w:t>occurred due to higher prices in the group</w:t>
      </w:r>
      <w:r w:rsidRPr="00CA6B6F">
        <w:rPr>
          <w:rFonts w:ascii="Arial Narrow" w:hAnsi="Arial Narrow" w:cs="Tahoma"/>
          <w:sz w:val="22"/>
          <w:szCs w:val="22"/>
        </w:rPr>
        <w:t>s physical therapy accessories and equipment by 4.8% and dental services by 4</w:t>
      </w:r>
      <w:r w:rsidRPr="00CA6B6F">
        <w:rPr>
          <w:rFonts w:ascii="Arial Narrow" w:hAnsi="Arial Narrow" w:cs="Tahoma"/>
          <w:sz w:val="22"/>
          <w:szCs w:val="22"/>
        </w:rPr>
        <w:t xml:space="preserve">.2%, while an increase by 1.3% in the division </w:t>
      </w:r>
      <w:r w:rsidRPr="00CA6B6F">
        <w:rPr>
          <w:rFonts w:ascii="Arial Narrow" w:hAnsi="Arial Narrow" w:cs="Tahoma"/>
          <w:i/>
          <w:sz w:val="22"/>
          <w:szCs w:val="22"/>
        </w:rPr>
        <w:t xml:space="preserve">Communication </w:t>
      </w:r>
      <w:r w:rsidRPr="00CA6B6F">
        <w:rPr>
          <w:rFonts w:ascii="Arial Narrow" w:hAnsi="Arial Narrow" w:cs="Tahoma"/>
          <w:sz w:val="22"/>
          <w:szCs w:val="22"/>
        </w:rPr>
        <w:t xml:space="preserve">occurred due to higher prices in the group </w:t>
      </w:r>
      <w:r w:rsidR="00F97FEC" w:rsidRPr="00CA6B6F">
        <w:rPr>
          <w:rFonts w:ascii="Arial Narrow" w:hAnsi="Arial Narrow" w:cs="Tahoma"/>
          <w:sz w:val="22"/>
          <w:szCs w:val="22"/>
        </w:rPr>
        <w:t>telecommunication services</w:t>
      </w:r>
      <w:r w:rsidRPr="00CA6B6F">
        <w:rPr>
          <w:rFonts w:ascii="Arial Narrow" w:hAnsi="Arial Narrow" w:cs="Tahoma"/>
          <w:sz w:val="22"/>
          <w:szCs w:val="22"/>
        </w:rPr>
        <w:t xml:space="preserve"> by </w:t>
      </w:r>
      <w:r w:rsidR="00F97FEC" w:rsidRPr="00CA6B6F">
        <w:rPr>
          <w:rFonts w:ascii="Arial Narrow" w:hAnsi="Arial Narrow" w:cs="Tahoma"/>
          <w:sz w:val="22"/>
          <w:szCs w:val="22"/>
        </w:rPr>
        <w:t>1.4</w:t>
      </w:r>
      <w:r w:rsidRPr="00CA6B6F">
        <w:rPr>
          <w:rFonts w:ascii="Arial Narrow" w:hAnsi="Arial Narrow" w:cs="Tahoma"/>
          <w:sz w:val="22"/>
          <w:szCs w:val="22"/>
        </w:rPr>
        <w:t xml:space="preserve">%. An increase in prices by 0.6% recorded in the division </w:t>
      </w:r>
      <w:r w:rsidRPr="00CA6B6F">
        <w:rPr>
          <w:rFonts w:ascii="Arial Narrow" w:hAnsi="Arial Narrow" w:cs="Tahoma"/>
          <w:i/>
          <w:sz w:val="22"/>
          <w:szCs w:val="22"/>
        </w:rPr>
        <w:t>Education</w:t>
      </w:r>
      <w:r w:rsidRPr="00CA6B6F">
        <w:rPr>
          <w:rFonts w:ascii="Arial Narrow" w:hAnsi="Arial Narrow" w:cs="Tahoma"/>
          <w:sz w:val="22"/>
          <w:szCs w:val="22"/>
        </w:rPr>
        <w:t xml:space="preserve"> occurred due to higher prices in the group preschool education by 6.7%</w:t>
      </w:r>
    </w:p>
    <w:p w:rsidR="00C450AF" w:rsidRPr="00CA6B6F" w:rsidRDefault="00C450AF" w:rsidP="00A87480">
      <w:pPr>
        <w:jc w:val="both"/>
        <w:rPr>
          <w:rFonts w:ascii="Arial Narrow" w:hAnsi="Arial Narrow" w:cs="Tahoma"/>
          <w:sz w:val="22"/>
          <w:szCs w:val="22"/>
        </w:rPr>
      </w:pPr>
    </w:p>
    <w:p w:rsidR="001D754F" w:rsidRPr="00CA6B6F" w:rsidRDefault="00F97FEC" w:rsidP="001D754F">
      <w:pPr>
        <w:jc w:val="both"/>
        <w:rPr>
          <w:rFonts w:ascii="Arial Narrow" w:hAnsi="Arial Narrow" w:cs="Tahoma"/>
          <w:sz w:val="22"/>
          <w:szCs w:val="22"/>
        </w:rPr>
      </w:pPr>
      <w:r w:rsidRPr="00CA6B6F">
        <w:rPr>
          <w:rFonts w:ascii="Arial Narrow" w:hAnsi="Arial Narrow" w:cs="Tahoma"/>
          <w:sz w:val="22"/>
          <w:szCs w:val="22"/>
        </w:rPr>
        <w:t xml:space="preserve">A decrease in prices at the annual level in </w:t>
      </w:r>
      <w:r w:rsidRPr="00CA6B6F">
        <w:rPr>
          <w:rFonts w:ascii="Arial Narrow" w:hAnsi="Arial Narrow" w:cs="Tahoma"/>
          <w:sz w:val="22"/>
          <w:szCs w:val="22"/>
        </w:rPr>
        <w:t>April</w:t>
      </w:r>
      <w:r w:rsidRPr="00CA6B6F">
        <w:rPr>
          <w:rFonts w:ascii="Arial Narrow" w:hAnsi="Arial Narrow" w:cs="Tahoma"/>
          <w:sz w:val="22"/>
          <w:szCs w:val="22"/>
        </w:rPr>
        <w:t xml:space="preserve"> 2023 was recorded in the division </w:t>
      </w:r>
      <w:r w:rsidRPr="00CA6B6F">
        <w:rPr>
          <w:rFonts w:ascii="Arial Narrow" w:hAnsi="Arial Narrow" w:cs="Tahoma"/>
          <w:i/>
          <w:sz w:val="22"/>
          <w:szCs w:val="22"/>
        </w:rPr>
        <w:t>Transport</w:t>
      </w:r>
      <w:r w:rsidRPr="00CA6B6F">
        <w:rPr>
          <w:rFonts w:ascii="Arial Narrow" w:hAnsi="Arial Narrow" w:cs="Tahoma"/>
          <w:sz w:val="22"/>
          <w:szCs w:val="22"/>
        </w:rPr>
        <w:t xml:space="preserve">, by </w:t>
      </w:r>
      <w:r w:rsidRPr="00CA6B6F">
        <w:rPr>
          <w:rFonts w:ascii="Arial Narrow" w:hAnsi="Arial Narrow" w:cs="Tahoma"/>
          <w:sz w:val="22"/>
          <w:szCs w:val="22"/>
        </w:rPr>
        <w:t>4.4</w:t>
      </w:r>
      <w:r w:rsidRPr="00CA6B6F">
        <w:rPr>
          <w:rFonts w:ascii="Arial Narrow" w:hAnsi="Arial Narrow" w:cs="Tahoma"/>
          <w:sz w:val="22"/>
          <w:szCs w:val="22"/>
        </w:rPr>
        <w:t xml:space="preserve">%, due to lower prices in the group fuels and lubricants for passenger cars by </w:t>
      </w:r>
      <w:r w:rsidRPr="00CA6B6F">
        <w:rPr>
          <w:rFonts w:ascii="Arial Narrow" w:hAnsi="Arial Narrow" w:cs="Tahoma"/>
          <w:sz w:val="22"/>
          <w:szCs w:val="22"/>
        </w:rPr>
        <w:t>12.1</w:t>
      </w:r>
      <w:r w:rsidRPr="00CA6B6F">
        <w:rPr>
          <w:rFonts w:ascii="Arial Narrow" w:hAnsi="Arial Narrow" w:cs="Tahoma"/>
          <w:sz w:val="22"/>
          <w:szCs w:val="22"/>
        </w:rPr>
        <w:t>%</w:t>
      </w:r>
      <w:r w:rsidRPr="00CA6B6F">
        <w:rPr>
          <w:rFonts w:ascii="Arial Narrow" w:hAnsi="Arial Narrow" w:cs="Tahoma"/>
          <w:sz w:val="22"/>
          <w:szCs w:val="22"/>
        </w:rPr>
        <w:t xml:space="preserve">, and in </w:t>
      </w:r>
      <w:r w:rsidRPr="00CA6B6F">
        <w:rPr>
          <w:rFonts w:ascii="Arial Narrow" w:hAnsi="Arial Narrow" w:cs="Tahoma"/>
          <w:sz w:val="22"/>
          <w:szCs w:val="22"/>
        </w:rPr>
        <w:t xml:space="preserve">the division </w:t>
      </w:r>
      <w:r w:rsidRPr="00CA6B6F">
        <w:rPr>
          <w:rFonts w:ascii="Arial Narrow" w:hAnsi="Arial Narrow" w:cs="Tahoma"/>
          <w:i/>
          <w:sz w:val="22"/>
          <w:szCs w:val="22"/>
        </w:rPr>
        <w:t>Clothing and footwear</w:t>
      </w:r>
      <w:r w:rsidRPr="00CA6B6F">
        <w:rPr>
          <w:rFonts w:ascii="Arial Narrow" w:hAnsi="Arial Narrow" w:cs="Tahoma"/>
          <w:sz w:val="22"/>
          <w:szCs w:val="22"/>
        </w:rPr>
        <w:t>, by 3.2</w:t>
      </w:r>
      <w:r w:rsidRPr="00CA6B6F">
        <w:rPr>
          <w:rFonts w:ascii="Arial Narrow" w:hAnsi="Arial Narrow" w:cs="Tahoma"/>
          <w:sz w:val="22"/>
          <w:szCs w:val="22"/>
        </w:rPr>
        <w:t>%, due to seasonal discounts on ready-made clothing and footwear during the year</w:t>
      </w:r>
      <w:r w:rsidRPr="00CA6B6F">
        <w:rPr>
          <w:rFonts w:ascii="Arial Narrow" w:hAnsi="Arial Narrow" w:cs="Tahoma"/>
          <w:sz w:val="22"/>
          <w:szCs w:val="22"/>
        </w:rPr>
        <w:t>.</w:t>
      </w:r>
    </w:p>
    <w:p w:rsidR="00F36928" w:rsidRPr="00CA6B6F" w:rsidRDefault="00F36928" w:rsidP="00180B6F">
      <w:pPr>
        <w:jc w:val="both"/>
        <w:rPr>
          <w:rFonts w:ascii="Arial Narrow" w:hAnsi="Arial Narrow" w:cs="Tahoma"/>
          <w:sz w:val="22"/>
          <w:szCs w:val="22"/>
        </w:rPr>
      </w:pPr>
    </w:p>
    <w:p w:rsidR="00B50951" w:rsidRPr="00CA6B6F" w:rsidRDefault="00396F11" w:rsidP="00B50951">
      <w:pPr>
        <w:jc w:val="center"/>
        <w:rPr>
          <w:rFonts w:ascii="Arial Narrow" w:hAnsi="Arial Narrow" w:cs="Tahoma"/>
          <w:sz w:val="16"/>
          <w:szCs w:val="16"/>
        </w:rPr>
      </w:pPr>
      <w:r w:rsidRPr="00CA6B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D91328" wp14:editId="24C0CB49">
                <wp:simplePos x="0" y="0"/>
                <wp:positionH relativeFrom="margin">
                  <wp:posOffset>3669487</wp:posOffset>
                </wp:positionH>
                <wp:positionV relativeFrom="paragraph">
                  <wp:posOffset>2666365</wp:posOffset>
                </wp:positionV>
                <wp:extent cx="906145" cy="294199"/>
                <wp:effectExtent l="0" t="0" r="8255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145" cy="2941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96F11" w:rsidRDefault="00396F11" w:rsidP="00396F11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Annual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91328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288.95pt;margin-top:209.95pt;width:71.35pt;height:23.1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" fillcolor="window" stroked="f" strokeweight=".5pt">
                <v:textbox>
                  <w:txbxContent>
                    <w:p w:rsidR="00396F11" w:rsidRDefault="00396F11" w:rsidP="00396F11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Annual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inflation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A6B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D91328" wp14:editId="24C0CB49">
                <wp:simplePos x="0" y="0"/>
                <wp:positionH relativeFrom="margin">
                  <wp:posOffset>2267712</wp:posOffset>
                </wp:positionH>
                <wp:positionV relativeFrom="paragraph">
                  <wp:posOffset>2671649</wp:posOffset>
                </wp:positionV>
                <wp:extent cx="906145" cy="294199"/>
                <wp:effectExtent l="0" t="0" r="8255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145" cy="2941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96F11" w:rsidRDefault="00396F11" w:rsidP="00396F11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Monthly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91328" id="Text Box 30" o:spid="_x0000_s1027" type="#_x0000_t202" style="position:absolute;left:0;text-align:left;margin-left:178.55pt;margin-top:210.35pt;width:71.35pt;height:23.1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" fillcolor="window" stroked="f" strokeweight=".5pt">
                <v:textbox>
                  <w:txbxContent>
                    <w:p w:rsidR="00396F11" w:rsidRDefault="00396F11" w:rsidP="00396F11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Monthly inflation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436A" w:rsidRPr="00CA6B6F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1942465</wp:posOffset>
                </wp:positionH>
                <wp:positionV relativeFrom="paragraph">
                  <wp:posOffset>2847976</wp:posOffset>
                </wp:positionV>
                <wp:extent cx="2637155" cy="31877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15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0432" w:rsidRDefault="00AE04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52.95pt;margin-top:224.25pt;width:207.65pt;height:25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" fillcolor="white [3201]" stroked="f" strokeweight=".5pt">
                <v:textbox>
                  <w:txbxContent>
                    <w:p w:rsidR="00AE0432" w:rsidRDefault="00AE0432"/>
                  </w:txbxContent>
                </v:textbox>
              </v:shape>
            </w:pict>
          </mc:Fallback>
        </mc:AlternateContent>
      </w:r>
      <w:r w:rsidR="00E404C0" w:rsidRPr="00CA6B6F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BB4BD" wp14:editId="41A18363">
                <wp:simplePos x="0" y="0"/>
                <wp:positionH relativeFrom="column">
                  <wp:posOffset>228154</wp:posOffset>
                </wp:positionH>
                <wp:positionV relativeFrom="paragraph">
                  <wp:posOffset>34743</wp:posOffset>
                </wp:positionV>
                <wp:extent cx="246185" cy="205991"/>
                <wp:effectExtent l="0" t="0" r="0" b="38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85" cy="2059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04C0" w:rsidRPr="00E404C0" w:rsidRDefault="00E404C0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E404C0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sr-Cyrl-BA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BB4BD" id="Text Box 8" o:spid="_x0000_s1029" type="#_x0000_t202" style="position:absolute;left:0;text-align:left;margin-left:17.95pt;margin-top:2.75pt;width:19.4pt;height: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" filled="f" stroked="f" strokeweight=".5pt">
                <v:textbox>
                  <w:txbxContent>
                    <w:p w:rsidR="00E404C0" w:rsidRPr="00E404C0" w:rsidRDefault="00E404C0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sr-Cyrl-BA"/>
                        </w:rPr>
                      </w:pPr>
                      <w:r w:rsidRPr="00E404C0">
                        <w:rPr>
                          <w:rFonts w:ascii="Arial Narrow" w:hAnsi="Arial Narrow"/>
                          <w:sz w:val="16"/>
                          <w:szCs w:val="16"/>
                          <w:lang w:val="sr-Cyrl-BA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B50951" w:rsidRPr="00CA6B6F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689564A2" wp14:editId="464296DC">
            <wp:extent cx="6417310" cy="3170255"/>
            <wp:effectExtent l="0" t="0" r="2540" b="0"/>
            <wp:docPr id="23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0951" w:rsidRPr="00CA6B6F" w:rsidRDefault="00396F11" w:rsidP="00B50951">
      <w:pPr>
        <w:jc w:val="center"/>
        <w:rPr>
          <w:rFonts w:ascii="Arial Narrow" w:hAnsi="Arial Narrow" w:cs="Tahoma"/>
          <w:sz w:val="16"/>
          <w:szCs w:val="16"/>
        </w:rPr>
      </w:pPr>
      <w:r w:rsidRPr="00CA6B6F">
        <w:rPr>
          <w:rFonts w:ascii="Arial Narrow" w:hAnsi="Arial Narrow" w:cs="Tahoma"/>
          <w:sz w:val="16"/>
          <w:szCs w:val="16"/>
        </w:rPr>
        <w:t>Graph</w:t>
      </w:r>
      <w:r w:rsidR="00B50951" w:rsidRPr="00CA6B6F">
        <w:rPr>
          <w:rFonts w:ascii="Arial Narrow" w:hAnsi="Arial Narrow" w:cs="Tahoma"/>
          <w:sz w:val="16"/>
          <w:szCs w:val="16"/>
        </w:rPr>
        <w:t xml:space="preserve"> </w:t>
      </w:r>
      <w:r w:rsidR="001D7B2C" w:rsidRPr="00CA6B6F">
        <w:rPr>
          <w:rFonts w:ascii="Arial Narrow" w:hAnsi="Arial Narrow" w:cs="Tahoma"/>
          <w:sz w:val="16"/>
          <w:szCs w:val="16"/>
        </w:rPr>
        <w:t>2</w:t>
      </w:r>
      <w:r w:rsidR="00B50951" w:rsidRPr="00CA6B6F">
        <w:rPr>
          <w:rFonts w:ascii="Arial Narrow" w:hAnsi="Arial Narrow" w:cs="Tahoma"/>
          <w:sz w:val="16"/>
          <w:szCs w:val="16"/>
        </w:rPr>
        <w:t xml:space="preserve">. </w:t>
      </w:r>
      <w:r w:rsidRPr="00CA6B6F">
        <w:rPr>
          <w:rFonts w:ascii="Arial Narrow" w:hAnsi="Arial Narrow" w:cs="Tahoma"/>
          <w:sz w:val="16"/>
          <w:szCs w:val="16"/>
        </w:rPr>
        <w:t>Monthly and annual inflation</w:t>
      </w:r>
    </w:p>
    <w:p w:rsidR="009C3C6C" w:rsidRPr="00CA6B6F" w:rsidRDefault="009C3C6C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417370" w:rsidRPr="00CA6B6F" w:rsidRDefault="00417370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417370" w:rsidRPr="00CA6B6F" w:rsidRDefault="00417370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417370" w:rsidRPr="00CA6B6F" w:rsidRDefault="00417370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F95518" w:rsidRPr="00CA6B6F" w:rsidRDefault="00F62C2F" w:rsidP="008967F4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</w:rPr>
      </w:pPr>
      <w:r w:rsidRPr="00CA6B6F">
        <w:rPr>
          <w:rFonts w:ascii="Arial Narrow" w:hAnsi="Arial Narrow" w:cs="Tahoma"/>
          <w:b/>
          <w:bCs/>
          <w:sz w:val="28"/>
          <w:szCs w:val="30"/>
        </w:rPr>
        <w:t xml:space="preserve">Working-day adjusted industrial production </w:t>
      </w:r>
      <w:r w:rsidR="00F95518" w:rsidRPr="00CA6B6F">
        <w:rPr>
          <w:rFonts w:ascii="Arial Narrow" w:hAnsi="Arial Narrow" w:cs="Tahoma"/>
          <w:b/>
          <w:sz w:val="28"/>
          <w:szCs w:val="30"/>
        </w:rPr>
        <w:t>(</w:t>
      </w:r>
      <w:r w:rsidRPr="00CA6B6F">
        <w:rPr>
          <w:rFonts w:ascii="Arial Narrow" w:hAnsi="Arial Narrow" w:cs="Tahoma"/>
          <w:b/>
          <w:sz w:val="28"/>
          <w:szCs w:val="30"/>
        </w:rPr>
        <w:t>Jan</w:t>
      </w:r>
      <w:r w:rsidR="00C450AF" w:rsidRPr="00CA6B6F">
        <w:rPr>
          <w:rFonts w:ascii="Arial Narrow" w:hAnsi="Arial Narrow" w:cs="Tahoma"/>
          <w:b/>
          <w:sz w:val="28"/>
          <w:szCs w:val="30"/>
        </w:rPr>
        <w:t>-</w:t>
      </w:r>
      <w:r w:rsidRPr="00CA6B6F">
        <w:rPr>
          <w:rFonts w:ascii="Arial Narrow" w:hAnsi="Arial Narrow" w:cs="Tahoma"/>
          <w:b/>
          <w:sz w:val="28"/>
          <w:szCs w:val="30"/>
        </w:rPr>
        <w:t>Apr</w:t>
      </w:r>
      <w:r w:rsidR="00F95518" w:rsidRPr="00CA6B6F">
        <w:rPr>
          <w:rFonts w:ascii="Arial Narrow" w:hAnsi="Arial Narrow" w:cs="Tahoma"/>
          <w:b/>
          <w:sz w:val="28"/>
          <w:szCs w:val="30"/>
        </w:rPr>
        <w:t xml:space="preserve"> 20</w:t>
      </w:r>
      <w:r w:rsidR="00206778" w:rsidRPr="00CA6B6F">
        <w:rPr>
          <w:rFonts w:ascii="Arial Narrow" w:hAnsi="Arial Narrow" w:cs="Tahoma"/>
          <w:b/>
          <w:sz w:val="28"/>
          <w:szCs w:val="30"/>
        </w:rPr>
        <w:t>23</w:t>
      </w:r>
      <w:r w:rsidR="00F95518" w:rsidRPr="00CA6B6F">
        <w:rPr>
          <w:rFonts w:ascii="Arial Narrow" w:hAnsi="Arial Narrow" w:cs="Tahoma"/>
          <w:b/>
          <w:sz w:val="28"/>
          <w:szCs w:val="30"/>
        </w:rPr>
        <w:t>/</w:t>
      </w:r>
      <w:r w:rsidRPr="00CA6B6F">
        <w:rPr>
          <w:rFonts w:ascii="Arial Narrow" w:hAnsi="Arial Narrow" w:cs="Tahoma"/>
          <w:b/>
          <w:sz w:val="28"/>
          <w:szCs w:val="30"/>
        </w:rPr>
        <w:t>Jan</w:t>
      </w:r>
      <w:r w:rsidR="00C450AF" w:rsidRPr="00CA6B6F">
        <w:rPr>
          <w:rFonts w:ascii="Arial Narrow" w:hAnsi="Arial Narrow" w:cs="Tahoma"/>
          <w:b/>
          <w:sz w:val="28"/>
          <w:szCs w:val="30"/>
        </w:rPr>
        <w:t>-</w:t>
      </w:r>
      <w:r w:rsidRPr="00CA6B6F">
        <w:rPr>
          <w:rFonts w:ascii="Arial Narrow" w:hAnsi="Arial Narrow" w:cs="Tahoma"/>
          <w:b/>
          <w:sz w:val="28"/>
          <w:szCs w:val="30"/>
        </w:rPr>
        <w:t>Apr</w:t>
      </w:r>
      <w:r w:rsidR="00F95518" w:rsidRPr="00CA6B6F">
        <w:rPr>
          <w:rFonts w:ascii="Arial Narrow" w:hAnsi="Arial Narrow" w:cs="Tahoma"/>
          <w:b/>
          <w:sz w:val="28"/>
          <w:szCs w:val="30"/>
        </w:rPr>
        <w:t xml:space="preserve"> </w:t>
      </w:r>
      <w:r w:rsidR="00F95518" w:rsidRPr="00CA6B6F">
        <w:rPr>
          <w:rFonts w:ascii="Arial Narrow" w:hAnsi="Arial Narrow" w:cs="Tahoma"/>
          <w:b/>
          <w:bCs/>
          <w:sz w:val="28"/>
          <w:szCs w:val="30"/>
        </w:rPr>
        <w:t>202</w:t>
      </w:r>
      <w:r w:rsidR="00206778" w:rsidRPr="00CA6B6F">
        <w:rPr>
          <w:rFonts w:ascii="Arial Narrow" w:hAnsi="Arial Narrow" w:cs="Tahoma"/>
          <w:b/>
          <w:bCs/>
          <w:sz w:val="28"/>
          <w:szCs w:val="30"/>
        </w:rPr>
        <w:t>2</w:t>
      </w:r>
      <w:r w:rsidR="00F95518" w:rsidRPr="00CA6B6F">
        <w:rPr>
          <w:rFonts w:ascii="Arial Narrow" w:hAnsi="Arial Narrow" w:cs="Tahoma"/>
          <w:b/>
          <w:bCs/>
          <w:sz w:val="28"/>
          <w:szCs w:val="30"/>
        </w:rPr>
        <w:t xml:space="preserve">) </w:t>
      </w:r>
      <w:r w:rsidR="00AB7C67">
        <w:rPr>
          <w:rFonts w:ascii="Arial Narrow" w:hAnsi="Arial Narrow" w:cs="Tahoma"/>
          <w:b/>
          <w:bCs/>
          <w:sz w:val="28"/>
          <w:szCs w:val="30"/>
        </w:rPr>
        <w:t>decreased by</w:t>
      </w:r>
      <w:r w:rsidR="00F95518" w:rsidRPr="00CA6B6F">
        <w:rPr>
          <w:rFonts w:ascii="Arial Narrow" w:hAnsi="Arial Narrow" w:cs="Tahoma"/>
          <w:b/>
          <w:bCs/>
          <w:sz w:val="28"/>
          <w:szCs w:val="30"/>
        </w:rPr>
        <w:t xml:space="preserve"> </w:t>
      </w:r>
      <w:r w:rsidR="00AB7C67">
        <w:rPr>
          <w:rFonts w:ascii="Arial Narrow" w:hAnsi="Arial Narrow" w:cs="Tahoma"/>
          <w:b/>
          <w:bCs/>
          <w:sz w:val="28"/>
          <w:szCs w:val="30"/>
        </w:rPr>
        <w:t>2.</w:t>
      </w:r>
      <w:r w:rsidR="00C450AF" w:rsidRPr="00CA6B6F">
        <w:rPr>
          <w:rFonts w:ascii="Arial Narrow" w:hAnsi="Arial Narrow" w:cs="Tahoma"/>
          <w:b/>
          <w:bCs/>
          <w:sz w:val="28"/>
          <w:szCs w:val="30"/>
        </w:rPr>
        <w:t>1</w:t>
      </w:r>
      <w:r w:rsidR="00F95518" w:rsidRPr="00CA6B6F">
        <w:rPr>
          <w:rFonts w:ascii="Arial Narrow" w:hAnsi="Arial Narrow" w:cs="Tahoma"/>
          <w:b/>
          <w:bCs/>
          <w:sz w:val="28"/>
          <w:szCs w:val="30"/>
        </w:rPr>
        <w:t>%</w:t>
      </w:r>
    </w:p>
    <w:p w:rsidR="00214FDD" w:rsidRPr="00CA6B6F" w:rsidRDefault="00214FDD" w:rsidP="00214FDD">
      <w:pPr>
        <w:jc w:val="both"/>
        <w:rPr>
          <w:rFonts w:ascii="Arial Narrow" w:hAnsi="Arial Narrow" w:cs="Tahoma"/>
          <w:sz w:val="22"/>
        </w:rPr>
      </w:pPr>
    </w:p>
    <w:p w:rsidR="00F62C2F" w:rsidRPr="00CA6B6F" w:rsidRDefault="00F62C2F" w:rsidP="00F62C2F">
      <w:pPr>
        <w:jc w:val="both"/>
        <w:rPr>
          <w:rFonts w:ascii="Arial Narrow" w:hAnsi="Arial Narrow" w:cs="Tahoma"/>
          <w:sz w:val="22"/>
        </w:rPr>
      </w:pPr>
      <w:r w:rsidRPr="00CA6B6F">
        <w:rPr>
          <w:rFonts w:ascii="Arial Narrow" w:hAnsi="Arial Narrow" w:cs="Tahoma"/>
          <w:sz w:val="22"/>
        </w:rPr>
        <w:t xml:space="preserve">Working-day adjusted industrial production in Republika Srpska in the period January – </w:t>
      </w:r>
      <w:r w:rsidRPr="00CA6B6F">
        <w:rPr>
          <w:rFonts w:ascii="Arial Narrow" w:hAnsi="Arial Narrow" w:cs="Tahoma"/>
          <w:sz w:val="22"/>
        </w:rPr>
        <w:t>April</w:t>
      </w:r>
      <w:r w:rsidRPr="00CA6B6F">
        <w:rPr>
          <w:rFonts w:ascii="Arial Narrow" w:hAnsi="Arial Narrow" w:cs="Tahoma"/>
          <w:sz w:val="22"/>
        </w:rPr>
        <w:t xml:space="preserve"> 2023, compared to the same period of 2022, decreased by </w:t>
      </w:r>
      <w:r w:rsidRPr="00CA6B6F">
        <w:rPr>
          <w:rFonts w:ascii="Arial Narrow" w:hAnsi="Arial Narrow" w:cs="Tahoma"/>
          <w:sz w:val="22"/>
        </w:rPr>
        <w:t>2.1</w:t>
      </w:r>
      <w:r w:rsidRPr="00CA6B6F">
        <w:rPr>
          <w:rFonts w:ascii="Arial Narrow" w:hAnsi="Arial Narrow" w:cs="Tahoma"/>
          <w:sz w:val="22"/>
        </w:rPr>
        <w:t xml:space="preserve">%. During the same period, in the section </w:t>
      </w:r>
      <w:r w:rsidRPr="00CA6B6F">
        <w:rPr>
          <w:rFonts w:ascii="Arial Narrow" w:hAnsi="Arial Narrow" w:cs="Tahoma"/>
          <w:i/>
          <w:sz w:val="22"/>
        </w:rPr>
        <w:t>Mining and quarrying</w:t>
      </w:r>
      <w:r w:rsidRPr="00CA6B6F">
        <w:rPr>
          <w:rFonts w:ascii="Arial Narrow" w:hAnsi="Arial Narrow" w:cs="Tahoma"/>
          <w:sz w:val="22"/>
        </w:rPr>
        <w:t xml:space="preserve"> an increase by 6.6% was recorded, while </w:t>
      </w:r>
      <w:r w:rsidRPr="00CA6B6F">
        <w:rPr>
          <w:rFonts w:ascii="Arial Narrow" w:hAnsi="Arial Narrow" w:cs="Tahoma"/>
          <w:sz w:val="22"/>
        </w:rPr>
        <w:t xml:space="preserve">in the section </w:t>
      </w:r>
      <w:r w:rsidRPr="00CA6B6F">
        <w:rPr>
          <w:rFonts w:ascii="Arial Narrow" w:hAnsi="Arial Narrow" w:cs="Tahoma"/>
          <w:i/>
          <w:sz w:val="22"/>
        </w:rPr>
        <w:t xml:space="preserve">Electricity, gas, steam and air-conditioning supply </w:t>
      </w:r>
      <w:r w:rsidRPr="00CA6B6F">
        <w:rPr>
          <w:rFonts w:ascii="Arial Narrow" w:hAnsi="Arial Narrow" w:cs="Tahoma"/>
          <w:sz w:val="22"/>
        </w:rPr>
        <w:t>a decrease by 0.6% was recorded and</w:t>
      </w:r>
      <w:r w:rsidRPr="00CA6B6F">
        <w:rPr>
          <w:rFonts w:ascii="Arial Narrow" w:hAnsi="Arial Narrow" w:cs="Tahoma"/>
          <w:sz w:val="22"/>
        </w:rPr>
        <w:t xml:space="preserve"> in the section </w:t>
      </w:r>
      <w:r w:rsidRPr="00CA6B6F">
        <w:rPr>
          <w:rFonts w:ascii="Arial Narrow" w:hAnsi="Arial Narrow" w:cs="Tahoma"/>
          <w:i/>
          <w:sz w:val="22"/>
        </w:rPr>
        <w:t xml:space="preserve">Manufacturing </w:t>
      </w:r>
      <w:r w:rsidRPr="00CA6B6F">
        <w:rPr>
          <w:rFonts w:ascii="Arial Narrow" w:hAnsi="Arial Narrow" w:cs="Tahoma"/>
          <w:sz w:val="22"/>
        </w:rPr>
        <w:t>a decrease by 4</w:t>
      </w:r>
      <w:r w:rsidRPr="00CA6B6F">
        <w:rPr>
          <w:rFonts w:ascii="Arial Narrow" w:hAnsi="Arial Narrow" w:cs="Tahoma"/>
          <w:sz w:val="22"/>
        </w:rPr>
        <w:t xml:space="preserve">.7%.  </w:t>
      </w:r>
    </w:p>
    <w:p w:rsidR="00F62C2F" w:rsidRPr="00CA6B6F" w:rsidRDefault="00F62C2F" w:rsidP="00C450AF">
      <w:pPr>
        <w:jc w:val="both"/>
        <w:rPr>
          <w:rFonts w:ascii="Arial Narrow" w:hAnsi="Arial Narrow" w:cs="Tahoma"/>
          <w:sz w:val="22"/>
        </w:rPr>
      </w:pPr>
    </w:p>
    <w:p w:rsidR="00F826B3" w:rsidRPr="00CA6B6F" w:rsidRDefault="00F826B3" w:rsidP="001B0BEC">
      <w:pPr>
        <w:jc w:val="both"/>
        <w:rPr>
          <w:rFonts w:ascii="Arial Narrow" w:hAnsi="Arial Narrow" w:cs="Tahoma"/>
          <w:sz w:val="22"/>
        </w:rPr>
      </w:pPr>
    </w:p>
    <w:p w:rsidR="00F826B3" w:rsidRPr="00CA6B6F" w:rsidRDefault="00F826B3" w:rsidP="001B0BEC">
      <w:pPr>
        <w:jc w:val="both"/>
        <w:rPr>
          <w:rFonts w:ascii="Arial Narrow" w:hAnsi="Arial Narrow" w:cs="Tahoma"/>
          <w:sz w:val="22"/>
        </w:rPr>
      </w:pPr>
    </w:p>
    <w:p w:rsidR="008967F4" w:rsidRPr="00CA6B6F" w:rsidRDefault="009432EF" w:rsidP="008967F4">
      <w:pPr>
        <w:jc w:val="both"/>
        <w:rPr>
          <w:rFonts w:ascii="Arial Narrow" w:hAnsi="Arial Narrow" w:cs="Tahoma"/>
          <w:sz w:val="22"/>
        </w:rPr>
      </w:pPr>
      <w:r w:rsidRPr="00CA6B6F">
        <w:rPr>
          <w:rFonts w:ascii="Arial Narrow" w:hAnsi="Arial Narrow" w:cs="Tahoma"/>
          <w:sz w:val="22"/>
        </w:rPr>
        <w:t xml:space="preserve">Seasonally adjusted industrial production in Republika Srpska in </w:t>
      </w:r>
      <w:r w:rsidRPr="00CA6B6F">
        <w:rPr>
          <w:rFonts w:ascii="Arial Narrow" w:hAnsi="Arial Narrow" w:cs="Tahoma"/>
          <w:sz w:val="22"/>
        </w:rPr>
        <w:t>April</w:t>
      </w:r>
      <w:r w:rsidRPr="00CA6B6F">
        <w:rPr>
          <w:rFonts w:ascii="Arial Narrow" w:hAnsi="Arial Narrow" w:cs="Tahoma"/>
          <w:sz w:val="22"/>
        </w:rPr>
        <w:t xml:space="preserve"> 2023, compared to </w:t>
      </w:r>
      <w:r w:rsidRPr="00CA6B6F">
        <w:rPr>
          <w:rFonts w:ascii="Arial Narrow" w:hAnsi="Arial Narrow" w:cs="Tahoma"/>
          <w:sz w:val="22"/>
        </w:rPr>
        <w:t>March</w:t>
      </w:r>
      <w:r w:rsidR="00345658" w:rsidRPr="00CA6B6F">
        <w:rPr>
          <w:rFonts w:ascii="Arial Narrow" w:hAnsi="Arial Narrow" w:cs="Tahoma"/>
          <w:sz w:val="22"/>
        </w:rPr>
        <w:t xml:space="preserve"> 2023, decreased by 1.9</w:t>
      </w:r>
      <w:r w:rsidRPr="00CA6B6F">
        <w:rPr>
          <w:rFonts w:ascii="Arial Narrow" w:hAnsi="Arial Narrow" w:cs="Tahoma"/>
          <w:sz w:val="22"/>
        </w:rPr>
        <w:t>%.</w:t>
      </w:r>
      <w:r w:rsidR="00345658" w:rsidRPr="00CA6B6F">
        <w:rPr>
          <w:rFonts w:ascii="Arial Narrow" w:hAnsi="Arial Narrow" w:cs="Tahoma"/>
          <w:sz w:val="22"/>
        </w:rPr>
        <w:t xml:space="preserve"> </w:t>
      </w:r>
      <w:r w:rsidRPr="00CA6B6F">
        <w:rPr>
          <w:rFonts w:ascii="Arial Narrow" w:hAnsi="Arial Narrow" w:cs="Tahoma"/>
          <w:sz w:val="22"/>
        </w:rPr>
        <w:t xml:space="preserve">Working-day adjusted industrial production in Republika Srpska in </w:t>
      </w:r>
      <w:r w:rsidR="00345658" w:rsidRPr="00CA6B6F">
        <w:rPr>
          <w:rFonts w:ascii="Arial Narrow" w:hAnsi="Arial Narrow" w:cs="Tahoma"/>
          <w:sz w:val="22"/>
        </w:rPr>
        <w:t>April</w:t>
      </w:r>
      <w:r w:rsidRPr="00CA6B6F">
        <w:rPr>
          <w:rFonts w:ascii="Arial Narrow" w:hAnsi="Arial Narrow" w:cs="Tahoma"/>
          <w:sz w:val="22"/>
        </w:rPr>
        <w:t xml:space="preserve"> 2023, compared to </w:t>
      </w:r>
      <w:r w:rsidR="00345658" w:rsidRPr="00CA6B6F">
        <w:rPr>
          <w:rFonts w:ascii="Arial Narrow" w:hAnsi="Arial Narrow" w:cs="Tahoma"/>
          <w:sz w:val="22"/>
        </w:rPr>
        <w:t>April</w:t>
      </w:r>
      <w:r w:rsidRPr="00CA6B6F">
        <w:rPr>
          <w:rFonts w:ascii="Arial Narrow" w:hAnsi="Arial Narrow" w:cs="Tahoma"/>
          <w:sz w:val="22"/>
        </w:rPr>
        <w:t xml:space="preserve"> 2022, decreased by </w:t>
      </w:r>
      <w:r w:rsidR="00345658" w:rsidRPr="00CA6B6F">
        <w:rPr>
          <w:rFonts w:ascii="Arial Narrow" w:hAnsi="Arial Narrow" w:cs="Tahoma"/>
          <w:sz w:val="22"/>
        </w:rPr>
        <w:t>7.5</w:t>
      </w:r>
      <w:r w:rsidRPr="00CA6B6F">
        <w:rPr>
          <w:rFonts w:ascii="Arial Narrow" w:hAnsi="Arial Narrow" w:cs="Tahoma"/>
          <w:sz w:val="22"/>
        </w:rPr>
        <w:t xml:space="preserve">%. </w:t>
      </w:r>
    </w:p>
    <w:p w:rsidR="00B30D24" w:rsidRPr="00CA6B6F" w:rsidRDefault="00B30D24" w:rsidP="008967F4">
      <w:pPr>
        <w:jc w:val="both"/>
        <w:rPr>
          <w:rFonts w:ascii="Arial Narrow" w:hAnsi="Arial Narrow" w:cs="Tahoma"/>
          <w:sz w:val="22"/>
        </w:rPr>
      </w:pPr>
    </w:p>
    <w:p w:rsidR="00B30D24" w:rsidRPr="00CA6B6F" w:rsidRDefault="00396F11" w:rsidP="008967F4">
      <w:pPr>
        <w:jc w:val="both"/>
        <w:rPr>
          <w:rFonts w:ascii="Arial Narrow" w:hAnsi="Arial Narrow" w:cs="Tahoma"/>
          <w:sz w:val="22"/>
        </w:rPr>
      </w:pPr>
      <w:r w:rsidRPr="00CA6B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CAC1AA" wp14:editId="3A74746B">
                <wp:simplePos x="0" y="0"/>
                <wp:positionH relativeFrom="margin">
                  <wp:posOffset>3818535</wp:posOffset>
                </wp:positionH>
                <wp:positionV relativeFrom="paragraph">
                  <wp:posOffset>2512467</wp:posOffset>
                </wp:positionV>
                <wp:extent cx="914400" cy="276225"/>
                <wp:effectExtent l="0" t="0" r="0" b="952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96F11" w:rsidRDefault="00396F11" w:rsidP="00396F11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Trend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AC1AA" id="Text Box 28" o:spid="_x0000_s1030" type="#_x0000_t202" style="position:absolute;left:0;text-align:left;margin-left:300.65pt;margin-top:197.85pt;width:1in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" fillcolor="window" stroked="f" strokeweight=".5pt">
                <v:textbox>
                  <w:txbxContent>
                    <w:p w:rsidR="00396F11" w:rsidRDefault="00396F11" w:rsidP="00396F11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Trend indices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A6B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F8FAEE" wp14:editId="69BF34F4">
                <wp:simplePos x="0" y="0"/>
                <wp:positionH relativeFrom="margin">
                  <wp:posOffset>2318918</wp:posOffset>
                </wp:positionH>
                <wp:positionV relativeFrom="paragraph">
                  <wp:posOffset>2500249</wp:posOffset>
                </wp:positionV>
                <wp:extent cx="1248354" cy="276225"/>
                <wp:effectExtent l="0" t="0" r="9525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354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96F11" w:rsidRDefault="00396F11" w:rsidP="00396F11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Seasonally adjusted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8FAEE" id="Text Box 27" o:spid="_x0000_s1031" type="#_x0000_t202" style="position:absolute;left:0;text-align:left;margin-left:182.6pt;margin-top:196.85pt;width:98.3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" fillcolor="window" stroked="f" strokeweight=".5pt">
                <v:textbox>
                  <w:txbxContent>
                    <w:p w:rsidR="00396F11" w:rsidRDefault="00396F11" w:rsidP="00396F11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Seasonally adjusted indices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0D24" w:rsidRPr="00CA6B6F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2666400</wp:posOffset>
                </wp:positionV>
                <wp:extent cx="2367887" cy="248124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887" cy="2481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46513" w:rsidRDefault="00C465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32" type="#_x0000_t202" style="position:absolute;left:0;text-align:left;margin-left:179.85pt;margin-top:209.95pt;width:186.45pt;height:19.5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" fillcolor="white [3201]" stroked="f" strokeweight=".5pt">
                <v:textbox>
                  <w:txbxContent>
                    <w:p w:rsidR="00C46513" w:rsidRDefault="00C46513"/>
                  </w:txbxContent>
                </v:textbox>
              </v:shape>
            </w:pict>
          </mc:Fallback>
        </mc:AlternateContent>
      </w:r>
      <w:r w:rsidR="00B30D24" w:rsidRPr="00CA6B6F">
        <w:rPr>
          <w:noProof/>
        </w:rPr>
        <w:drawing>
          <wp:inline distT="0" distB="0" distL="0" distR="0" wp14:anchorId="6B18A7AD" wp14:editId="2BE578CE">
            <wp:extent cx="6480810" cy="2903413"/>
            <wp:effectExtent l="0" t="0" r="0" b="0"/>
            <wp:docPr id="26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411FF" w:rsidRPr="00CA6B6F" w:rsidRDefault="00C411FF" w:rsidP="00B30D24">
      <w:pPr>
        <w:jc w:val="both"/>
        <w:rPr>
          <w:rFonts w:ascii="Tahoma" w:hAnsi="Tahoma" w:cs="Tahoma"/>
          <w:sz w:val="14"/>
          <w:szCs w:val="14"/>
        </w:rPr>
      </w:pPr>
    </w:p>
    <w:p w:rsidR="00E15D41" w:rsidRPr="00CA6B6F" w:rsidRDefault="00396F11" w:rsidP="00E15D41">
      <w:pPr>
        <w:jc w:val="center"/>
        <w:rPr>
          <w:rFonts w:ascii="Arial Narrow" w:hAnsi="Arial Narrow" w:cs="Tahoma"/>
          <w:sz w:val="16"/>
          <w:szCs w:val="16"/>
        </w:rPr>
      </w:pPr>
      <w:r w:rsidRPr="00CA6B6F">
        <w:rPr>
          <w:rFonts w:ascii="Arial Narrow" w:hAnsi="Arial Narrow" w:cs="Tahoma"/>
          <w:sz w:val="16"/>
          <w:szCs w:val="16"/>
        </w:rPr>
        <w:t>Graph</w:t>
      </w:r>
      <w:r w:rsidR="00E15D41" w:rsidRPr="00CA6B6F">
        <w:rPr>
          <w:rFonts w:ascii="Arial Narrow" w:hAnsi="Arial Narrow" w:cs="Tahoma"/>
          <w:sz w:val="16"/>
          <w:szCs w:val="16"/>
        </w:rPr>
        <w:t xml:space="preserve"> 3. </w:t>
      </w:r>
      <w:r w:rsidRPr="00CA6B6F">
        <w:rPr>
          <w:rFonts w:ascii="Arial Narrow" w:hAnsi="Arial Narrow" w:cs="Tahoma"/>
          <w:sz w:val="16"/>
          <w:szCs w:val="16"/>
        </w:rPr>
        <w:t>Indices of industrial production,</w:t>
      </w:r>
      <w:r w:rsidR="00C411FF" w:rsidRPr="00CA6B6F">
        <w:rPr>
          <w:rFonts w:ascii="Arial Narrow" w:hAnsi="Arial Narrow" w:cs="Tahoma"/>
          <w:sz w:val="16"/>
          <w:szCs w:val="16"/>
        </w:rPr>
        <w:t xml:space="preserve"> </w:t>
      </w:r>
      <w:r w:rsidRPr="00CA6B6F">
        <w:rPr>
          <w:rFonts w:ascii="Arial Narrow" w:hAnsi="Arial Narrow" w:cs="Tahoma"/>
          <w:sz w:val="16"/>
          <w:szCs w:val="16"/>
        </w:rPr>
        <w:t>March</w:t>
      </w:r>
      <w:r w:rsidR="00C411FF" w:rsidRPr="00CA6B6F">
        <w:rPr>
          <w:rFonts w:ascii="Arial Narrow" w:hAnsi="Arial Narrow" w:cs="Tahoma"/>
          <w:sz w:val="16"/>
          <w:szCs w:val="16"/>
        </w:rPr>
        <w:t xml:space="preserve"> 20</w:t>
      </w:r>
      <w:r w:rsidR="00206778" w:rsidRPr="00CA6B6F">
        <w:rPr>
          <w:rFonts w:ascii="Arial Narrow" w:hAnsi="Arial Narrow" w:cs="Tahoma"/>
          <w:sz w:val="16"/>
          <w:szCs w:val="16"/>
        </w:rPr>
        <w:t>19</w:t>
      </w:r>
      <w:r w:rsidR="00C411FF" w:rsidRPr="00CA6B6F">
        <w:rPr>
          <w:rFonts w:ascii="Arial Narrow" w:hAnsi="Arial Narrow" w:cs="Tahoma"/>
          <w:sz w:val="16"/>
          <w:szCs w:val="16"/>
        </w:rPr>
        <w:t xml:space="preserve"> – </w:t>
      </w:r>
      <w:r w:rsidRPr="00CA6B6F">
        <w:rPr>
          <w:rFonts w:ascii="Arial Narrow" w:hAnsi="Arial Narrow" w:cs="Tahoma"/>
          <w:sz w:val="16"/>
          <w:szCs w:val="16"/>
        </w:rPr>
        <w:t>March</w:t>
      </w:r>
      <w:r w:rsidR="00C411FF" w:rsidRPr="00CA6B6F">
        <w:rPr>
          <w:rFonts w:ascii="Arial Narrow" w:hAnsi="Arial Narrow" w:cs="Tahoma"/>
          <w:sz w:val="16"/>
          <w:szCs w:val="16"/>
        </w:rPr>
        <w:t xml:space="preserve"> 202</w:t>
      </w:r>
      <w:r w:rsidR="00C022F6" w:rsidRPr="00CA6B6F">
        <w:rPr>
          <w:rFonts w:ascii="Arial Narrow" w:hAnsi="Arial Narrow" w:cs="Tahoma"/>
          <w:sz w:val="16"/>
          <w:szCs w:val="16"/>
        </w:rPr>
        <w:t>3</w:t>
      </w:r>
      <w:r w:rsidR="00C411FF" w:rsidRPr="00CA6B6F">
        <w:rPr>
          <w:rFonts w:ascii="Arial Narrow" w:hAnsi="Arial Narrow" w:cs="Tahoma"/>
          <w:sz w:val="16"/>
          <w:szCs w:val="16"/>
        </w:rPr>
        <w:t xml:space="preserve"> (</w:t>
      </w:r>
      <w:r w:rsidR="00C411FF" w:rsidRPr="00CA6B6F">
        <w:rPr>
          <w:rFonts w:ascii="Arial Narrow" w:hAnsi="Arial Narrow" w:cs="Tahoma"/>
          <w:sz w:val="16"/>
          <w:szCs w:val="16"/>
        </w:rPr>
        <w:sym w:font="Symbol" w:char="F0C6"/>
      </w:r>
      <w:r w:rsidR="00C411FF" w:rsidRPr="00CA6B6F">
        <w:rPr>
          <w:rFonts w:ascii="Arial Narrow" w:hAnsi="Arial Narrow" w:cs="Tahoma"/>
          <w:sz w:val="16"/>
          <w:szCs w:val="16"/>
        </w:rPr>
        <w:t>2015=100)</w:t>
      </w:r>
      <w:r w:rsidR="008642BA" w:rsidRPr="00CA6B6F">
        <w:rPr>
          <w:noProof/>
        </w:rPr>
        <w:t xml:space="preserve"> </w:t>
      </w:r>
    </w:p>
    <w:p w:rsidR="00C520F2" w:rsidRPr="00CA6B6F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A22D9B" w:rsidRPr="00CA6B6F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</w:rPr>
      </w:pPr>
    </w:p>
    <w:p w:rsidR="00A22D9B" w:rsidRPr="00CA6B6F" w:rsidRDefault="00C673EF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</w:rPr>
      </w:pPr>
      <w:r w:rsidRPr="00CA6B6F">
        <w:rPr>
          <w:rFonts w:ascii="Arial Narrow" w:hAnsi="Arial Narrow" w:cs="Tahoma"/>
          <w:b/>
          <w:sz w:val="28"/>
        </w:rPr>
        <w:t>Number of employees in industry</w:t>
      </w:r>
      <w:r w:rsidR="00A22D9B" w:rsidRPr="00CA6B6F">
        <w:rPr>
          <w:rFonts w:ascii="Arial Narrow" w:hAnsi="Arial Narrow" w:cs="Tahoma"/>
          <w:b/>
          <w:sz w:val="28"/>
        </w:rPr>
        <w:t xml:space="preserve"> (</w:t>
      </w:r>
      <w:r w:rsidRPr="00CA6B6F">
        <w:rPr>
          <w:rFonts w:ascii="Arial Narrow" w:hAnsi="Arial Narrow" w:cs="Tahoma"/>
          <w:b/>
          <w:sz w:val="28"/>
        </w:rPr>
        <w:t>April</w:t>
      </w:r>
      <w:r w:rsidR="00A22D9B" w:rsidRPr="00CA6B6F">
        <w:rPr>
          <w:rFonts w:ascii="Arial Narrow" w:hAnsi="Arial Narrow" w:cs="Tahoma"/>
          <w:b/>
          <w:sz w:val="28"/>
          <w:szCs w:val="30"/>
        </w:rPr>
        <w:t xml:space="preserve"> 202</w:t>
      </w:r>
      <w:r w:rsidR="00935795" w:rsidRPr="00CA6B6F">
        <w:rPr>
          <w:rFonts w:ascii="Arial Narrow" w:hAnsi="Arial Narrow" w:cs="Tahoma"/>
          <w:b/>
          <w:sz w:val="28"/>
          <w:szCs w:val="30"/>
        </w:rPr>
        <w:t>3</w:t>
      </w:r>
      <w:r w:rsidR="006E282D" w:rsidRPr="00CA6B6F">
        <w:rPr>
          <w:rFonts w:ascii="Arial Narrow" w:hAnsi="Arial Narrow" w:cs="Tahoma"/>
          <w:b/>
          <w:sz w:val="28"/>
          <w:szCs w:val="30"/>
        </w:rPr>
        <w:t>/</w:t>
      </w:r>
      <w:r w:rsidRPr="00CA6B6F">
        <w:rPr>
          <w:rFonts w:ascii="Arial Narrow" w:hAnsi="Arial Narrow" w:cs="Tahoma"/>
          <w:b/>
          <w:sz w:val="28"/>
        </w:rPr>
        <w:t>April</w:t>
      </w:r>
      <w:r w:rsidR="00935795" w:rsidRPr="00CA6B6F">
        <w:rPr>
          <w:rFonts w:ascii="Arial Narrow" w:hAnsi="Arial Narrow" w:cs="Tahoma"/>
          <w:b/>
          <w:sz w:val="28"/>
        </w:rPr>
        <w:t xml:space="preserve"> </w:t>
      </w:r>
      <w:r w:rsidR="00A22D9B" w:rsidRPr="00CA6B6F">
        <w:rPr>
          <w:rFonts w:ascii="Arial Narrow" w:hAnsi="Arial Narrow" w:cs="Tahoma"/>
          <w:b/>
          <w:bCs/>
          <w:sz w:val="28"/>
          <w:szCs w:val="30"/>
        </w:rPr>
        <w:t>202</w:t>
      </w:r>
      <w:r w:rsidR="00935795" w:rsidRPr="00CA6B6F">
        <w:rPr>
          <w:rFonts w:ascii="Arial Narrow" w:hAnsi="Arial Narrow" w:cs="Tahoma"/>
          <w:b/>
          <w:bCs/>
          <w:sz w:val="28"/>
          <w:szCs w:val="30"/>
        </w:rPr>
        <w:t>2</w:t>
      </w:r>
      <w:r w:rsidR="00A22D9B" w:rsidRPr="00CA6B6F">
        <w:rPr>
          <w:rFonts w:ascii="Arial Narrow" w:hAnsi="Arial Narrow" w:cs="Tahoma"/>
          <w:b/>
          <w:sz w:val="28"/>
        </w:rPr>
        <w:t xml:space="preserve">) </w:t>
      </w:r>
      <w:r w:rsidRPr="00CA6B6F">
        <w:rPr>
          <w:rFonts w:ascii="Arial Narrow" w:hAnsi="Arial Narrow" w:cs="Tahoma"/>
          <w:b/>
          <w:sz w:val="28"/>
        </w:rPr>
        <w:t>decreased by</w:t>
      </w:r>
      <w:r w:rsidR="00A22D9B" w:rsidRPr="00CA6B6F">
        <w:rPr>
          <w:rFonts w:ascii="Arial Narrow" w:hAnsi="Arial Narrow" w:cs="Tahoma"/>
          <w:b/>
          <w:sz w:val="28"/>
        </w:rPr>
        <w:t xml:space="preserve"> </w:t>
      </w:r>
      <w:r w:rsidRPr="00CA6B6F">
        <w:rPr>
          <w:rFonts w:ascii="Arial Narrow" w:hAnsi="Arial Narrow" w:cs="Tahoma"/>
          <w:b/>
          <w:sz w:val="28"/>
        </w:rPr>
        <w:t>1.</w:t>
      </w:r>
      <w:r w:rsidR="00F96AF8" w:rsidRPr="00CA6B6F">
        <w:rPr>
          <w:rFonts w:ascii="Arial Narrow" w:hAnsi="Arial Narrow" w:cs="Tahoma"/>
          <w:b/>
          <w:sz w:val="28"/>
        </w:rPr>
        <w:t>3</w:t>
      </w:r>
      <w:r w:rsidR="00A22D9B" w:rsidRPr="00CA6B6F">
        <w:rPr>
          <w:rFonts w:ascii="Arial Narrow" w:hAnsi="Arial Narrow" w:cs="Tahoma"/>
          <w:b/>
          <w:sz w:val="28"/>
        </w:rPr>
        <w:t>%</w:t>
      </w:r>
    </w:p>
    <w:p w:rsidR="0097485C" w:rsidRPr="00CA6B6F" w:rsidRDefault="0097485C" w:rsidP="0097485C">
      <w:pPr>
        <w:jc w:val="both"/>
        <w:rPr>
          <w:rFonts w:ascii="Arial Narrow" w:hAnsi="Arial Narrow" w:cs="Tahoma"/>
          <w:sz w:val="22"/>
        </w:rPr>
      </w:pPr>
    </w:p>
    <w:p w:rsidR="00C673EF" w:rsidRPr="00CA6B6F" w:rsidRDefault="00C673EF" w:rsidP="00C673EF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en-US"/>
        </w:rPr>
      </w:pPr>
      <w:r w:rsidRPr="00CA6B6F">
        <w:rPr>
          <w:rFonts w:ascii="Arial Narrow" w:hAnsi="Arial Narrow" w:cs="Tahoma"/>
          <w:sz w:val="22"/>
          <w:lang w:val="en-US"/>
        </w:rPr>
        <w:t xml:space="preserve">Number of employees in industry in </w:t>
      </w:r>
      <w:r w:rsidRPr="00CA6B6F">
        <w:rPr>
          <w:rFonts w:ascii="Arial Narrow" w:hAnsi="Arial Narrow" w:cs="Tahoma"/>
          <w:sz w:val="22"/>
          <w:lang w:val="en-US"/>
        </w:rPr>
        <w:t>April</w:t>
      </w:r>
      <w:r w:rsidRPr="00CA6B6F">
        <w:rPr>
          <w:rFonts w:ascii="Arial Narrow" w:hAnsi="Arial Narrow" w:cs="Tahoma"/>
          <w:sz w:val="22"/>
          <w:lang w:val="en-US"/>
        </w:rPr>
        <w:t xml:space="preserve"> 2023, compared to the same month of the previous year, was 1.3% lower.</w:t>
      </w:r>
    </w:p>
    <w:p w:rsidR="00C673EF" w:rsidRPr="00CA6B6F" w:rsidRDefault="00C673EF" w:rsidP="00C673EF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en-US"/>
        </w:rPr>
      </w:pPr>
    </w:p>
    <w:p w:rsidR="00C673EF" w:rsidRPr="00CA6B6F" w:rsidRDefault="00C673EF" w:rsidP="00C673EF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en-US"/>
        </w:rPr>
      </w:pPr>
      <w:r w:rsidRPr="00CA6B6F">
        <w:rPr>
          <w:rFonts w:ascii="Arial Narrow" w:hAnsi="Arial Narrow" w:cs="Tahoma"/>
          <w:sz w:val="22"/>
          <w:lang w:val="en-US"/>
        </w:rPr>
        <w:t xml:space="preserve">Number of employees in industry in </w:t>
      </w:r>
      <w:r w:rsidRPr="00CA6B6F">
        <w:rPr>
          <w:rFonts w:ascii="Arial Narrow" w:hAnsi="Arial Narrow" w:cs="Tahoma"/>
          <w:sz w:val="22"/>
          <w:lang w:val="en-US"/>
        </w:rPr>
        <w:t>April</w:t>
      </w:r>
      <w:r w:rsidRPr="00CA6B6F">
        <w:rPr>
          <w:rFonts w:ascii="Arial Narrow" w:hAnsi="Arial Narrow" w:cs="Tahoma"/>
          <w:sz w:val="22"/>
          <w:lang w:val="en-US"/>
        </w:rPr>
        <w:t xml:space="preserve"> 2023, compa</w:t>
      </w:r>
      <w:r w:rsidRPr="00CA6B6F">
        <w:rPr>
          <w:rFonts w:ascii="Arial Narrow" w:hAnsi="Arial Narrow" w:cs="Tahoma"/>
          <w:sz w:val="22"/>
          <w:lang w:val="en-US"/>
        </w:rPr>
        <w:t>red to the 2022 average, was 1.3</w:t>
      </w:r>
      <w:r w:rsidRPr="00CA6B6F">
        <w:rPr>
          <w:rFonts w:ascii="Arial Narrow" w:hAnsi="Arial Narrow" w:cs="Tahoma"/>
          <w:sz w:val="22"/>
          <w:lang w:val="en-US"/>
        </w:rPr>
        <w:t xml:space="preserve">% lower and compared to the </w:t>
      </w:r>
      <w:r w:rsidRPr="00CA6B6F">
        <w:rPr>
          <w:rFonts w:ascii="Arial Narrow" w:hAnsi="Arial Narrow" w:cs="Tahoma"/>
          <w:sz w:val="22"/>
          <w:lang w:val="en-US"/>
        </w:rPr>
        <w:t>March 2023 it was 0.1</w:t>
      </w:r>
      <w:r w:rsidRPr="00CA6B6F">
        <w:rPr>
          <w:rFonts w:ascii="Arial Narrow" w:hAnsi="Arial Narrow" w:cs="Tahoma"/>
          <w:sz w:val="22"/>
          <w:lang w:val="en-US"/>
        </w:rPr>
        <w:t xml:space="preserve">% lower. </w:t>
      </w:r>
    </w:p>
    <w:p w:rsidR="00C673EF" w:rsidRPr="00CA6B6F" w:rsidRDefault="00C673EF" w:rsidP="005A100D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en-US"/>
        </w:rPr>
      </w:pPr>
    </w:p>
    <w:p w:rsidR="00994984" w:rsidRPr="00CA6B6F" w:rsidRDefault="00994984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en-US"/>
        </w:rPr>
      </w:pPr>
    </w:p>
    <w:p w:rsidR="0097485C" w:rsidRPr="00CA6B6F" w:rsidRDefault="0097485C" w:rsidP="006D1F0C">
      <w:pPr>
        <w:jc w:val="both"/>
        <w:rPr>
          <w:rFonts w:ascii="Arial Narrow" w:hAnsi="Arial Narrow" w:cs="Tahoma"/>
          <w:sz w:val="16"/>
          <w:szCs w:val="16"/>
        </w:rPr>
      </w:pPr>
    </w:p>
    <w:p w:rsidR="0037309D" w:rsidRPr="00CA6B6F" w:rsidRDefault="0037309D" w:rsidP="0037309D">
      <w:pPr>
        <w:rPr>
          <w:rFonts w:ascii="Arial Narrow" w:hAnsi="Arial Narrow" w:cs="Tahoma"/>
          <w:b/>
          <w:sz w:val="30"/>
          <w:szCs w:val="30"/>
        </w:rPr>
      </w:pPr>
      <w:r w:rsidRPr="00CA6B6F">
        <w:rPr>
          <w:rFonts w:ascii="Arial Narrow" w:hAnsi="Arial Narrow" w:cs="Tahoma"/>
          <w:b/>
          <w:sz w:val="30"/>
          <w:szCs w:val="30"/>
        </w:rPr>
        <w:t xml:space="preserve">In the </w:t>
      </w:r>
      <w:r w:rsidRPr="00CA6B6F">
        <w:rPr>
          <w:rFonts w:ascii="Arial Narrow" w:hAnsi="Arial Narrow" w:cs="Tahoma"/>
          <w:b/>
          <w:sz w:val="30"/>
          <w:szCs w:val="30"/>
        </w:rPr>
        <w:t>period January-April</w:t>
      </w:r>
      <w:r w:rsidRPr="00CA6B6F">
        <w:rPr>
          <w:rFonts w:ascii="Arial Narrow" w:hAnsi="Arial Narrow" w:cs="Tahoma"/>
          <w:b/>
          <w:sz w:val="30"/>
          <w:szCs w:val="30"/>
        </w:rPr>
        <w:t xml:space="preserve"> 2023, the highest value of export was that of exports to Serbia and Croatia</w:t>
      </w:r>
    </w:p>
    <w:p w:rsidR="00CF5AA7" w:rsidRPr="00CA6B6F" w:rsidRDefault="00CF5AA7" w:rsidP="00CF5AA7">
      <w:pPr>
        <w:rPr>
          <w:rFonts w:ascii="Arial Narrow" w:hAnsi="Arial Narrow" w:cs="Tahoma"/>
          <w:sz w:val="22"/>
        </w:rPr>
      </w:pPr>
    </w:p>
    <w:p w:rsidR="0037309D" w:rsidRPr="00CA6B6F" w:rsidRDefault="0037309D" w:rsidP="0037309D">
      <w:pPr>
        <w:jc w:val="both"/>
        <w:rPr>
          <w:rFonts w:ascii="Arial Narrow" w:hAnsi="Arial Narrow" w:cs="Tahoma"/>
          <w:sz w:val="22"/>
        </w:rPr>
      </w:pPr>
      <w:r w:rsidRPr="00CA6B6F">
        <w:rPr>
          <w:rFonts w:ascii="Arial Narrow" w:hAnsi="Arial Narrow" w:cs="Tahoma"/>
          <w:sz w:val="22"/>
        </w:rPr>
        <w:t xml:space="preserve">In the period January – </w:t>
      </w:r>
      <w:r w:rsidRPr="00CA6B6F">
        <w:rPr>
          <w:rFonts w:ascii="Arial Narrow" w:hAnsi="Arial Narrow" w:cs="Tahoma"/>
          <w:sz w:val="22"/>
        </w:rPr>
        <w:t>April</w:t>
      </w:r>
      <w:r w:rsidRPr="00CA6B6F">
        <w:rPr>
          <w:rFonts w:ascii="Arial Narrow" w:hAnsi="Arial Narrow" w:cs="Tahoma"/>
          <w:sz w:val="22"/>
        </w:rPr>
        <w:t xml:space="preserve"> 2023, the value of export was one billion and </w:t>
      </w:r>
      <w:r w:rsidRPr="00CA6B6F">
        <w:rPr>
          <w:rFonts w:ascii="Arial Narrow" w:hAnsi="Arial Narrow" w:cs="Tahoma"/>
          <w:sz w:val="22"/>
        </w:rPr>
        <w:t>793</w:t>
      </w:r>
      <w:r w:rsidRPr="00CA6B6F">
        <w:rPr>
          <w:rFonts w:ascii="Arial Narrow" w:hAnsi="Arial Narrow" w:cs="Tahoma"/>
          <w:sz w:val="22"/>
        </w:rPr>
        <w:t xml:space="preserve"> million KM, which represented an increase by </w:t>
      </w:r>
      <w:r w:rsidRPr="00CA6B6F">
        <w:rPr>
          <w:rFonts w:ascii="Arial Narrow" w:hAnsi="Arial Narrow" w:cs="Tahoma"/>
          <w:sz w:val="22"/>
        </w:rPr>
        <w:t>2.2</w:t>
      </w:r>
      <w:r w:rsidRPr="00CA6B6F">
        <w:rPr>
          <w:rFonts w:ascii="Arial Narrow" w:hAnsi="Arial Narrow" w:cs="Tahoma"/>
          <w:sz w:val="22"/>
        </w:rPr>
        <w:t>% comp</w:t>
      </w:r>
      <w:r w:rsidRPr="00CA6B6F">
        <w:rPr>
          <w:rFonts w:ascii="Arial Narrow" w:hAnsi="Arial Narrow" w:cs="Tahoma"/>
          <w:sz w:val="22"/>
        </w:rPr>
        <w:t>ared to the period January - April</w:t>
      </w:r>
      <w:r w:rsidRPr="00CA6B6F">
        <w:rPr>
          <w:rFonts w:ascii="Arial Narrow" w:hAnsi="Arial Narrow" w:cs="Tahoma"/>
          <w:sz w:val="22"/>
        </w:rPr>
        <w:t xml:space="preserve"> 2022, while the value of import was </w:t>
      </w:r>
      <w:r w:rsidRPr="00CA6B6F">
        <w:rPr>
          <w:rFonts w:ascii="Arial Narrow" w:hAnsi="Arial Narrow" w:cs="Tahoma"/>
          <w:sz w:val="22"/>
        </w:rPr>
        <w:t>two</w:t>
      </w:r>
      <w:r w:rsidRPr="00CA6B6F">
        <w:rPr>
          <w:rFonts w:ascii="Arial Narrow" w:hAnsi="Arial Narrow" w:cs="Tahoma"/>
          <w:sz w:val="22"/>
        </w:rPr>
        <w:t xml:space="preserve"> billion and </w:t>
      </w:r>
      <w:r w:rsidRPr="00CA6B6F">
        <w:rPr>
          <w:rFonts w:ascii="Arial Narrow" w:hAnsi="Arial Narrow" w:cs="Tahoma"/>
          <w:sz w:val="22"/>
        </w:rPr>
        <w:t>181</w:t>
      </w:r>
      <w:r w:rsidRPr="00CA6B6F">
        <w:rPr>
          <w:rFonts w:ascii="Arial Narrow" w:hAnsi="Arial Narrow" w:cs="Tahoma"/>
          <w:sz w:val="22"/>
        </w:rPr>
        <w:t xml:space="preserve"> </w:t>
      </w:r>
      <w:r w:rsidRPr="00CA6B6F">
        <w:rPr>
          <w:rFonts w:ascii="Arial Narrow" w:hAnsi="Arial Narrow" w:cs="Tahoma"/>
          <w:sz w:val="22"/>
        </w:rPr>
        <w:t>million KM, which represented a de</w:t>
      </w:r>
      <w:r w:rsidRPr="00CA6B6F">
        <w:rPr>
          <w:rFonts w:ascii="Arial Narrow" w:hAnsi="Arial Narrow" w:cs="Tahoma"/>
          <w:sz w:val="22"/>
        </w:rPr>
        <w:t xml:space="preserve">crease by </w:t>
      </w:r>
      <w:r w:rsidRPr="00CA6B6F">
        <w:rPr>
          <w:rFonts w:ascii="Arial Narrow" w:hAnsi="Arial Narrow" w:cs="Tahoma"/>
          <w:sz w:val="22"/>
        </w:rPr>
        <w:t>0.3</w:t>
      </w:r>
      <w:r w:rsidRPr="00CA6B6F">
        <w:rPr>
          <w:rFonts w:ascii="Arial Narrow" w:hAnsi="Arial Narrow" w:cs="Tahoma"/>
          <w:sz w:val="22"/>
        </w:rPr>
        <w:t>% compared to the period January -</w:t>
      </w:r>
      <w:r w:rsidRPr="00CA6B6F">
        <w:t xml:space="preserve"> </w:t>
      </w:r>
      <w:r w:rsidRPr="00CA6B6F">
        <w:rPr>
          <w:rFonts w:ascii="Arial Narrow" w:hAnsi="Arial Narrow" w:cs="Tahoma"/>
          <w:sz w:val="22"/>
        </w:rPr>
        <w:t>April</w:t>
      </w:r>
      <w:r w:rsidRPr="00CA6B6F">
        <w:rPr>
          <w:rFonts w:ascii="Arial Narrow" w:hAnsi="Arial Narrow" w:cs="Tahoma"/>
          <w:sz w:val="22"/>
        </w:rPr>
        <w:t xml:space="preserve"> 2022. The percentage of coverage of import with export was </w:t>
      </w:r>
      <w:r w:rsidRPr="00CA6B6F">
        <w:rPr>
          <w:rFonts w:ascii="Arial Narrow" w:hAnsi="Arial Narrow" w:cs="Tahoma"/>
          <w:sz w:val="22"/>
        </w:rPr>
        <w:t>82.2</w:t>
      </w:r>
      <w:r w:rsidRPr="00CA6B6F">
        <w:rPr>
          <w:rFonts w:ascii="Arial Narrow" w:hAnsi="Arial Narrow" w:cs="Tahoma"/>
          <w:sz w:val="22"/>
        </w:rPr>
        <w:t>%.</w:t>
      </w:r>
    </w:p>
    <w:p w:rsidR="0037309D" w:rsidRPr="00CA6B6F" w:rsidRDefault="0037309D" w:rsidP="00132635">
      <w:pPr>
        <w:jc w:val="both"/>
        <w:rPr>
          <w:rFonts w:ascii="Arial Narrow" w:hAnsi="Arial Narrow" w:cs="Tahoma"/>
          <w:sz w:val="22"/>
        </w:rPr>
      </w:pPr>
    </w:p>
    <w:p w:rsidR="0037309D" w:rsidRPr="00CA6B6F" w:rsidRDefault="0037309D" w:rsidP="0037309D">
      <w:pPr>
        <w:jc w:val="both"/>
        <w:rPr>
          <w:rFonts w:ascii="Arial Narrow" w:hAnsi="Arial Narrow" w:cs="Tahoma"/>
          <w:sz w:val="22"/>
        </w:rPr>
      </w:pPr>
      <w:r w:rsidRPr="00CA6B6F">
        <w:rPr>
          <w:rFonts w:ascii="Arial Narrow" w:hAnsi="Arial Narrow" w:cs="Tahoma"/>
          <w:sz w:val="22"/>
        </w:rPr>
        <w:t xml:space="preserve">In </w:t>
      </w:r>
      <w:r w:rsidRPr="00CA6B6F">
        <w:rPr>
          <w:rFonts w:ascii="Arial Narrow" w:hAnsi="Arial Narrow" w:cs="Tahoma"/>
          <w:sz w:val="22"/>
        </w:rPr>
        <w:t>April 2023</w:t>
      </w:r>
      <w:r w:rsidRPr="00CA6B6F">
        <w:rPr>
          <w:rFonts w:ascii="Arial Narrow" w:hAnsi="Arial Narrow" w:cs="Tahoma"/>
          <w:sz w:val="22"/>
        </w:rPr>
        <w:t xml:space="preserve">, the value of export was </w:t>
      </w:r>
      <w:r w:rsidRPr="00CA6B6F">
        <w:rPr>
          <w:rFonts w:ascii="Arial Narrow" w:hAnsi="Arial Narrow" w:cs="Tahoma"/>
          <w:sz w:val="22"/>
        </w:rPr>
        <w:t>439</w:t>
      </w:r>
      <w:r w:rsidRPr="00CA6B6F">
        <w:rPr>
          <w:rFonts w:ascii="Arial Narrow" w:hAnsi="Arial Narrow" w:cs="Tahoma"/>
          <w:sz w:val="22"/>
        </w:rPr>
        <w:t xml:space="preserve"> million KM, w</w:t>
      </w:r>
      <w:r w:rsidRPr="00CA6B6F">
        <w:rPr>
          <w:rFonts w:ascii="Arial Narrow" w:hAnsi="Arial Narrow" w:cs="Tahoma"/>
          <w:sz w:val="22"/>
        </w:rPr>
        <w:t>hich represented a decrease by 6</w:t>
      </w:r>
      <w:r w:rsidRPr="00CA6B6F">
        <w:rPr>
          <w:rFonts w:ascii="Arial Narrow" w:hAnsi="Arial Narrow" w:cs="Tahoma"/>
          <w:sz w:val="22"/>
        </w:rPr>
        <w:t xml:space="preserve">.3% compared to the same month of 2022, while the value of import was </w:t>
      </w:r>
      <w:r w:rsidRPr="00CA6B6F">
        <w:rPr>
          <w:rFonts w:ascii="Arial Narrow" w:hAnsi="Arial Narrow" w:cs="Tahoma"/>
          <w:sz w:val="22"/>
        </w:rPr>
        <w:t>562</w:t>
      </w:r>
      <w:r w:rsidRPr="00CA6B6F">
        <w:rPr>
          <w:rFonts w:ascii="Arial Narrow" w:hAnsi="Arial Narrow" w:cs="Tahoma"/>
          <w:sz w:val="22"/>
        </w:rPr>
        <w:t xml:space="preserve"> million KM, which represented a decr</w:t>
      </w:r>
      <w:r w:rsidRPr="00CA6B6F">
        <w:rPr>
          <w:rFonts w:ascii="Arial Narrow" w:hAnsi="Arial Narrow" w:cs="Tahoma"/>
          <w:sz w:val="22"/>
        </w:rPr>
        <w:t>ease by 7</w:t>
      </w:r>
      <w:r w:rsidRPr="00CA6B6F">
        <w:rPr>
          <w:rFonts w:ascii="Arial Narrow" w:hAnsi="Arial Narrow" w:cs="Tahoma"/>
          <w:sz w:val="22"/>
        </w:rPr>
        <w:t xml:space="preserve">.6% compared to </w:t>
      </w:r>
      <w:r w:rsidRPr="00CA6B6F">
        <w:rPr>
          <w:rFonts w:ascii="Arial Narrow" w:hAnsi="Arial Narrow" w:cs="Tahoma"/>
          <w:sz w:val="22"/>
        </w:rPr>
        <w:t>April</w:t>
      </w:r>
      <w:r w:rsidRPr="00CA6B6F">
        <w:rPr>
          <w:rFonts w:ascii="Arial Narrow" w:hAnsi="Arial Narrow" w:cs="Tahoma"/>
          <w:sz w:val="22"/>
        </w:rPr>
        <w:t xml:space="preserve"> 2022. The percentage of cover</w:t>
      </w:r>
      <w:r w:rsidRPr="00CA6B6F">
        <w:rPr>
          <w:rFonts w:ascii="Arial Narrow" w:hAnsi="Arial Narrow" w:cs="Tahoma"/>
          <w:sz w:val="22"/>
        </w:rPr>
        <w:t>age of import with export was 78.2</w:t>
      </w:r>
      <w:r w:rsidRPr="00CA6B6F">
        <w:rPr>
          <w:rFonts w:ascii="Arial Narrow" w:hAnsi="Arial Narrow" w:cs="Tahoma"/>
          <w:sz w:val="22"/>
        </w:rPr>
        <w:t xml:space="preserve">%. </w:t>
      </w:r>
    </w:p>
    <w:p w:rsidR="007E360D" w:rsidRPr="00CA6B6F" w:rsidRDefault="007E360D" w:rsidP="00132635">
      <w:pPr>
        <w:jc w:val="both"/>
        <w:rPr>
          <w:rFonts w:ascii="Arial Narrow" w:hAnsi="Arial Narrow" w:cs="Tahoma"/>
          <w:sz w:val="22"/>
        </w:rPr>
      </w:pPr>
    </w:p>
    <w:p w:rsidR="0037309D" w:rsidRPr="00CA6B6F" w:rsidRDefault="0037309D" w:rsidP="0037309D">
      <w:pPr>
        <w:jc w:val="both"/>
        <w:rPr>
          <w:rFonts w:ascii="Arial Narrow" w:hAnsi="Arial Narrow" w:cs="Tahoma"/>
          <w:sz w:val="22"/>
        </w:rPr>
      </w:pPr>
      <w:r w:rsidRPr="00CA6B6F">
        <w:rPr>
          <w:rFonts w:ascii="Arial Narrow" w:hAnsi="Arial Narrow" w:cs="Tahoma"/>
          <w:sz w:val="22"/>
        </w:rPr>
        <w:t xml:space="preserve">In terms of the geographical distribution of external trade of Republika Srpska, in the period January – </w:t>
      </w:r>
      <w:r w:rsidRPr="00CA6B6F">
        <w:rPr>
          <w:rFonts w:ascii="Arial Narrow" w:hAnsi="Arial Narrow" w:cs="Tahoma"/>
          <w:sz w:val="22"/>
        </w:rPr>
        <w:t>April</w:t>
      </w:r>
      <w:r w:rsidRPr="00CA6B6F">
        <w:rPr>
          <w:rFonts w:ascii="Arial Narrow" w:hAnsi="Arial Narrow" w:cs="Tahoma"/>
          <w:sz w:val="22"/>
        </w:rPr>
        <w:t xml:space="preserve"> 2023, the highest value of export was that of export to Serbia, with </w:t>
      </w:r>
      <w:r w:rsidRPr="00CA6B6F">
        <w:rPr>
          <w:rFonts w:ascii="Arial Narrow" w:hAnsi="Arial Narrow" w:cs="Tahoma"/>
          <w:sz w:val="22"/>
        </w:rPr>
        <w:t>270 million KM or 15.1</w:t>
      </w:r>
      <w:r w:rsidRPr="00CA6B6F">
        <w:rPr>
          <w:rFonts w:ascii="Arial Narrow" w:hAnsi="Arial Narrow" w:cs="Tahoma"/>
          <w:sz w:val="22"/>
        </w:rPr>
        <w:t xml:space="preserve">%, followed by Croatia, with </w:t>
      </w:r>
      <w:r w:rsidRPr="00CA6B6F">
        <w:rPr>
          <w:rFonts w:ascii="Arial Narrow" w:hAnsi="Arial Narrow" w:cs="Tahoma"/>
          <w:sz w:val="22"/>
        </w:rPr>
        <w:t>256 million KM or 14.3</w:t>
      </w:r>
      <w:r w:rsidRPr="00CA6B6F">
        <w:rPr>
          <w:rFonts w:ascii="Arial Narrow" w:hAnsi="Arial Narrow" w:cs="Tahoma"/>
          <w:sz w:val="22"/>
        </w:rPr>
        <w:t xml:space="preserve">% of the total realised export. During the same period, the highest value of import was that of import form Italy, with </w:t>
      </w:r>
      <w:r w:rsidRPr="00CA6B6F">
        <w:rPr>
          <w:rFonts w:ascii="Arial Narrow" w:hAnsi="Arial Narrow" w:cs="Tahoma"/>
          <w:sz w:val="22"/>
        </w:rPr>
        <w:t>344</w:t>
      </w:r>
      <w:r w:rsidRPr="00CA6B6F">
        <w:rPr>
          <w:rFonts w:ascii="Arial Narrow" w:hAnsi="Arial Narrow" w:cs="Tahoma"/>
          <w:sz w:val="22"/>
        </w:rPr>
        <w:t xml:space="preserve"> milli</w:t>
      </w:r>
      <w:r w:rsidRPr="00CA6B6F">
        <w:rPr>
          <w:rFonts w:ascii="Arial Narrow" w:hAnsi="Arial Narrow" w:cs="Tahoma"/>
          <w:sz w:val="22"/>
        </w:rPr>
        <w:t>on KM or 15.8</w:t>
      </w:r>
      <w:r w:rsidRPr="00CA6B6F">
        <w:rPr>
          <w:rFonts w:ascii="Arial Narrow" w:hAnsi="Arial Narrow" w:cs="Tahoma"/>
          <w:sz w:val="22"/>
        </w:rPr>
        <w:t xml:space="preserve">%, followed by Serbia, with </w:t>
      </w:r>
      <w:r w:rsidRPr="00CA6B6F">
        <w:rPr>
          <w:rFonts w:ascii="Arial Narrow" w:hAnsi="Arial Narrow" w:cs="Tahoma"/>
          <w:sz w:val="22"/>
        </w:rPr>
        <w:t>338</w:t>
      </w:r>
      <w:r w:rsidRPr="00CA6B6F">
        <w:rPr>
          <w:rFonts w:ascii="Arial Narrow" w:hAnsi="Arial Narrow" w:cs="Tahoma"/>
          <w:sz w:val="22"/>
        </w:rPr>
        <w:t xml:space="preserve"> million KM or </w:t>
      </w:r>
      <w:r w:rsidRPr="00CA6B6F">
        <w:rPr>
          <w:rFonts w:ascii="Arial Narrow" w:hAnsi="Arial Narrow" w:cs="Tahoma"/>
          <w:sz w:val="22"/>
        </w:rPr>
        <w:t>15.5</w:t>
      </w:r>
      <w:r w:rsidRPr="00CA6B6F">
        <w:rPr>
          <w:rFonts w:ascii="Arial Narrow" w:hAnsi="Arial Narrow" w:cs="Tahoma"/>
          <w:sz w:val="22"/>
        </w:rPr>
        <w:t>% of the total realised import.</w:t>
      </w:r>
    </w:p>
    <w:p w:rsidR="00B1451F" w:rsidRPr="00CA6B6F" w:rsidRDefault="00B1451F" w:rsidP="00B1451F">
      <w:pPr>
        <w:jc w:val="both"/>
        <w:rPr>
          <w:rFonts w:ascii="Arial Narrow" w:hAnsi="Arial Narrow" w:cs="Tahoma"/>
          <w:sz w:val="22"/>
          <w:szCs w:val="22"/>
        </w:rPr>
      </w:pPr>
    </w:p>
    <w:p w:rsidR="00B1451F" w:rsidRPr="00CA6B6F" w:rsidRDefault="0037309D" w:rsidP="00B1451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  <w:r w:rsidRPr="00CA6B6F">
        <w:rPr>
          <w:rFonts w:ascii="Arial Narrow" w:hAnsi="Arial Narrow" w:cs="Tahoma"/>
          <w:sz w:val="22"/>
        </w:rPr>
        <w:t xml:space="preserve">By group of products, in the period January - </w:t>
      </w:r>
      <w:r w:rsidRPr="00CA6B6F">
        <w:rPr>
          <w:rFonts w:ascii="Arial Narrow" w:hAnsi="Arial Narrow" w:cs="Tahoma"/>
          <w:sz w:val="22"/>
        </w:rPr>
        <w:t>April</w:t>
      </w:r>
      <w:r w:rsidRPr="00CA6B6F">
        <w:rPr>
          <w:rFonts w:ascii="Arial Narrow" w:hAnsi="Arial Narrow" w:cs="Tahoma"/>
          <w:sz w:val="22"/>
        </w:rPr>
        <w:t xml:space="preserve"> 2023, the highest share in export was that of electricity, with the total value of </w:t>
      </w:r>
      <w:r w:rsidRPr="00CA6B6F">
        <w:rPr>
          <w:rFonts w:ascii="Arial Narrow" w:hAnsi="Arial Narrow" w:cs="Tahoma"/>
          <w:sz w:val="22"/>
        </w:rPr>
        <w:t>241</w:t>
      </w:r>
      <w:r w:rsidRPr="00CA6B6F">
        <w:rPr>
          <w:rFonts w:ascii="Arial Narrow" w:hAnsi="Arial Narrow" w:cs="Tahoma"/>
          <w:sz w:val="22"/>
        </w:rPr>
        <w:t xml:space="preserve"> million KM, which was </w:t>
      </w:r>
      <w:r w:rsidRPr="00CA6B6F">
        <w:rPr>
          <w:rFonts w:ascii="Arial Narrow" w:hAnsi="Arial Narrow" w:cs="Tahoma"/>
          <w:sz w:val="22"/>
        </w:rPr>
        <w:t>13.5</w:t>
      </w:r>
      <w:r w:rsidRPr="00CA6B6F">
        <w:rPr>
          <w:rFonts w:ascii="Arial Narrow" w:hAnsi="Arial Narrow" w:cs="Tahoma"/>
          <w:sz w:val="22"/>
        </w:rPr>
        <w:t xml:space="preserve">% of the total export, while the highest share in import was that of petroleum oils and oils obtained from bituminous minerals (other than crude), with the total value of </w:t>
      </w:r>
      <w:r w:rsidRPr="00CA6B6F">
        <w:rPr>
          <w:rFonts w:ascii="Arial Narrow" w:hAnsi="Arial Narrow" w:cs="Tahoma"/>
          <w:sz w:val="22"/>
        </w:rPr>
        <w:t>137 million KM, which was 6.3</w:t>
      </w:r>
      <w:r w:rsidRPr="00CA6B6F">
        <w:rPr>
          <w:rFonts w:ascii="Arial Narrow" w:hAnsi="Arial Narrow" w:cs="Tahoma"/>
          <w:sz w:val="22"/>
        </w:rPr>
        <w:t>% of the total import</w:t>
      </w:r>
    </w:p>
    <w:p w:rsidR="00B45A62" w:rsidRPr="00CA6B6F" w:rsidRDefault="00B45A6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B45A62" w:rsidRPr="00CA6B6F" w:rsidRDefault="00B45A6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121F22" w:rsidRPr="00CA6B6F" w:rsidRDefault="00121F2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623EAB" w:rsidRPr="00CA6B6F" w:rsidRDefault="00B26E7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  <w:r w:rsidRPr="00CA6B6F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449B61" wp14:editId="61098B0A">
                <wp:simplePos x="0" y="0"/>
                <wp:positionH relativeFrom="column">
                  <wp:posOffset>1403027</wp:posOffset>
                </wp:positionH>
                <wp:positionV relativeFrom="paragraph">
                  <wp:posOffset>102138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67D5" w:rsidRPr="006D624C" w:rsidRDefault="00396F11" w:rsidP="008D67D5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thous</w:t>
                            </w:r>
                            <w:r w:rsidR="008D67D5"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49B61" id="Text Box 20" o:spid="_x0000_s1033" type="#_x0000_t202" style="position:absolute;left:0;text-align:left;margin-left:110.45pt;margin-top:8.05pt;width:65.35pt;height:21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" filled="f" stroked="f" strokeweight=".5pt">
                <v:textbox>
                  <w:txbxContent>
                    <w:p w:rsidR="008D67D5" w:rsidRPr="006D624C" w:rsidRDefault="00396F11" w:rsidP="008D67D5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thous</w:t>
                      </w:r>
                      <w:r w:rsidR="008D67D5"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5A6276" w:rsidRPr="00CA6B6F" w:rsidRDefault="005A6276" w:rsidP="0031264C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5A6276" w:rsidRPr="00CA6B6F" w:rsidRDefault="00396F1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  <w:r w:rsidRPr="00CA6B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E126CC" wp14:editId="259A2FE9">
                <wp:simplePos x="0" y="0"/>
                <wp:positionH relativeFrom="margin">
                  <wp:posOffset>5164531</wp:posOffset>
                </wp:positionH>
                <wp:positionV relativeFrom="paragraph">
                  <wp:posOffset>1162405</wp:posOffset>
                </wp:positionV>
                <wp:extent cx="533400" cy="21018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10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96F11" w:rsidRDefault="00396F11" w:rsidP="00396F11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Ex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126CC" id="Text Box 3" o:spid="_x0000_s1034" type="#_x0000_t202" style="position:absolute;left:0;text-align:left;margin-left:406.65pt;margin-top:91.55pt;width:42pt;height:16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" fillcolor="window" stroked="f" strokeweight=".5pt">
                <v:textbox>
                  <w:txbxContent>
                    <w:p w:rsidR="00396F11" w:rsidRDefault="00396F11" w:rsidP="00396F11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Ex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A6B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E126CC" wp14:editId="259A2FE9">
                <wp:simplePos x="0" y="0"/>
                <wp:positionH relativeFrom="margin">
                  <wp:posOffset>5149901</wp:posOffset>
                </wp:positionH>
                <wp:positionV relativeFrom="paragraph">
                  <wp:posOffset>885444</wp:posOffset>
                </wp:positionV>
                <wp:extent cx="533400" cy="21018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10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96F11" w:rsidRDefault="00396F11" w:rsidP="00396F11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Import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126CC" id="Text Box 29" o:spid="_x0000_s1035" type="#_x0000_t202" style="position:absolute;left:0;text-align:left;margin-left:405.5pt;margin-top:69.7pt;width:42pt;height:16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" fillcolor="window" stroked="f" strokeweight=".5pt">
                <v:textbox>
                  <w:txbxContent>
                    <w:p w:rsidR="00396F11" w:rsidRDefault="00396F11" w:rsidP="00396F11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Import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3280" w:rsidRPr="00CA6B6F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4159885</wp:posOffset>
                </wp:positionH>
                <wp:positionV relativeFrom="paragraph">
                  <wp:posOffset>2265045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D5665F" w:rsidRDefault="001010D2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D05A34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6" type="#_x0000_t202" style="position:absolute;left:0;text-align:left;margin-left:327.55pt;margin-top:178.35pt;width:30.85pt;height:16.8pt;z-index: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" fillcolor="white [3201]" stroked="f" strokeweight=".5pt">
                <v:textbox>
                  <w:txbxContent>
                    <w:p w:rsidR="001010D2" w:rsidRPr="00D5665F" w:rsidRDefault="001010D2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D05A34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C5D60" w:rsidRPr="00CA6B6F">
        <w:rPr>
          <w:rFonts w:ascii="Tahoma" w:hAnsi="Tahoma" w:cs="Tahoma"/>
          <w:iCs/>
          <w:noProof/>
          <w:sz w:val="18"/>
          <w:szCs w:val="18"/>
        </w:rPr>
        <w:t xml:space="preserve"> </w:t>
      </w:r>
      <w:r w:rsidR="0010670A" w:rsidRPr="00CA6B6F">
        <w:rPr>
          <w:noProof/>
        </w:rPr>
        <w:drawing>
          <wp:inline distT="0" distB="0" distL="0" distR="0" wp14:anchorId="08812030" wp14:editId="4026DDD8">
            <wp:extent cx="4663440" cy="2265528"/>
            <wp:effectExtent l="0" t="0" r="3810" b="1905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A0D2D" w:rsidRPr="00CA6B6F" w:rsidRDefault="00D05A34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  <w:r w:rsidRPr="00CA6B6F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CD91C40" wp14:editId="101D9BBE">
                <wp:simplePos x="0" y="0"/>
                <wp:positionH relativeFrom="column">
                  <wp:posOffset>2109470</wp:posOffset>
                </wp:positionH>
                <wp:positionV relativeFrom="paragraph">
                  <wp:posOffset>6985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D5665F" w:rsidRDefault="001010D2" w:rsidP="001010D2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 w:rsidR="005D6653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D05A34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D91C40" id="Text Box 14" o:spid="_x0000_s1037" type="#_x0000_t202" style="position:absolute;left:0;text-align:left;margin-left:166.1pt;margin-top:.55pt;width:30.85pt;height:16.8pt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" fillcolor="white [3201]" stroked="f" strokeweight=".5pt">
                <v:textbox>
                  <w:txbxContent>
                    <w:p w:rsidR="001010D2" w:rsidRPr="00D5665F" w:rsidRDefault="001010D2" w:rsidP="001010D2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 w:rsidR="005D6653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D05A34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6657A3" w:rsidRPr="00CA6B6F" w:rsidRDefault="006657A3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</w:p>
    <w:p w:rsidR="003761CE" w:rsidRPr="00CA6B6F" w:rsidRDefault="003761CE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</w:p>
    <w:p w:rsidR="003761CE" w:rsidRPr="00CA6B6F" w:rsidRDefault="003761CE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</w:p>
    <w:p w:rsidR="0031264C" w:rsidRPr="00CA6B6F" w:rsidRDefault="00396F11" w:rsidP="0031264C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  <w:r w:rsidRPr="00CA6B6F">
        <w:rPr>
          <w:rFonts w:ascii="Arial Narrow" w:hAnsi="Arial Narrow" w:cs="Tahoma"/>
          <w:sz w:val="16"/>
          <w:szCs w:val="22"/>
        </w:rPr>
        <w:t>Graph</w:t>
      </w:r>
      <w:r w:rsidR="0031264C" w:rsidRPr="00CA6B6F">
        <w:rPr>
          <w:rFonts w:ascii="Arial Narrow" w:hAnsi="Arial Narrow" w:cs="Tahoma"/>
          <w:sz w:val="16"/>
          <w:szCs w:val="22"/>
        </w:rPr>
        <w:t xml:space="preserve"> 4. </w:t>
      </w:r>
      <w:r w:rsidRPr="00CA6B6F">
        <w:rPr>
          <w:rFonts w:ascii="Arial Narrow" w:hAnsi="Arial Narrow" w:cs="Tahoma"/>
          <w:iCs/>
          <w:sz w:val="16"/>
          <w:szCs w:val="22"/>
        </w:rPr>
        <w:t>Export and import by month</w:t>
      </w:r>
    </w:p>
    <w:p w:rsidR="005A6276" w:rsidRPr="00CA6B6F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CA6B6F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color w:val="000000" w:themeColor="text1"/>
          <w:sz w:val="18"/>
          <w:szCs w:val="18"/>
        </w:rPr>
      </w:pPr>
    </w:p>
    <w:p w:rsidR="005A6276" w:rsidRPr="00CA6B6F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color w:val="000000" w:themeColor="text1"/>
          <w:sz w:val="18"/>
          <w:szCs w:val="18"/>
        </w:rPr>
      </w:pPr>
    </w:p>
    <w:p w:rsidR="00AE0432" w:rsidRPr="00CA6B6F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AE0432" w:rsidRPr="00CA6B6F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CA6B6F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CA6B6F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CA6B6F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CA6B6F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CA6B6F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CA6B6F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CA6B6F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CA6B6F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CA6B6F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82B55" w:rsidRPr="00CA6B6F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CA6B6F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CA6B6F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CA6B6F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3D0F56" w:rsidRPr="00CA6B6F" w:rsidRDefault="003D0F56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3D0F56" w:rsidRPr="00CA6B6F" w:rsidRDefault="003D0F56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3D0F56" w:rsidRPr="00CA6B6F" w:rsidRDefault="003D0F56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CA6B6F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CA6B6F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CA6B6F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CA6B6F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121F22" w:rsidRPr="00CA6B6F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653B24" w:rsidRPr="00CA6B6F" w:rsidRDefault="00653B24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653B24" w:rsidRPr="00CA6B6F" w:rsidRDefault="00653B24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6A1425" w:rsidRPr="00CA6B6F" w:rsidRDefault="006A1425" w:rsidP="00653B24">
      <w:pPr>
        <w:tabs>
          <w:tab w:val="left" w:pos="2535"/>
        </w:tabs>
        <w:rPr>
          <w:rFonts w:ascii="Arial Narrow" w:hAnsi="Arial Narrow" w:cs="Tahoma"/>
          <w:b/>
          <w:color w:val="000000" w:themeColor="text1"/>
          <w:sz w:val="30"/>
          <w:szCs w:val="30"/>
        </w:rPr>
      </w:pPr>
    </w:p>
    <w:p w:rsidR="0037309D" w:rsidRPr="00CA6B6F" w:rsidRDefault="0037309D" w:rsidP="00653B24">
      <w:pPr>
        <w:tabs>
          <w:tab w:val="left" w:pos="2535"/>
        </w:tabs>
        <w:rPr>
          <w:rFonts w:ascii="Tahoma" w:hAnsi="Tahoma" w:cs="Tahoma"/>
          <w:b/>
          <w:color w:val="000000" w:themeColor="text1"/>
          <w:spacing w:val="-16"/>
          <w:sz w:val="18"/>
          <w:szCs w:val="1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F407BE" w:rsidRPr="00CA6B6F" w:rsidTr="007A0AFE">
        <w:trPr>
          <w:trHeight w:hRule="exact" w:val="34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CA6B6F" w:rsidRDefault="007A0A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  <w:r w:rsidRPr="00CA6B6F">
              <w:rPr>
                <w:rFonts w:ascii="Arial Narrow" w:hAnsi="Arial Narrow" w:cs="Tahoma"/>
                <w:b/>
                <w:color w:val="000000" w:themeColor="text1"/>
                <w:sz w:val="22"/>
              </w:rPr>
              <w:t>DATA PREPARED BY</w:t>
            </w:r>
            <w:r w:rsidR="009E2A9A" w:rsidRPr="00CA6B6F">
              <w:rPr>
                <w:rFonts w:ascii="Arial Narrow" w:hAnsi="Arial Narrow" w:cs="Tahoma"/>
                <w:b/>
                <w:color w:val="000000" w:themeColor="text1"/>
                <w:sz w:val="22"/>
              </w:rPr>
              <w:t xml:space="preserve">: </w:t>
            </w:r>
          </w:p>
          <w:p w:rsidR="006806FE" w:rsidRPr="00CA6B6F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CA6B6F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CA6B6F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CA6B6F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9E2A9A" w:rsidRPr="00CA6B6F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  <w:p w:rsidR="009E2A9A" w:rsidRPr="00CA6B6F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  <w:p w:rsidR="009E2A9A" w:rsidRPr="00CA6B6F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  <w:p w:rsidR="009E2A9A" w:rsidRPr="00CA6B6F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  <w:p w:rsidR="009E2A9A" w:rsidRPr="00CA6B6F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</w:tr>
      <w:tr w:rsidR="007A0AFE" w:rsidRPr="00CA6B6F" w:rsidTr="007A0AFE">
        <w:trPr>
          <w:trHeight w:val="709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7A0AFE" w:rsidRPr="00CA6B6F" w:rsidRDefault="007A0AFE" w:rsidP="007A0AFE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</w:pPr>
            <w:r w:rsidRPr="00CA6B6F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  <w:t>Labour statistics</w:t>
            </w:r>
          </w:p>
          <w:p w:rsidR="007A0AFE" w:rsidRPr="00CA6B6F" w:rsidRDefault="007A0AFE" w:rsidP="007A0AFE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CA6B6F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Biljana Glušac</w:t>
            </w:r>
          </w:p>
          <w:p w:rsidR="007A0AFE" w:rsidRPr="00CA6B6F" w:rsidRDefault="007A0AFE" w:rsidP="007A0AFE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hyperlink r:id="rId14" w:history="1">
              <w:r w:rsidRPr="00CA6B6F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</w:rPr>
                <w:t>biljana.glusac@rzs.rs.ba</w:t>
              </w:r>
            </w:hyperlink>
            <w:r w:rsidRPr="00CA6B6F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A0AFE" w:rsidRPr="00CA6B6F" w:rsidTr="007A0AFE">
        <w:trPr>
          <w:trHeight w:val="72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7A0AFE" w:rsidRPr="00CA6B6F" w:rsidRDefault="007A0AFE" w:rsidP="007A0AFE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CA6B6F">
              <w:rPr>
                <w:rFonts w:ascii="Arial Narrow" w:hAnsi="Arial Narrow" w:cs="Tahoma"/>
                <w:b/>
                <w:sz w:val="18"/>
                <w:szCs w:val="18"/>
              </w:rPr>
              <w:t>Prices statistics</w:t>
            </w:r>
          </w:p>
          <w:p w:rsidR="007A0AFE" w:rsidRPr="00CA6B6F" w:rsidRDefault="007A0AFE" w:rsidP="007A0AFE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CA6B6F">
              <w:rPr>
                <w:rFonts w:ascii="Arial Narrow" w:hAnsi="Arial Narrow" w:cs="Tahoma"/>
                <w:sz w:val="18"/>
                <w:szCs w:val="18"/>
              </w:rPr>
              <w:t>Željka Drašković</w:t>
            </w:r>
          </w:p>
          <w:p w:rsidR="007A0AFE" w:rsidRPr="00CA6B6F" w:rsidRDefault="007A0AFE" w:rsidP="007A0AFE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hyperlink r:id="rId15" w:history="1">
              <w:r w:rsidRPr="00CA6B6F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</w:rPr>
                <w:t>zeljka.draskovic@rzs.rs.ba</w:t>
              </w:r>
            </w:hyperlink>
          </w:p>
        </w:tc>
      </w:tr>
      <w:tr w:rsidR="007A0AFE" w:rsidRPr="00CA6B6F" w:rsidTr="007A0AFE">
        <w:trPr>
          <w:trHeight w:val="72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7A0AFE" w:rsidRPr="00CA6B6F" w:rsidRDefault="007A0AFE" w:rsidP="007A0AFE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CA6B6F">
              <w:rPr>
                <w:rFonts w:ascii="Arial Narrow" w:hAnsi="Arial Narrow" w:cs="Tahoma"/>
                <w:b/>
                <w:sz w:val="18"/>
                <w:szCs w:val="18"/>
              </w:rPr>
              <w:t>Industry and mining statistics</w:t>
            </w:r>
          </w:p>
          <w:p w:rsidR="007A0AFE" w:rsidRPr="00CA6B6F" w:rsidRDefault="007A0AFE" w:rsidP="007A0AFE">
            <w:pPr>
              <w:jc w:val="both"/>
              <w:rPr>
                <w:rStyle w:val="Hyperlink"/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CA6B6F">
              <w:rPr>
                <w:rFonts w:ascii="Arial Narrow" w:hAnsi="Arial Narrow" w:cs="Tahoma"/>
                <w:sz w:val="18"/>
                <w:szCs w:val="18"/>
              </w:rPr>
              <w:t>Andrea Erak Latinović</w:t>
            </w:r>
            <w:r w:rsidRPr="00CA6B6F">
              <w:rPr>
                <w:rStyle w:val="Hyperlink"/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:rsidR="007A0AFE" w:rsidRPr="00CA6B6F" w:rsidRDefault="007A0AFE" w:rsidP="007A0AFE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</w:pPr>
            <w:hyperlink r:id="rId16" w:history="1">
              <w:r w:rsidRPr="00CA6B6F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andrea.erak@rzs.rs.ba</w:t>
              </w:r>
            </w:hyperlink>
            <w:r w:rsidRPr="00CA6B6F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; </w:t>
            </w:r>
          </w:p>
        </w:tc>
      </w:tr>
      <w:tr w:rsidR="007A0AFE" w:rsidRPr="00CA6B6F" w:rsidTr="007A0AFE">
        <w:trPr>
          <w:trHeight w:hRule="exact" w:val="680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7A0AFE" w:rsidRPr="00CA6B6F" w:rsidRDefault="007A0AFE" w:rsidP="007A0AFE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CA6B6F">
              <w:rPr>
                <w:rFonts w:ascii="Arial Narrow" w:hAnsi="Arial Narrow" w:cs="Tahoma"/>
                <w:b/>
                <w:sz w:val="18"/>
                <w:szCs w:val="18"/>
              </w:rPr>
              <w:t>External trade statistics</w:t>
            </w:r>
          </w:p>
          <w:p w:rsidR="007A0AFE" w:rsidRPr="00CA6B6F" w:rsidRDefault="007A0AFE" w:rsidP="007A0AFE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CA6B6F">
              <w:rPr>
                <w:rFonts w:ascii="Arial Narrow" w:hAnsi="Arial Narrow" w:cs="Tahoma"/>
                <w:sz w:val="18"/>
                <w:szCs w:val="18"/>
              </w:rPr>
              <w:t>Sanja Stojčević Uvalić, MSc</w:t>
            </w:r>
          </w:p>
          <w:p w:rsidR="007A0AFE" w:rsidRPr="00CA6B6F" w:rsidRDefault="007A0AFE" w:rsidP="007A0AFE">
            <w:pPr>
              <w:jc w:val="both"/>
              <w:rPr>
                <w:rStyle w:val="Hyperlink"/>
                <w:color w:val="000000" w:themeColor="text1"/>
              </w:rPr>
            </w:pPr>
            <w:hyperlink r:id="rId17" w:history="1">
              <w:r w:rsidRPr="00CA6B6F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sanja.stojcevic@rzs.rs.ba</w:t>
              </w:r>
            </w:hyperlink>
          </w:p>
          <w:p w:rsidR="007A0AFE" w:rsidRPr="00CA6B6F" w:rsidRDefault="007A0AFE" w:rsidP="007A0AFE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7A0AFE" w:rsidRPr="00CA6B6F" w:rsidRDefault="007A0AFE" w:rsidP="007A0AFE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7A0AFE" w:rsidRPr="00CA6B6F" w:rsidRDefault="007A0AFE" w:rsidP="007A0AFE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</w:p>
          <w:p w:rsidR="007A0AFE" w:rsidRPr="00CA6B6F" w:rsidRDefault="007A0AFE" w:rsidP="007A0AFE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</w:p>
        </w:tc>
      </w:tr>
    </w:tbl>
    <w:p w:rsidR="009E2A9A" w:rsidRPr="00CA6B6F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sz w:val="16"/>
          <w:szCs w:val="16"/>
        </w:rPr>
      </w:pPr>
    </w:p>
    <w:p w:rsidR="004612FE" w:rsidRPr="00CA6B6F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CA6B6F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CA6B6F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CA6B6F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CA6B6F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CA6B6F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CA6B6F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CA6B6F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CA6B6F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CA6B6F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CA6B6F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CA6B6F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CA6B6F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CA6B6F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CA6B6F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CA6B6F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CA6B6F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CA6B6F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CA6B6F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CA6B6F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CA6B6F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CA6B6F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4612FE" w:rsidRPr="00CA6B6F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4612FE" w:rsidRPr="00CA6B6F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4612FE" w:rsidRPr="00CA6B6F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4612FE" w:rsidRPr="00CA6B6F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4612FE" w:rsidRPr="00CA6B6F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77E0E" w:rsidRPr="00CA6B6F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3619D4" w:rsidRPr="00CA6B6F" w:rsidRDefault="003619D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4612FE" w:rsidRPr="00CA6B6F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E2A9A" w:rsidRPr="00CA6B6F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  <w:r w:rsidRPr="00CA6B6F">
        <w:rPr>
          <w:rFonts w:ascii="Tahoma" w:hAnsi="Tahoma" w:cs="Tahoma"/>
          <w:noProof/>
          <w:color w:val="000000" w:themeColor="text1"/>
          <w:sz w:val="1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49D62" id="Line 46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F407BE" w:rsidRPr="00CA6B6F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CA6B6F" w:rsidRDefault="002B3E94" w:rsidP="00382EF3">
            <w:pPr>
              <w:jc w:val="both"/>
              <w:rPr>
                <w:rFonts w:ascii="Tahoma" w:hAnsi="Tahoma" w:cs="Tahoma"/>
                <w:color w:val="000000" w:themeColor="text1"/>
                <w:sz w:val="16"/>
              </w:rPr>
            </w:pPr>
          </w:p>
        </w:tc>
      </w:tr>
      <w:tr w:rsidR="00F407BE" w:rsidRPr="00CA6B6F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CA6B6F" w:rsidRDefault="007A0AFE" w:rsidP="009C3BE2">
            <w:pPr>
              <w:jc w:val="center"/>
              <w:rPr>
                <w:rFonts w:ascii="Arial Narrow" w:hAnsi="Arial Narrow" w:cs="Tahoma"/>
                <w:color w:val="000000" w:themeColor="text1"/>
                <w:sz w:val="16"/>
                <w:szCs w:val="16"/>
              </w:rPr>
            </w:pPr>
            <w:r w:rsidRPr="00CA6B6F">
              <w:rPr>
                <w:rFonts w:ascii="Arial Narrow" w:hAnsi="Arial Narrow" w:cs="Tahoma"/>
                <w:color w:val="000000" w:themeColor="text1"/>
                <w:sz w:val="18"/>
              </w:rPr>
              <w:t>The Release prepared by the Protocol Department</w:t>
            </w:r>
          </w:p>
        </w:tc>
      </w:tr>
      <w:tr w:rsidR="00F407BE" w:rsidRPr="00CA6B6F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0AFE" w:rsidRPr="00CA6B6F" w:rsidRDefault="007A0AFE" w:rsidP="007A0A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CA6B6F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Darko Milunović, Director of the Institute, Editor in Chief</w:t>
            </w:r>
          </w:p>
          <w:p w:rsidR="007A0AFE" w:rsidRPr="00CA6B6F" w:rsidRDefault="007A0AFE" w:rsidP="007A0A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CA6B6F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Ognjen Ignjić, Chief of the Department </w:t>
            </w:r>
          </w:p>
          <w:p w:rsidR="007A0AFE" w:rsidRPr="00CA6B6F" w:rsidRDefault="007A0AFE" w:rsidP="007A0A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CA6B6F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Republika Srpska, Banja Luka, Vladike Platona bb</w:t>
            </w:r>
          </w:p>
          <w:p w:rsidR="007A0AFE" w:rsidRPr="00CA6B6F" w:rsidRDefault="007A0AFE" w:rsidP="007A0A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CA6B6F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Published by the Republika Srpska Institute of Statistics</w:t>
            </w:r>
          </w:p>
          <w:p w:rsidR="007A0AFE" w:rsidRPr="00CA6B6F" w:rsidRDefault="007A0AFE" w:rsidP="007A0A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CA6B6F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The Release is published online, at: www.rzs.rs.ba</w:t>
            </w:r>
          </w:p>
          <w:p w:rsidR="002B3E94" w:rsidRPr="00CA6B6F" w:rsidRDefault="007A0AFE" w:rsidP="007A0A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CA6B6F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Telephone: +387 51 332 700; E-mail</w:t>
            </w:r>
            <w:r w:rsidR="002B3E94" w:rsidRPr="00CA6B6F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: </w:t>
            </w:r>
            <w:hyperlink r:id="rId18" w:history="1">
              <w:r w:rsidR="002B3E94" w:rsidRPr="00CA6B6F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</w:rPr>
                <w:t>stat@rzs.rs.ba</w:t>
              </w:r>
            </w:hyperlink>
          </w:p>
          <w:p w:rsidR="002B3E94" w:rsidRPr="00CA6B6F" w:rsidRDefault="002B3E94" w:rsidP="00382EF3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</w:rPr>
            </w:pPr>
          </w:p>
          <w:p w:rsidR="002B3E94" w:rsidRPr="00CA6B6F" w:rsidRDefault="007A0AFE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color w:val="000000" w:themeColor="text1"/>
                <w:sz w:val="16"/>
                <w:szCs w:val="18"/>
              </w:rPr>
            </w:pPr>
            <w:r w:rsidRPr="00CA6B6F">
              <w:rPr>
                <w:rFonts w:ascii="Arial Narrow" w:hAnsi="Arial Narrow" w:cs="Tahoma"/>
                <w:b/>
                <w:bCs/>
                <w:color w:val="000000" w:themeColor="text1"/>
                <w:sz w:val="18"/>
              </w:rPr>
              <w:t>Data may be used provided the source is acknowledged</w:t>
            </w:r>
          </w:p>
        </w:tc>
      </w:tr>
    </w:tbl>
    <w:p w:rsidR="009E2A9A" w:rsidRPr="00CA6B6F" w:rsidRDefault="004F6953" w:rsidP="009E2A9A">
      <w:pPr>
        <w:rPr>
          <w:rFonts w:ascii="Tahoma" w:hAnsi="Tahoma" w:cs="Tahoma"/>
          <w:color w:val="000000" w:themeColor="text1"/>
        </w:rPr>
      </w:pPr>
      <w:r w:rsidRPr="00CA6B6F">
        <w:rPr>
          <w:rFonts w:ascii="Tahoma" w:hAnsi="Tahoma" w:cs="Tahom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BBBFF" id="Line 4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CA6B6F" w:rsidSect="0076768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C67" w:rsidRDefault="00AB7C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AB7C67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3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8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9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40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41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42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AB7C67">
                        <w:rPr>
                          <w:rFonts w:ascii="Tahoma" w:hAnsi="Tahoma" w:cs="Tahoma"/>
                          <w:noProof/>
                          <w:color w:val="FFFFFF"/>
                        </w:rPr>
                        <w:t>3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3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AB7C67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43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hF7AMAAIM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I3qYRewDAACDDQAADgAAAAAAAAAAAAAAAAAuAgAAZHJzL2Uyb0Rv&#10;Yy54bWxQSwECLQAUAAYACAAAACEAbOII3eAAAAAJAQAADwAAAAAAAAAAAAAAAABGBgAAZHJzL2Rv&#10;d25yZXYueG1sUEsFBgAAAAAEAAQA8wAAAFMHAAAAAA==&#10;">
              <v:group id="Group 16" o:spid="_x0000_s1044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rect id="Rectangle 17" o:spid="_x0000_s1045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  <v:rect id="Rectangle 18" o:spid="_x0000_s1046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7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AB7C67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C67" w:rsidRDefault="00AB7C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520"/>
      <w:gridCol w:w="7063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7A0AFE" w:rsidRDefault="007A0AFE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</w:rPr>
          </w:pPr>
          <w:bookmarkStart w:id="0" w:name="_GoBack"/>
          <w:bookmarkEnd w:id="0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 xml:space="preserve">Republika Srpska </w:t>
          </w:r>
          <w:r w:rsidR="00AB7C67">
            <w:rPr>
              <w:rFonts w:ascii="Arial Narrow" w:hAnsi="Arial Narrow" w:cs="Tahoma"/>
              <w:b/>
              <w:color w:val="FFFFFF"/>
              <w:sz w:val="18"/>
              <w:szCs w:val="16"/>
            </w:rPr>
            <w:t>Institute</w:t>
          </w:r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 xml:space="preserve"> of Statistics</w:t>
          </w:r>
        </w:p>
        <w:p w:rsidR="00F257E5" w:rsidRPr="007A0AFE" w:rsidRDefault="007A0AFE" w:rsidP="00E34FA2">
          <w:pPr>
            <w:pStyle w:val="Header"/>
            <w:rPr>
              <w:rFonts w:ascii="Arial Narrow" w:hAnsi="Arial Narrow"/>
              <w:color w:val="FFFFFF"/>
            </w:rPr>
          </w:pPr>
          <w:r>
            <w:rPr>
              <w:rFonts w:ascii="Arial Narrow" w:hAnsi="Arial Narrow" w:cs="Tahoma"/>
              <w:b/>
              <w:color w:val="FFFFFF"/>
              <w:sz w:val="22"/>
            </w:rPr>
            <w:t>PRESS RELEASE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9E6CA7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9E6CA7">
            <w:rPr>
              <w:rFonts w:ascii="Arial Narrow" w:hAnsi="Arial Narrow" w:cs="Tahoma"/>
              <w:color w:val="1F497D"/>
              <w:sz w:val="16"/>
              <w:lang w:val="sr-Cyrl-BA"/>
            </w:rPr>
            <w:t>2</w:t>
          </w:r>
          <w:r w:rsidR="007A0AFE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</w:t>
          </w:r>
          <w:r w:rsidR="007A0AFE">
            <w:rPr>
              <w:rFonts w:ascii="Arial Narrow" w:hAnsi="Arial Narrow" w:cs="Tahoma"/>
              <w:color w:val="1F497D"/>
              <w:sz w:val="16"/>
              <w:szCs w:val="16"/>
            </w:rPr>
            <w:t>May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AF45B5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3</w:t>
          </w:r>
          <w:r w:rsidR="007A0AFE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, No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FE38A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 xml:space="preserve"> </w:t>
          </w:r>
          <w:r w:rsidR="00F74BA0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1</w:t>
          </w:r>
          <w:r w:rsidR="009E6CA7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61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AF45B5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3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6F3747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C67" w:rsidRDefault="00AB7C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76577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6D6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0F42"/>
    <w:rsid w:val="000110A0"/>
    <w:rsid w:val="00011977"/>
    <w:rsid w:val="00011C6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230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07A3"/>
    <w:rsid w:val="000310AC"/>
    <w:rsid w:val="000314AF"/>
    <w:rsid w:val="0003173C"/>
    <w:rsid w:val="00031D5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519"/>
    <w:rsid w:val="0003576D"/>
    <w:rsid w:val="00035F0F"/>
    <w:rsid w:val="00036B69"/>
    <w:rsid w:val="000376FD"/>
    <w:rsid w:val="00037786"/>
    <w:rsid w:val="000377E5"/>
    <w:rsid w:val="000378BC"/>
    <w:rsid w:val="00040004"/>
    <w:rsid w:val="00040214"/>
    <w:rsid w:val="0004086C"/>
    <w:rsid w:val="00040A66"/>
    <w:rsid w:val="00040BF1"/>
    <w:rsid w:val="000414B9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56F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9D6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1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142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3D11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6C2"/>
    <w:rsid w:val="000A1737"/>
    <w:rsid w:val="000A174B"/>
    <w:rsid w:val="000A17C4"/>
    <w:rsid w:val="000A1B6E"/>
    <w:rsid w:val="000A21C9"/>
    <w:rsid w:val="000A297F"/>
    <w:rsid w:val="000A2A83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473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0FF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24F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30D2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27"/>
    <w:rsid w:val="00101E3A"/>
    <w:rsid w:val="00102240"/>
    <w:rsid w:val="0010254C"/>
    <w:rsid w:val="0010279D"/>
    <w:rsid w:val="0010285B"/>
    <w:rsid w:val="00102975"/>
    <w:rsid w:val="00102C52"/>
    <w:rsid w:val="00102D02"/>
    <w:rsid w:val="00102D2D"/>
    <w:rsid w:val="00102D95"/>
    <w:rsid w:val="00102EAE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70A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101"/>
    <w:rsid w:val="0011124D"/>
    <w:rsid w:val="0011133B"/>
    <w:rsid w:val="001118CC"/>
    <w:rsid w:val="00111964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1F22"/>
    <w:rsid w:val="00122399"/>
    <w:rsid w:val="001225F9"/>
    <w:rsid w:val="0012313C"/>
    <w:rsid w:val="0012327F"/>
    <w:rsid w:val="0012365C"/>
    <w:rsid w:val="00123781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4C1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635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697"/>
    <w:rsid w:val="001526A5"/>
    <w:rsid w:val="00152F07"/>
    <w:rsid w:val="00153234"/>
    <w:rsid w:val="00153934"/>
    <w:rsid w:val="00153D0B"/>
    <w:rsid w:val="00153DA6"/>
    <w:rsid w:val="0015431F"/>
    <w:rsid w:val="0015439B"/>
    <w:rsid w:val="00154466"/>
    <w:rsid w:val="00154BE7"/>
    <w:rsid w:val="00154D02"/>
    <w:rsid w:val="00154FB1"/>
    <w:rsid w:val="001554C5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AA5"/>
    <w:rsid w:val="00163E2A"/>
    <w:rsid w:val="00164A0E"/>
    <w:rsid w:val="00164B57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0A20"/>
    <w:rsid w:val="00170FFE"/>
    <w:rsid w:val="001712BD"/>
    <w:rsid w:val="00171B86"/>
    <w:rsid w:val="00171C99"/>
    <w:rsid w:val="00171CD1"/>
    <w:rsid w:val="00171E24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6EDE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6F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B55"/>
    <w:rsid w:val="00182CDB"/>
    <w:rsid w:val="00183027"/>
    <w:rsid w:val="0018317D"/>
    <w:rsid w:val="00183F3E"/>
    <w:rsid w:val="00183FBA"/>
    <w:rsid w:val="001845F2"/>
    <w:rsid w:val="00184ABF"/>
    <w:rsid w:val="00184BAE"/>
    <w:rsid w:val="00184C03"/>
    <w:rsid w:val="00184CE0"/>
    <w:rsid w:val="00185169"/>
    <w:rsid w:val="0018539C"/>
    <w:rsid w:val="001857B4"/>
    <w:rsid w:val="001858AE"/>
    <w:rsid w:val="00185F7E"/>
    <w:rsid w:val="0018645B"/>
    <w:rsid w:val="00186821"/>
    <w:rsid w:val="001868B0"/>
    <w:rsid w:val="00186D1F"/>
    <w:rsid w:val="001871A5"/>
    <w:rsid w:val="001872B7"/>
    <w:rsid w:val="00187515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8A0"/>
    <w:rsid w:val="00196D35"/>
    <w:rsid w:val="00196F18"/>
    <w:rsid w:val="001971AB"/>
    <w:rsid w:val="00197218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95"/>
    <w:rsid w:val="001A426D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557"/>
    <w:rsid w:val="001B07B0"/>
    <w:rsid w:val="001B0BEC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B7D59"/>
    <w:rsid w:val="001C0459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3E41"/>
    <w:rsid w:val="001C4075"/>
    <w:rsid w:val="001C453E"/>
    <w:rsid w:val="001C4BA2"/>
    <w:rsid w:val="001C4E5B"/>
    <w:rsid w:val="001C53B1"/>
    <w:rsid w:val="001C5406"/>
    <w:rsid w:val="001C5543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54F"/>
    <w:rsid w:val="001D7B2C"/>
    <w:rsid w:val="001D7DB8"/>
    <w:rsid w:val="001E0310"/>
    <w:rsid w:val="001E03F0"/>
    <w:rsid w:val="001E0C41"/>
    <w:rsid w:val="001E0DFB"/>
    <w:rsid w:val="001E0EC4"/>
    <w:rsid w:val="001E15D3"/>
    <w:rsid w:val="001E1C21"/>
    <w:rsid w:val="001E1C32"/>
    <w:rsid w:val="001E1CDC"/>
    <w:rsid w:val="001E223C"/>
    <w:rsid w:val="001E23B3"/>
    <w:rsid w:val="001E2986"/>
    <w:rsid w:val="001E2988"/>
    <w:rsid w:val="001E3099"/>
    <w:rsid w:val="001E334F"/>
    <w:rsid w:val="001E336F"/>
    <w:rsid w:val="001E37B5"/>
    <w:rsid w:val="001E3C48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976"/>
    <w:rsid w:val="001E6CEF"/>
    <w:rsid w:val="001E74CF"/>
    <w:rsid w:val="001E7691"/>
    <w:rsid w:val="001E7A30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2E1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231"/>
    <w:rsid w:val="00205492"/>
    <w:rsid w:val="002058F2"/>
    <w:rsid w:val="00205FAF"/>
    <w:rsid w:val="00206767"/>
    <w:rsid w:val="00206778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17A"/>
    <w:rsid w:val="00224184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D22"/>
    <w:rsid w:val="00225FB3"/>
    <w:rsid w:val="00226533"/>
    <w:rsid w:val="002266E1"/>
    <w:rsid w:val="0022693C"/>
    <w:rsid w:val="00226A96"/>
    <w:rsid w:val="00227109"/>
    <w:rsid w:val="0022733F"/>
    <w:rsid w:val="00227A59"/>
    <w:rsid w:val="0023009E"/>
    <w:rsid w:val="00230603"/>
    <w:rsid w:val="002308A9"/>
    <w:rsid w:val="00230BA8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80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57FFA"/>
    <w:rsid w:val="0026011A"/>
    <w:rsid w:val="002601B7"/>
    <w:rsid w:val="00260742"/>
    <w:rsid w:val="00260A21"/>
    <w:rsid w:val="00260AEE"/>
    <w:rsid w:val="00260CD9"/>
    <w:rsid w:val="00260EE5"/>
    <w:rsid w:val="002611F1"/>
    <w:rsid w:val="0026155E"/>
    <w:rsid w:val="0026162B"/>
    <w:rsid w:val="00261646"/>
    <w:rsid w:val="00261905"/>
    <w:rsid w:val="0026233C"/>
    <w:rsid w:val="00262621"/>
    <w:rsid w:val="00262E46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E74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1C9"/>
    <w:rsid w:val="00275455"/>
    <w:rsid w:val="00275981"/>
    <w:rsid w:val="002759A6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C76"/>
    <w:rsid w:val="00280E6A"/>
    <w:rsid w:val="002812B3"/>
    <w:rsid w:val="002812C3"/>
    <w:rsid w:val="0028187B"/>
    <w:rsid w:val="002818F0"/>
    <w:rsid w:val="00281A30"/>
    <w:rsid w:val="00281B94"/>
    <w:rsid w:val="00281DA1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938"/>
    <w:rsid w:val="002A3B13"/>
    <w:rsid w:val="002A4550"/>
    <w:rsid w:val="002A48B6"/>
    <w:rsid w:val="002A4A01"/>
    <w:rsid w:val="002A4A12"/>
    <w:rsid w:val="002A4EDF"/>
    <w:rsid w:val="002A4EE3"/>
    <w:rsid w:val="002A513E"/>
    <w:rsid w:val="002A5A87"/>
    <w:rsid w:val="002A5AF3"/>
    <w:rsid w:val="002A5D3A"/>
    <w:rsid w:val="002A5DEF"/>
    <w:rsid w:val="002A5EF6"/>
    <w:rsid w:val="002A6004"/>
    <w:rsid w:val="002A613F"/>
    <w:rsid w:val="002A697C"/>
    <w:rsid w:val="002A6D97"/>
    <w:rsid w:val="002A6E5D"/>
    <w:rsid w:val="002A75CA"/>
    <w:rsid w:val="002B046A"/>
    <w:rsid w:val="002B070E"/>
    <w:rsid w:val="002B087B"/>
    <w:rsid w:val="002B0900"/>
    <w:rsid w:val="002B0A62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690"/>
    <w:rsid w:val="002C3929"/>
    <w:rsid w:val="002C39F4"/>
    <w:rsid w:val="002C3AB6"/>
    <w:rsid w:val="002C3E82"/>
    <w:rsid w:val="002C4231"/>
    <w:rsid w:val="002C4816"/>
    <w:rsid w:val="002C4A64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4B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2F8E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37D3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A12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63A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C4D"/>
    <w:rsid w:val="00320DFF"/>
    <w:rsid w:val="0032125D"/>
    <w:rsid w:val="003214C3"/>
    <w:rsid w:val="0032196C"/>
    <w:rsid w:val="00321BF0"/>
    <w:rsid w:val="00321C82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D8D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3A5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BD5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658"/>
    <w:rsid w:val="0034594D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9F"/>
    <w:rsid w:val="00347EBE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06C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8C2"/>
    <w:rsid w:val="003619D4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25A"/>
    <w:rsid w:val="003653E0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396"/>
    <w:rsid w:val="00370400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A19"/>
    <w:rsid w:val="00372F3D"/>
    <w:rsid w:val="00372FE3"/>
    <w:rsid w:val="0037309D"/>
    <w:rsid w:val="003731F6"/>
    <w:rsid w:val="00373232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48"/>
    <w:rsid w:val="00374BDC"/>
    <w:rsid w:val="00374E8D"/>
    <w:rsid w:val="003751C6"/>
    <w:rsid w:val="00375352"/>
    <w:rsid w:val="00375441"/>
    <w:rsid w:val="00375772"/>
    <w:rsid w:val="003761CE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724"/>
    <w:rsid w:val="00395878"/>
    <w:rsid w:val="0039592C"/>
    <w:rsid w:val="003961DF"/>
    <w:rsid w:val="003964C1"/>
    <w:rsid w:val="0039672B"/>
    <w:rsid w:val="00396802"/>
    <w:rsid w:val="00396B37"/>
    <w:rsid w:val="00396F11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B58"/>
    <w:rsid w:val="003A2EF4"/>
    <w:rsid w:val="003A3040"/>
    <w:rsid w:val="003A30D1"/>
    <w:rsid w:val="003A3612"/>
    <w:rsid w:val="003A396F"/>
    <w:rsid w:val="003A432B"/>
    <w:rsid w:val="003A463B"/>
    <w:rsid w:val="003A4771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1E0F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232"/>
    <w:rsid w:val="003B4853"/>
    <w:rsid w:val="003B4898"/>
    <w:rsid w:val="003B48C8"/>
    <w:rsid w:val="003B4B25"/>
    <w:rsid w:val="003B4C78"/>
    <w:rsid w:val="003B4E90"/>
    <w:rsid w:val="003B52BE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1F15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0F56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5EA5"/>
    <w:rsid w:val="003D6043"/>
    <w:rsid w:val="003D6262"/>
    <w:rsid w:val="003D6655"/>
    <w:rsid w:val="003D6C71"/>
    <w:rsid w:val="003D718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6AB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3BF"/>
    <w:rsid w:val="003E7689"/>
    <w:rsid w:val="003E793A"/>
    <w:rsid w:val="003E7DC3"/>
    <w:rsid w:val="003F02D9"/>
    <w:rsid w:val="003F0699"/>
    <w:rsid w:val="003F0BB4"/>
    <w:rsid w:val="003F0C07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1EC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6C2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64F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6DF3"/>
    <w:rsid w:val="004171C7"/>
    <w:rsid w:val="004172FA"/>
    <w:rsid w:val="00417370"/>
    <w:rsid w:val="004174F1"/>
    <w:rsid w:val="00417584"/>
    <w:rsid w:val="00417A4C"/>
    <w:rsid w:val="00417BBE"/>
    <w:rsid w:val="00417F14"/>
    <w:rsid w:val="0042000B"/>
    <w:rsid w:val="0042001D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A3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C15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AF7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0B0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55A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38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652"/>
    <w:rsid w:val="00453016"/>
    <w:rsid w:val="0045306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AD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376"/>
    <w:rsid w:val="00464631"/>
    <w:rsid w:val="00464858"/>
    <w:rsid w:val="00464A3B"/>
    <w:rsid w:val="00464AA6"/>
    <w:rsid w:val="00464C1D"/>
    <w:rsid w:val="00464D42"/>
    <w:rsid w:val="00465417"/>
    <w:rsid w:val="0046574E"/>
    <w:rsid w:val="0046582A"/>
    <w:rsid w:val="00465911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D80"/>
    <w:rsid w:val="00471D9A"/>
    <w:rsid w:val="00472533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1D85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527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33C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1D5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77F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8EF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B6"/>
    <w:rsid w:val="004D2AFC"/>
    <w:rsid w:val="004D2EF5"/>
    <w:rsid w:val="004D4005"/>
    <w:rsid w:val="004D41DD"/>
    <w:rsid w:val="004D43C4"/>
    <w:rsid w:val="004D4CE4"/>
    <w:rsid w:val="004D4DD2"/>
    <w:rsid w:val="004D5060"/>
    <w:rsid w:val="004D514F"/>
    <w:rsid w:val="004D55E8"/>
    <w:rsid w:val="004D581F"/>
    <w:rsid w:val="004D58F0"/>
    <w:rsid w:val="004D5A28"/>
    <w:rsid w:val="004D5DF5"/>
    <w:rsid w:val="004D661D"/>
    <w:rsid w:val="004D6ABC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17E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5D3D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2EB2"/>
    <w:rsid w:val="0051317E"/>
    <w:rsid w:val="00513374"/>
    <w:rsid w:val="0051359A"/>
    <w:rsid w:val="0051362A"/>
    <w:rsid w:val="005138D6"/>
    <w:rsid w:val="00513B04"/>
    <w:rsid w:val="00513B70"/>
    <w:rsid w:val="0051445D"/>
    <w:rsid w:val="005148FB"/>
    <w:rsid w:val="00514AEF"/>
    <w:rsid w:val="00514D99"/>
    <w:rsid w:val="00515A72"/>
    <w:rsid w:val="00515B71"/>
    <w:rsid w:val="00515B88"/>
    <w:rsid w:val="00516328"/>
    <w:rsid w:val="00516766"/>
    <w:rsid w:val="00516C9A"/>
    <w:rsid w:val="00516FEA"/>
    <w:rsid w:val="0051704A"/>
    <w:rsid w:val="0051705E"/>
    <w:rsid w:val="005172FA"/>
    <w:rsid w:val="005175CC"/>
    <w:rsid w:val="00517795"/>
    <w:rsid w:val="00517847"/>
    <w:rsid w:val="005179D8"/>
    <w:rsid w:val="00520250"/>
    <w:rsid w:val="00520489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2DFD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908"/>
    <w:rsid w:val="00532EB5"/>
    <w:rsid w:val="005332C5"/>
    <w:rsid w:val="005333E4"/>
    <w:rsid w:val="00533618"/>
    <w:rsid w:val="00533A1C"/>
    <w:rsid w:val="00533CBF"/>
    <w:rsid w:val="00534A22"/>
    <w:rsid w:val="00534AA7"/>
    <w:rsid w:val="00534DB6"/>
    <w:rsid w:val="00534E92"/>
    <w:rsid w:val="0053507F"/>
    <w:rsid w:val="005351B2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47CA6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7E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BE0"/>
    <w:rsid w:val="00563D38"/>
    <w:rsid w:val="00563EEC"/>
    <w:rsid w:val="00564204"/>
    <w:rsid w:val="00564608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98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2806"/>
    <w:rsid w:val="00593117"/>
    <w:rsid w:val="00593327"/>
    <w:rsid w:val="00593AFB"/>
    <w:rsid w:val="00593D71"/>
    <w:rsid w:val="00594240"/>
    <w:rsid w:val="0059440A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0D87"/>
    <w:rsid w:val="005A100D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00A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754"/>
    <w:rsid w:val="005C4D9D"/>
    <w:rsid w:val="005C5288"/>
    <w:rsid w:val="005C53BD"/>
    <w:rsid w:val="005C5861"/>
    <w:rsid w:val="005C6042"/>
    <w:rsid w:val="005C6891"/>
    <w:rsid w:val="005C6B96"/>
    <w:rsid w:val="005C6F6A"/>
    <w:rsid w:val="005C7278"/>
    <w:rsid w:val="005C75AB"/>
    <w:rsid w:val="005C77DB"/>
    <w:rsid w:val="005C79A7"/>
    <w:rsid w:val="005D0167"/>
    <w:rsid w:val="005D06ED"/>
    <w:rsid w:val="005D0814"/>
    <w:rsid w:val="005D0ABB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93"/>
    <w:rsid w:val="005E095F"/>
    <w:rsid w:val="005E09A2"/>
    <w:rsid w:val="005E0F42"/>
    <w:rsid w:val="005E1061"/>
    <w:rsid w:val="005E1625"/>
    <w:rsid w:val="005E1630"/>
    <w:rsid w:val="005E182E"/>
    <w:rsid w:val="005E1B46"/>
    <w:rsid w:val="005E1E37"/>
    <w:rsid w:val="005E2033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5D6D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2E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5E40"/>
    <w:rsid w:val="0063655A"/>
    <w:rsid w:val="0063688F"/>
    <w:rsid w:val="00636F58"/>
    <w:rsid w:val="006372DC"/>
    <w:rsid w:val="00637516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5E9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36"/>
    <w:rsid w:val="006520C9"/>
    <w:rsid w:val="00652176"/>
    <w:rsid w:val="0065239C"/>
    <w:rsid w:val="00652668"/>
    <w:rsid w:val="00652720"/>
    <w:rsid w:val="00652FE3"/>
    <w:rsid w:val="00653430"/>
    <w:rsid w:val="006535D4"/>
    <w:rsid w:val="00653B24"/>
    <w:rsid w:val="00653C85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752"/>
    <w:rsid w:val="00660A00"/>
    <w:rsid w:val="00660A85"/>
    <w:rsid w:val="00660BA1"/>
    <w:rsid w:val="00660DC6"/>
    <w:rsid w:val="00661442"/>
    <w:rsid w:val="00661787"/>
    <w:rsid w:val="00661850"/>
    <w:rsid w:val="00661EE6"/>
    <w:rsid w:val="00662052"/>
    <w:rsid w:val="00662279"/>
    <w:rsid w:val="006622E1"/>
    <w:rsid w:val="00662317"/>
    <w:rsid w:val="00662372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D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BD5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866"/>
    <w:rsid w:val="00672E0F"/>
    <w:rsid w:val="0067319A"/>
    <w:rsid w:val="006732F7"/>
    <w:rsid w:val="0067365B"/>
    <w:rsid w:val="00673764"/>
    <w:rsid w:val="00673D83"/>
    <w:rsid w:val="00673ECA"/>
    <w:rsid w:val="00674C4F"/>
    <w:rsid w:val="00675807"/>
    <w:rsid w:val="00675B6B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CD2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221F"/>
    <w:rsid w:val="0069331D"/>
    <w:rsid w:val="00693412"/>
    <w:rsid w:val="006935B5"/>
    <w:rsid w:val="0069369C"/>
    <w:rsid w:val="00693AFD"/>
    <w:rsid w:val="00693D24"/>
    <w:rsid w:val="00693F16"/>
    <w:rsid w:val="00694362"/>
    <w:rsid w:val="00694584"/>
    <w:rsid w:val="0069537C"/>
    <w:rsid w:val="006954BC"/>
    <w:rsid w:val="00695711"/>
    <w:rsid w:val="00695981"/>
    <w:rsid w:val="00695CAC"/>
    <w:rsid w:val="00695E45"/>
    <w:rsid w:val="00696889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0D6D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679"/>
    <w:rsid w:val="006B292D"/>
    <w:rsid w:val="006B29FF"/>
    <w:rsid w:val="006B2E82"/>
    <w:rsid w:val="006B3196"/>
    <w:rsid w:val="006B3497"/>
    <w:rsid w:val="006B37A7"/>
    <w:rsid w:val="006B3B8E"/>
    <w:rsid w:val="006B3ED2"/>
    <w:rsid w:val="006B3FBB"/>
    <w:rsid w:val="006B4063"/>
    <w:rsid w:val="006B45F1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6C7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4F8D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82D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4E2F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484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1E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A5E"/>
    <w:rsid w:val="00711B00"/>
    <w:rsid w:val="00711D85"/>
    <w:rsid w:val="007120CF"/>
    <w:rsid w:val="0071221A"/>
    <w:rsid w:val="007131A6"/>
    <w:rsid w:val="0071323E"/>
    <w:rsid w:val="00713A5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796"/>
    <w:rsid w:val="00717C65"/>
    <w:rsid w:val="00717D3D"/>
    <w:rsid w:val="00717E06"/>
    <w:rsid w:val="00717EE8"/>
    <w:rsid w:val="00720023"/>
    <w:rsid w:val="00720051"/>
    <w:rsid w:val="00720291"/>
    <w:rsid w:val="00720E32"/>
    <w:rsid w:val="007211F5"/>
    <w:rsid w:val="0072124D"/>
    <w:rsid w:val="00721529"/>
    <w:rsid w:val="00721976"/>
    <w:rsid w:val="007219DE"/>
    <w:rsid w:val="00721E8F"/>
    <w:rsid w:val="0072220F"/>
    <w:rsid w:val="007223E1"/>
    <w:rsid w:val="00722993"/>
    <w:rsid w:val="00722A5E"/>
    <w:rsid w:val="0072302C"/>
    <w:rsid w:val="007233E9"/>
    <w:rsid w:val="0072389E"/>
    <w:rsid w:val="00724201"/>
    <w:rsid w:val="0072430B"/>
    <w:rsid w:val="00724330"/>
    <w:rsid w:val="0072482B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7EE"/>
    <w:rsid w:val="00727AFF"/>
    <w:rsid w:val="00727E06"/>
    <w:rsid w:val="00727E70"/>
    <w:rsid w:val="0073087D"/>
    <w:rsid w:val="00730CA7"/>
    <w:rsid w:val="0073201E"/>
    <w:rsid w:val="00732A02"/>
    <w:rsid w:val="00732DF9"/>
    <w:rsid w:val="00732E2F"/>
    <w:rsid w:val="00732F02"/>
    <w:rsid w:val="007336C5"/>
    <w:rsid w:val="00733919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377AC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498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17A"/>
    <w:rsid w:val="00753DAD"/>
    <w:rsid w:val="00753F40"/>
    <w:rsid w:val="00754B2B"/>
    <w:rsid w:val="00754B8B"/>
    <w:rsid w:val="00754F0D"/>
    <w:rsid w:val="0075500A"/>
    <w:rsid w:val="00755197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1A8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A20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5E6"/>
    <w:rsid w:val="0078765F"/>
    <w:rsid w:val="007876DE"/>
    <w:rsid w:val="00787734"/>
    <w:rsid w:val="00787817"/>
    <w:rsid w:val="00787CEE"/>
    <w:rsid w:val="00787E63"/>
    <w:rsid w:val="00787F92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57D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5C18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0AFE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A5A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537"/>
    <w:rsid w:val="007B56FD"/>
    <w:rsid w:val="007B607A"/>
    <w:rsid w:val="007B64FD"/>
    <w:rsid w:val="007B69A0"/>
    <w:rsid w:val="007B6AC0"/>
    <w:rsid w:val="007B6B0E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2AA"/>
    <w:rsid w:val="007C4458"/>
    <w:rsid w:val="007C4D74"/>
    <w:rsid w:val="007C4FC5"/>
    <w:rsid w:val="007C57BC"/>
    <w:rsid w:val="007C5D60"/>
    <w:rsid w:val="007C61BD"/>
    <w:rsid w:val="007C6377"/>
    <w:rsid w:val="007C6929"/>
    <w:rsid w:val="007C6987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461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1CD9"/>
    <w:rsid w:val="007E2039"/>
    <w:rsid w:val="007E27B6"/>
    <w:rsid w:val="007E2C56"/>
    <w:rsid w:val="007E2C58"/>
    <w:rsid w:val="007E2EE7"/>
    <w:rsid w:val="007E32C2"/>
    <w:rsid w:val="007E3425"/>
    <w:rsid w:val="007E3445"/>
    <w:rsid w:val="007E360D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6D51"/>
    <w:rsid w:val="007E7165"/>
    <w:rsid w:val="007E71B3"/>
    <w:rsid w:val="007E7261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2EAE"/>
    <w:rsid w:val="007F3175"/>
    <w:rsid w:val="007F3559"/>
    <w:rsid w:val="007F3A74"/>
    <w:rsid w:val="007F3CB5"/>
    <w:rsid w:val="007F3CC7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6E7E"/>
    <w:rsid w:val="0080700D"/>
    <w:rsid w:val="00807039"/>
    <w:rsid w:val="00807473"/>
    <w:rsid w:val="00807531"/>
    <w:rsid w:val="00807865"/>
    <w:rsid w:val="00807C8C"/>
    <w:rsid w:val="008100CD"/>
    <w:rsid w:val="00810668"/>
    <w:rsid w:val="00810773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0F5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21"/>
    <w:rsid w:val="008168C7"/>
    <w:rsid w:val="00816AE6"/>
    <w:rsid w:val="00816E12"/>
    <w:rsid w:val="00817181"/>
    <w:rsid w:val="00817535"/>
    <w:rsid w:val="008179B6"/>
    <w:rsid w:val="00817C4A"/>
    <w:rsid w:val="00820340"/>
    <w:rsid w:val="00820BC0"/>
    <w:rsid w:val="00820E79"/>
    <w:rsid w:val="0082125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982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8CD"/>
    <w:rsid w:val="00834DEC"/>
    <w:rsid w:val="008351E6"/>
    <w:rsid w:val="0083546B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CFD"/>
    <w:rsid w:val="00840E14"/>
    <w:rsid w:val="00841707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300"/>
    <w:rsid w:val="00843401"/>
    <w:rsid w:val="008435B3"/>
    <w:rsid w:val="008438E7"/>
    <w:rsid w:val="00844688"/>
    <w:rsid w:val="008449B5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4F51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2BA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5C5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54C"/>
    <w:rsid w:val="00877623"/>
    <w:rsid w:val="008779F0"/>
    <w:rsid w:val="00877AA5"/>
    <w:rsid w:val="00877C32"/>
    <w:rsid w:val="008809BE"/>
    <w:rsid w:val="00880A24"/>
    <w:rsid w:val="00881303"/>
    <w:rsid w:val="008815DE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8713B"/>
    <w:rsid w:val="0088723E"/>
    <w:rsid w:val="0088743D"/>
    <w:rsid w:val="008902BA"/>
    <w:rsid w:val="008904A2"/>
    <w:rsid w:val="008905DD"/>
    <w:rsid w:val="00890641"/>
    <w:rsid w:val="0089071E"/>
    <w:rsid w:val="0089099E"/>
    <w:rsid w:val="00890A96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C34"/>
    <w:rsid w:val="00894F98"/>
    <w:rsid w:val="0089510C"/>
    <w:rsid w:val="0089546F"/>
    <w:rsid w:val="00895A11"/>
    <w:rsid w:val="008960BA"/>
    <w:rsid w:val="0089629D"/>
    <w:rsid w:val="008962F1"/>
    <w:rsid w:val="00896479"/>
    <w:rsid w:val="008964A8"/>
    <w:rsid w:val="008967F4"/>
    <w:rsid w:val="0089681F"/>
    <w:rsid w:val="00896B1E"/>
    <w:rsid w:val="00896E81"/>
    <w:rsid w:val="00896E8D"/>
    <w:rsid w:val="0089788F"/>
    <w:rsid w:val="008978C3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A7E02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472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8C"/>
    <w:rsid w:val="008C21A9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6465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3D"/>
    <w:rsid w:val="008E54CD"/>
    <w:rsid w:val="008E556E"/>
    <w:rsid w:val="008E5CEA"/>
    <w:rsid w:val="008E5D48"/>
    <w:rsid w:val="008E602B"/>
    <w:rsid w:val="008E6702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0EA8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7C9"/>
    <w:rsid w:val="008F5873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449"/>
    <w:rsid w:val="0090463C"/>
    <w:rsid w:val="009049DB"/>
    <w:rsid w:val="00904AC2"/>
    <w:rsid w:val="00904D3A"/>
    <w:rsid w:val="00905195"/>
    <w:rsid w:val="00905325"/>
    <w:rsid w:val="00905D98"/>
    <w:rsid w:val="0090625B"/>
    <w:rsid w:val="009062FA"/>
    <w:rsid w:val="009068F5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1FA"/>
    <w:rsid w:val="0091724B"/>
    <w:rsid w:val="009172BB"/>
    <w:rsid w:val="009179E6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B97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795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9E6"/>
    <w:rsid w:val="00940DCD"/>
    <w:rsid w:val="0094162A"/>
    <w:rsid w:val="00941706"/>
    <w:rsid w:val="009419C0"/>
    <w:rsid w:val="00941B28"/>
    <w:rsid w:val="00941C77"/>
    <w:rsid w:val="00942443"/>
    <w:rsid w:val="009427E6"/>
    <w:rsid w:val="009428B5"/>
    <w:rsid w:val="009428CB"/>
    <w:rsid w:val="009430A7"/>
    <w:rsid w:val="009432EF"/>
    <w:rsid w:val="00943369"/>
    <w:rsid w:val="009434C2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81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094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9CC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330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12C"/>
    <w:rsid w:val="009722E9"/>
    <w:rsid w:val="00972771"/>
    <w:rsid w:val="009728E0"/>
    <w:rsid w:val="0097311A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39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984"/>
    <w:rsid w:val="00994A87"/>
    <w:rsid w:val="009953A0"/>
    <w:rsid w:val="009955A6"/>
    <w:rsid w:val="0099572D"/>
    <w:rsid w:val="0099599E"/>
    <w:rsid w:val="00996729"/>
    <w:rsid w:val="00996BDB"/>
    <w:rsid w:val="00996C3B"/>
    <w:rsid w:val="00996DB3"/>
    <w:rsid w:val="00996F2B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427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601"/>
    <w:rsid w:val="009B6882"/>
    <w:rsid w:val="009B6BFF"/>
    <w:rsid w:val="009B6F69"/>
    <w:rsid w:val="009B70EB"/>
    <w:rsid w:val="009B7188"/>
    <w:rsid w:val="009B71E2"/>
    <w:rsid w:val="009B7269"/>
    <w:rsid w:val="009B738E"/>
    <w:rsid w:val="009B758A"/>
    <w:rsid w:val="009B7598"/>
    <w:rsid w:val="009B7A23"/>
    <w:rsid w:val="009B7BA7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B89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BE2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D6F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0DB7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CA7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AA9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15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9F7F87"/>
    <w:rsid w:val="00A0046F"/>
    <w:rsid w:val="00A004DB"/>
    <w:rsid w:val="00A00550"/>
    <w:rsid w:val="00A01479"/>
    <w:rsid w:val="00A016AA"/>
    <w:rsid w:val="00A017EB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1CE5"/>
    <w:rsid w:val="00A120EE"/>
    <w:rsid w:val="00A1211C"/>
    <w:rsid w:val="00A127E3"/>
    <w:rsid w:val="00A128B3"/>
    <w:rsid w:val="00A129F5"/>
    <w:rsid w:val="00A1332F"/>
    <w:rsid w:val="00A1355B"/>
    <w:rsid w:val="00A13AB5"/>
    <w:rsid w:val="00A13C50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2D9B"/>
    <w:rsid w:val="00A23040"/>
    <w:rsid w:val="00A23800"/>
    <w:rsid w:val="00A23D3D"/>
    <w:rsid w:val="00A23F12"/>
    <w:rsid w:val="00A241B3"/>
    <w:rsid w:val="00A242B0"/>
    <w:rsid w:val="00A2432F"/>
    <w:rsid w:val="00A24339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2928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44E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7C7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2D1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787"/>
    <w:rsid w:val="00A57853"/>
    <w:rsid w:val="00A57C7E"/>
    <w:rsid w:val="00A60306"/>
    <w:rsid w:val="00A60737"/>
    <w:rsid w:val="00A6090F"/>
    <w:rsid w:val="00A6131A"/>
    <w:rsid w:val="00A61429"/>
    <w:rsid w:val="00A616C8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7F2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5BB7"/>
    <w:rsid w:val="00A6612C"/>
    <w:rsid w:val="00A663CB"/>
    <w:rsid w:val="00A666A8"/>
    <w:rsid w:val="00A66759"/>
    <w:rsid w:val="00A668C4"/>
    <w:rsid w:val="00A66AB2"/>
    <w:rsid w:val="00A66AC6"/>
    <w:rsid w:val="00A6716F"/>
    <w:rsid w:val="00A6760F"/>
    <w:rsid w:val="00A67668"/>
    <w:rsid w:val="00A67EE5"/>
    <w:rsid w:val="00A7037D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333A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68A2"/>
    <w:rsid w:val="00A7708F"/>
    <w:rsid w:val="00A771BC"/>
    <w:rsid w:val="00A7723A"/>
    <w:rsid w:val="00A7731B"/>
    <w:rsid w:val="00A774F9"/>
    <w:rsid w:val="00A776E7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BC1"/>
    <w:rsid w:val="00A87480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192"/>
    <w:rsid w:val="00AB0ADC"/>
    <w:rsid w:val="00AB0B15"/>
    <w:rsid w:val="00AB0B61"/>
    <w:rsid w:val="00AB0E15"/>
    <w:rsid w:val="00AB1044"/>
    <w:rsid w:val="00AB1386"/>
    <w:rsid w:val="00AB150D"/>
    <w:rsid w:val="00AB18CA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6491"/>
    <w:rsid w:val="00AB7277"/>
    <w:rsid w:val="00AB74BF"/>
    <w:rsid w:val="00AB768A"/>
    <w:rsid w:val="00AB7C67"/>
    <w:rsid w:val="00AB7DEE"/>
    <w:rsid w:val="00AB7E5E"/>
    <w:rsid w:val="00AB7ED1"/>
    <w:rsid w:val="00AC0070"/>
    <w:rsid w:val="00AC0542"/>
    <w:rsid w:val="00AC084B"/>
    <w:rsid w:val="00AC0C9F"/>
    <w:rsid w:val="00AC0DDF"/>
    <w:rsid w:val="00AC0F69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336"/>
    <w:rsid w:val="00AC7674"/>
    <w:rsid w:val="00AC7684"/>
    <w:rsid w:val="00AC7730"/>
    <w:rsid w:val="00AC7D10"/>
    <w:rsid w:val="00AC7E24"/>
    <w:rsid w:val="00AD01AC"/>
    <w:rsid w:val="00AD0BA4"/>
    <w:rsid w:val="00AD0C08"/>
    <w:rsid w:val="00AD0C15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914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0"/>
    <w:rsid w:val="00AE0AAD"/>
    <w:rsid w:val="00AE0C42"/>
    <w:rsid w:val="00AE0EBC"/>
    <w:rsid w:val="00AE1071"/>
    <w:rsid w:val="00AE15DF"/>
    <w:rsid w:val="00AE183B"/>
    <w:rsid w:val="00AE19BD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9B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B5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0D6C"/>
    <w:rsid w:val="00B0119B"/>
    <w:rsid w:val="00B0137B"/>
    <w:rsid w:val="00B01494"/>
    <w:rsid w:val="00B014BB"/>
    <w:rsid w:val="00B01B49"/>
    <w:rsid w:val="00B01D55"/>
    <w:rsid w:val="00B02167"/>
    <w:rsid w:val="00B02808"/>
    <w:rsid w:val="00B02887"/>
    <w:rsid w:val="00B02F3E"/>
    <w:rsid w:val="00B0322A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278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51F"/>
    <w:rsid w:val="00B14845"/>
    <w:rsid w:val="00B14AF3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9DD"/>
    <w:rsid w:val="00B20FEB"/>
    <w:rsid w:val="00B214B5"/>
    <w:rsid w:val="00B2169D"/>
    <w:rsid w:val="00B21A93"/>
    <w:rsid w:val="00B21BDC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6E7F"/>
    <w:rsid w:val="00B2761C"/>
    <w:rsid w:val="00B276AF"/>
    <w:rsid w:val="00B27AE5"/>
    <w:rsid w:val="00B3031E"/>
    <w:rsid w:val="00B3080B"/>
    <w:rsid w:val="00B30941"/>
    <w:rsid w:val="00B30CEC"/>
    <w:rsid w:val="00B30D24"/>
    <w:rsid w:val="00B30F36"/>
    <w:rsid w:val="00B30FB7"/>
    <w:rsid w:val="00B310DD"/>
    <w:rsid w:val="00B311E4"/>
    <w:rsid w:val="00B313B5"/>
    <w:rsid w:val="00B316DC"/>
    <w:rsid w:val="00B317AE"/>
    <w:rsid w:val="00B31880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784"/>
    <w:rsid w:val="00B42B45"/>
    <w:rsid w:val="00B4322C"/>
    <w:rsid w:val="00B43658"/>
    <w:rsid w:val="00B438DA"/>
    <w:rsid w:val="00B43B23"/>
    <w:rsid w:val="00B43C80"/>
    <w:rsid w:val="00B43E9E"/>
    <w:rsid w:val="00B4414D"/>
    <w:rsid w:val="00B4426D"/>
    <w:rsid w:val="00B44A06"/>
    <w:rsid w:val="00B44D27"/>
    <w:rsid w:val="00B44EF3"/>
    <w:rsid w:val="00B4512C"/>
    <w:rsid w:val="00B45A62"/>
    <w:rsid w:val="00B45D54"/>
    <w:rsid w:val="00B46A8F"/>
    <w:rsid w:val="00B46FB9"/>
    <w:rsid w:val="00B4708B"/>
    <w:rsid w:val="00B4736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68E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6C0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139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39DE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925"/>
    <w:rsid w:val="00B80ADF"/>
    <w:rsid w:val="00B80C4E"/>
    <w:rsid w:val="00B80FB0"/>
    <w:rsid w:val="00B8129B"/>
    <w:rsid w:val="00B816AB"/>
    <w:rsid w:val="00B81707"/>
    <w:rsid w:val="00B81C38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87C45"/>
    <w:rsid w:val="00B90356"/>
    <w:rsid w:val="00B9080F"/>
    <w:rsid w:val="00B90C70"/>
    <w:rsid w:val="00B90E02"/>
    <w:rsid w:val="00B90E3B"/>
    <w:rsid w:val="00B91055"/>
    <w:rsid w:val="00B913AB"/>
    <w:rsid w:val="00B91468"/>
    <w:rsid w:val="00B916B1"/>
    <w:rsid w:val="00B91AF6"/>
    <w:rsid w:val="00B91BAD"/>
    <w:rsid w:val="00B91E91"/>
    <w:rsid w:val="00B91EAC"/>
    <w:rsid w:val="00B92913"/>
    <w:rsid w:val="00B92917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A016A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82"/>
    <w:rsid w:val="00BC38BC"/>
    <w:rsid w:val="00BC3C42"/>
    <w:rsid w:val="00BC3EB4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C2B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72B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12C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1C6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86F"/>
    <w:rsid w:val="00BF5C1F"/>
    <w:rsid w:val="00BF60ED"/>
    <w:rsid w:val="00BF61C7"/>
    <w:rsid w:val="00BF6292"/>
    <w:rsid w:val="00BF674C"/>
    <w:rsid w:val="00BF6773"/>
    <w:rsid w:val="00BF6B33"/>
    <w:rsid w:val="00BF6CAB"/>
    <w:rsid w:val="00BF70E0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2F6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777"/>
    <w:rsid w:val="00C12A49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AD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1FF"/>
    <w:rsid w:val="00C415AF"/>
    <w:rsid w:val="00C4180F"/>
    <w:rsid w:val="00C4188A"/>
    <w:rsid w:val="00C422A8"/>
    <w:rsid w:val="00C42758"/>
    <w:rsid w:val="00C42824"/>
    <w:rsid w:val="00C42D44"/>
    <w:rsid w:val="00C42D73"/>
    <w:rsid w:val="00C42EB8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65F"/>
    <w:rsid w:val="00C44FA0"/>
    <w:rsid w:val="00C450AF"/>
    <w:rsid w:val="00C45229"/>
    <w:rsid w:val="00C45299"/>
    <w:rsid w:val="00C45599"/>
    <w:rsid w:val="00C455CE"/>
    <w:rsid w:val="00C45DD5"/>
    <w:rsid w:val="00C4611B"/>
    <w:rsid w:val="00C46346"/>
    <w:rsid w:val="00C46513"/>
    <w:rsid w:val="00C46983"/>
    <w:rsid w:val="00C46A3C"/>
    <w:rsid w:val="00C46F07"/>
    <w:rsid w:val="00C473CF"/>
    <w:rsid w:val="00C473D5"/>
    <w:rsid w:val="00C47696"/>
    <w:rsid w:val="00C47DA4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725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280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3EF"/>
    <w:rsid w:val="00C675C1"/>
    <w:rsid w:val="00C678AE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3C1"/>
    <w:rsid w:val="00C7474D"/>
    <w:rsid w:val="00C748DE"/>
    <w:rsid w:val="00C74912"/>
    <w:rsid w:val="00C74D85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795"/>
    <w:rsid w:val="00C90AA1"/>
    <w:rsid w:val="00C90CFC"/>
    <w:rsid w:val="00C911E3"/>
    <w:rsid w:val="00C91469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4E88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6B6F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3F02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314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37C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3836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353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6D13"/>
    <w:rsid w:val="00CE7059"/>
    <w:rsid w:val="00CE78F0"/>
    <w:rsid w:val="00CF07EF"/>
    <w:rsid w:val="00CF0948"/>
    <w:rsid w:val="00CF0C19"/>
    <w:rsid w:val="00CF0D2E"/>
    <w:rsid w:val="00CF171D"/>
    <w:rsid w:val="00CF1D6A"/>
    <w:rsid w:val="00CF1E15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AA7"/>
    <w:rsid w:val="00CF5D5A"/>
    <w:rsid w:val="00CF661C"/>
    <w:rsid w:val="00CF6E48"/>
    <w:rsid w:val="00CF7112"/>
    <w:rsid w:val="00CF72AF"/>
    <w:rsid w:val="00CF76CE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36A"/>
    <w:rsid w:val="00D0441E"/>
    <w:rsid w:val="00D04679"/>
    <w:rsid w:val="00D047DB"/>
    <w:rsid w:val="00D05144"/>
    <w:rsid w:val="00D05260"/>
    <w:rsid w:val="00D0544F"/>
    <w:rsid w:val="00D0546B"/>
    <w:rsid w:val="00D05625"/>
    <w:rsid w:val="00D05935"/>
    <w:rsid w:val="00D0597D"/>
    <w:rsid w:val="00D05A34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151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9E4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4FFA"/>
    <w:rsid w:val="00D358FD"/>
    <w:rsid w:val="00D35A26"/>
    <w:rsid w:val="00D35CD4"/>
    <w:rsid w:val="00D35E5D"/>
    <w:rsid w:val="00D36059"/>
    <w:rsid w:val="00D360E1"/>
    <w:rsid w:val="00D3646A"/>
    <w:rsid w:val="00D36512"/>
    <w:rsid w:val="00D36DF6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195"/>
    <w:rsid w:val="00D47633"/>
    <w:rsid w:val="00D47CE7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6BD"/>
    <w:rsid w:val="00D53703"/>
    <w:rsid w:val="00D53AFA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65F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7A6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27"/>
    <w:rsid w:val="00D74290"/>
    <w:rsid w:val="00D748EC"/>
    <w:rsid w:val="00D74C6F"/>
    <w:rsid w:val="00D74D05"/>
    <w:rsid w:val="00D74D95"/>
    <w:rsid w:val="00D75074"/>
    <w:rsid w:val="00D75106"/>
    <w:rsid w:val="00D75495"/>
    <w:rsid w:val="00D75497"/>
    <w:rsid w:val="00D75570"/>
    <w:rsid w:val="00D75E8D"/>
    <w:rsid w:val="00D75FB0"/>
    <w:rsid w:val="00D766CA"/>
    <w:rsid w:val="00D76A3A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147"/>
    <w:rsid w:val="00D82297"/>
    <w:rsid w:val="00D8278D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6A9C"/>
    <w:rsid w:val="00D973AE"/>
    <w:rsid w:val="00D97735"/>
    <w:rsid w:val="00D97984"/>
    <w:rsid w:val="00D97A0A"/>
    <w:rsid w:val="00D97A9D"/>
    <w:rsid w:val="00D97C49"/>
    <w:rsid w:val="00D97D0C"/>
    <w:rsid w:val="00D97D6A"/>
    <w:rsid w:val="00DA031E"/>
    <w:rsid w:val="00DA0785"/>
    <w:rsid w:val="00DA0E2E"/>
    <w:rsid w:val="00DA1529"/>
    <w:rsid w:val="00DA156E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30"/>
    <w:rsid w:val="00DA5854"/>
    <w:rsid w:val="00DA5E2F"/>
    <w:rsid w:val="00DA6522"/>
    <w:rsid w:val="00DA65D0"/>
    <w:rsid w:val="00DA68BE"/>
    <w:rsid w:val="00DA6E3B"/>
    <w:rsid w:val="00DA7017"/>
    <w:rsid w:val="00DA7049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4C7"/>
    <w:rsid w:val="00DC04E7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A3B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78D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041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CF9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4E82"/>
    <w:rsid w:val="00DE50CF"/>
    <w:rsid w:val="00DE5E23"/>
    <w:rsid w:val="00DE6E46"/>
    <w:rsid w:val="00DE7102"/>
    <w:rsid w:val="00DE7137"/>
    <w:rsid w:val="00DE7631"/>
    <w:rsid w:val="00DE7674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25CA"/>
    <w:rsid w:val="00DF380E"/>
    <w:rsid w:val="00DF39F6"/>
    <w:rsid w:val="00DF3C0D"/>
    <w:rsid w:val="00DF3E33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0E5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7497"/>
    <w:rsid w:val="00E0751A"/>
    <w:rsid w:val="00E07871"/>
    <w:rsid w:val="00E078F9"/>
    <w:rsid w:val="00E07991"/>
    <w:rsid w:val="00E07A4D"/>
    <w:rsid w:val="00E10073"/>
    <w:rsid w:val="00E102DE"/>
    <w:rsid w:val="00E106B6"/>
    <w:rsid w:val="00E10AD2"/>
    <w:rsid w:val="00E10B41"/>
    <w:rsid w:val="00E10BC0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297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4B"/>
    <w:rsid w:val="00E40476"/>
    <w:rsid w:val="00E404C0"/>
    <w:rsid w:val="00E41000"/>
    <w:rsid w:val="00E4140F"/>
    <w:rsid w:val="00E41925"/>
    <w:rsid w:val="00E421A6"/>
    <w:rsid w:val="00E42614"/>
    <w:rsid w:val="00E426BB"/>
    <w:rsid w:val="00E429C2"/>
    <w:rsid w:val="00E42EE1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41A"/>
    <w:rsid w:val="00E647A5"/>
    <w:rsid w:val="00E6487A"/>
    <w:rsid w:val="00E64BAA"/>
    <w:rsid w:val="00E650CF"/>
    <w:rsid w:val="00E65767"/>
    <w:rsid w:val="00E65A4F"/>
    <w:rsid w:val="00E65BCC"/>
    <w:rsid w:val="00E65C83"/>
    <w:rsid w:val="00E65E20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3DB"/>
    <w:rsid w:val="00E74F69"/>
    <w:rsid w:val="00E74FF2"/>
    <w:rsid w:val="00E7538D"/>
    <w:rsid w:val="00E753F0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0FB2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3F3"/>
    <w:rsid w:val="00E906D2"/>
    <w:rsid w:val="00E908CB"/>
    <w:rsid w:val="00E908EF"/>
    <w:rsid w:val="00E90A84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7D5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507"/>
    <w:rsid w:val="00EA18CA"/>
    <w:rsid w:val="00EA1931"/>
    <w:rsid w:val="00EA1AEB"/>
    <w:rsid w:val="00EA1B51"/>
    <w:rsid w:val="00EA1CDE"/>
    <w:rsid w:val="00EA1E41"/>
    <w:rsid w:val="00EA2480"/>
    <w:rsid w:val="00EA2609"/>
    <w:rsid w:val="00EA2871"/>
    <w:rsid w:val="00EA2A36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213"/>
    <w:rsid w:val="00EA743A"/>
    <w:rsid w:val="00EA75AB"/>
    <w:rsid w:val="00EA77CA"/>
    <w:rsid w:val="00EA7893"/>
    <w:rsid w:val="00EA7AA4"/>
    <w:rsid w:val="00EA7B43"/>
    <w:rsid w:val="00EA7BDF"/>
    <w:rsid w:val="00EA7F25"/>
    <w:rsid w:val="00EB0088"/>
    <w:rsid w:val="00EB0297"/>
    <w:rsid w:val="00EB077E"/>
    <w:rsid w:val="00EB14E1"/>
    <w:rsid w:val="00EB1520"/>
    <w:rsid w:val="00EB1C9A"/>
    <w:rsid w:val="00EB21F8"/>
    <w:rsid w:val="00EB2360"/>
    <w:rsid w:val="00EB2444"/>
    <w:rsid w:val="00EB2851"/>
    <w:rsid w:val="00EB2F3C"/>
    <w:rsid w:val="00EB3C7C"/>
    <w:rsid w:val="00EB42D9"/>
    <w:rsid w:val="00EB46A4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76A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97C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3C8F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B9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60F"/>
    <w:rsid w:val="00F15AA0"/>
    <w:rsid w:val="00F16018"/>
    <w:rsid w:val="00F1602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07B3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928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7B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5C70"/>
    <w:rsid w:val="00F56043"/>
    <w:rsid w:val="00F560E1"/>
    <w:rsid w:val="00F56304"/>
    <w:rsid w:val="00F56534"/>
    <w:rsid w:val="00F5666C"/>
    <w:rsid w:val="00F566A5"/>
    <w:rsid w:val="00F567D2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2C2F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4FC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29"/>
    <w:rsid w:val="00F71774"/>
    <w:rsid w:val="00F71785"/>
    <w:rsid w:val="00F71D2F"/>
    <w:rsid w:val="00F7209A"/>
    <w:rsid w:val="00F721D9"/>
    <w:rsid w:val="00F723DB"/>
    <w:rsid w:val="00F72492"/>
    <w:rsid w:val="00F72C59"/>
    <w:rsid w:val="00F72FD4"/>
    <w:rsid w:val="00F7349F"/>
    <w:rsid w:val="00F73A1B"/>
    <w:rsid w:val="00F749F1"/>
    <w:rsid w:val="00F74BA0"/>
    <w:rsid w:val="00F74D93"/>
    <w:rsid w:val="00F75421"/>
    <w:rsid w:val="00F755F4"/>
    <w:rsid w:val="00F75EDD"/>
    <w:rsid w:val="00F7625A"/>
    <w:rsid w:val="00F76396"/>
    <w:rsid w:val="00F76500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6B3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6A9"/>
    <w:rsid w:val="00F878E9"/>
    <w:rsid w:val="00F87C17"/>
    <w:rsid w:val="00F87C79"/>
    <w:rsid w:val="00F87D37"/>
    <w:rsid w:val="00F906B5"/>
    <w:rsid w:val="00F906FD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956"/>
    <w:rsid w:val="00F93AAD"/>
    <w:rsid w:val="00F93C44"/>
    <w:rsid w:val="00F93C5B"/>
    <w:rsid w:val="00F94323"/>
    <w:rsid w:val="00F94448"/>
    <w:rsid w:val="00F944C0"/>
    <w:rsid w:val="00F9466B"/>
    <w:rsid w:val="00F95157"/>
    <w:rsid w:val="00F954EE"/>
    <w:rsid w:val="00F95518"/>
    <w:rsid w:val="00F95F31"/>
    <w:rsid w:val="00F962BF"/>
    <w:rsid w:val="00F96646"/>
    <w:rsid w:val="00F96942"/>
    <w:rsid w:val="00F96AF8"/>
    <w:rsid w:val="00F96C06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97FEC"/>
    <w:rsid w:val="00FA0863"/>
    <w:rsid w:val="00FA0F22"/>
    <w:rsid w:val="00FA11BF"/>
    <w:rsid w:val="00FA11D6"/>
    <w:rsid w:val="00FA135E"/>
    <w:rsid w:val="00FA14C1"/>
    <w:rsid w:val="00FA1507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9A0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014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D89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0E08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8A1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D4F"/>
    <w:rsid w:val="00FF3EA0"/>
    <w:rsid w:val="00FF41E6"/>
    <w:rsid w:val="00FF4388"/>
    <w:rsid w:val="00FF4FD2"/>
    <w:rsid w:val="00FF5345"/>
    <w:rsid w:val="00FF53CC"/>
    <w:rsid w:val="00FF54B6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6577">
      <o:colormru v:ext="edit" colors="#963,#969696,#777"/>
    </o:shapedefaults>
    <o:shapelayout v:ext="edit">
      <o:idmap v:ext="edit" data="1"/>
    </o:shapelayout>
  </w:shapeDefaults>
  <w:decimalSymbol w:val="."/>
  <w:listSeparator w:val=","/>
  <w14:docId w14:val="63641C3B"/>
  <w15:docId w15:val="{DDA995CE-4878-49A2-BFE0-A6C44314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sanela.borojevic@rzs.rs.ba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ndrea.erak@rzs.rs.ba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zeljka.draskovic@rzs.rs.ba" TargetMode="External"/><Relationship Id="rId23" Type="http://schemas.openxmlformats.org/officeDocument/2006/relationships/header" Target="header3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\\KORDUN\Publikovanje\01%20Saopstenja\2014\Industrija\Indeksi%20industrijske%20proizvodnje\Maj\IndustrijskaProiz_OKTOBAR_2013_GRAFIKON.xlsx" TargetMode="External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3092738407699041E-2"/>
          <c:y val="2.3148148148148147E-2"/>
          <c:w val="0.8863517060367454"/>
          <c:h val="0.81734470691163608"/>
        </c:manualLayout>
      </c:layout>
      <c:lineChart>
        <c:grouping val="standard"/>
        <c:varyColors val="0"/>
        <c:ser>
          <c:idx val="0"/>
          <c:order val="0"/>
          <c:spPr>
            <a:ln w="25400">
              <a:solidFill>
                <a:schemeClr val="tx2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</c:lvl>
                <c:lvl>
                  <c:pt idx="0">
                    <c:v>2022</c:v>
                  </c:pt>
                  <c:pt idx="9">
                    <c:v>2023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1094</c:v>
                </c:pt>
                <c:pt idx="1">
                  <c:v>1105</c:v>
                </c:pt>
                <c:pt idx="2">
                  <c:v>1157</c:v>
                </c:pt>
                <c:pt idx="3">
                  <c:v>1160</c:v>
                </c:pt>
                <c:pt idx="4">
                  <c:v>1166</c:v>
                </c:pt>
                <c:pt idx="5">
                  <c:v>1189</c:v>
                </c:pt>
                <c:pt idx="6">
                  <c:v>1198</c:v>
                </c:pt>
                <c:pt idx="7">
                  <c:v>1211</c:v>
                </c:pt>
                <c:pt idx="8">
                  <c:v>1217</c:v>
                </c:pt>
                <c:pt idx="9">
                  <c:v>1217</c:v>
                </c:pt>
                <c:pt idx="10">
                  <c:v>1256</c:v>
                </c:pt>
                <c:pt idx="11">
                  <c:v>1258</c:v>
                </c:pt>
                <c:pt idx="12">
                  <c:v>1265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C6C-4090-AF77-B81D1F825D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97483504"/>
        <c:axId val="397484288"/>
      </c:lineChart>
      <c:catAx>
        <c:axId val="397483504"/>
        <c:scaling>
          <c:orientation val="minMax"/>
        </c:scaling>
        <c:delete val="0"/>
        <c:axPos val="b"/>
        <c:minorGridlines/>
        <c:numFmt formatCode="General" sourceLinked="0"/>
        <c:majorTickMark val="out"/>
        <c:minorTickMark val="none"/>
        <c:tickLblPos val="nextTo"/>
        <c:crossAx val="397484288"/>
        <c:crosses val="autoZero"/>
        <c:auto val="1"/>
        <c:lblAlgn val="ctr"/>
        <c:lblOffset val="100"/>
        <c:noMultiLvlLbl val="0"/>
      </c:catAx>
      <c:valAx>
        <c:axId val="397484288"/>
        <c:scaling>
          <c:orientation val="minMax"/>
          <c:min val="700"/>
        </c:scaling>
        <c:delete val="0"/>
        <c:axPos val="l"/>
        <c:majorGridlines/>
        <c:minorGridlines/>
        <c:numFmt formatCode="#,##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</a:ln>
        </c:spPr>
        <c:crossAx val="397483504"/>
        <c:crosses val="autoZero"/>
        <c:crossBetween val="between"/>
        <c:majorUnit val="100"/>
        <c:minorUnit val="5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643375495339645E-2"/>
          <c:y val="6.571554945333416E-2"/>
          <c:w val="0.94097448931094152"/>
          <c:h val="0.6151117520491417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Sheet1!$C$1:$C$8</c:f>
              <c:strCache>
                <c:ptCount val="8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chemeClr val="tx2"/>
              </a:solidFill>
              <a:prstDash val="solid"/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</c:lvl>
                <c:lvl>
                  <c:pt idx="9">
                    <c:v>2023</c:v>
                  </c:pt>
                </c:lvl>
              </c:multiLvlStrCache>
            </c:multiLvlStrRef>
          </c:cat>
          <c:val>
            <c:numRef>
              <c:f>Sheet1!$C$9:$C$21</c:f>
              <c:numCache>
                <c:formatCode>0.0</c:formatCode>
                <c:ptCount val="13"/>
                <c:pt idx="0">
                  <c:v>1.6</c:v>
                </c:pt>
                <c:pt idx="1">
                  <c:v>1.5</c:v>
                </c:pt>
                <c:pt idx="2">
                  <c:v>1.1000000000000001</c:v>
                </c:pt>
                <c:pt idx="3">
                  <c:v>0.9</c:v>
                </c:pt>
                <c:pt idx="4">
                  <c:v>0.4</c:v>
                </c:pt>
                <c:pt idx="5">
                  <c:v>1</c:v>
                </c:pt>
                <c:pt idx="6">
                  <c:v>1.8</c:v>
                </c:pt>
                <c:pt idx="7">
                  <c:v>0.5</c:v>
                </c:pt>
                <c:pt idx="8">
                  <c:v>-0.4</c:v>
                </c:pt>
                <c:pt idx="9">
                  <c:v>0.6</c:v>
                </c:pt>
                <c:pt idx="10">
                  <c:v>0.6</c:v>
                </c:pt>
                <c:pt idx="11">
                  <c:v>0.5</c:v>
                </c:pt>
                <c:pt idx="12">
                  <c:v>0.3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E82-4063-9D3F-92F115E5417E}"/>
            </c:ext>
          </c:extLst>
        </c:ser>
        <c:ser>
          <c:idx val="1"/>
          <c:order val="1"/>
          <c:tx>
            <c:strRef>
              <c:f>Sheet1!$D$1:$D$8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</c:lvl>
                <c:lvl>
                  <c:pt idx="9">
                    <c:v>2023</c:v>
                  </c:pt>
                </c:lvl>
              </c:multiLvlStrCache>
            </c:multiLvlStrRef>
          </c:cat>
          <c:val>
            <c:numRef>
              <c:f>Sheet1!$D$9:$D$21</c:f>
              <c:numCache>
                <c:formatCode>0.0</c:formatCode>
                <c:ptCount val="13"/>
                <c:pt idx="0">
                  <c:v>11.7</c:v>
                </c:pt>
                <c:pt idx="1">
                  <c:v>13.2</c:v>
                </c:pt>
                <c:pt idx="2">
                  <c:v>14.3</c:v>
                </c:pt>
                <c:pt idx="3">
                  <c:v>15.4</c:v>
                </c:pt>
                <c:pt idx="4">
                  <c:v>15.6</c:v>
                </c:pt>
                <c:pt idx="5">
                  <c:v>16.100000000000001</c:v>
                </c:pt>
                <c:pt idx="6">
                  <c:v>15.5</c:v>
                </c:pt>
                <c:pt idx="7">
                  <c:v>14.7</c:v>
                </c:pt>
                <c:pt idx="8">
                  <c:v>13.6</c:v>
                </c:pt>
                <c:pt idx="9">
                  <c:v>13.4</c:v>
                </c:pt>
                <c:pt idx="10">
                  <c:v>12.7</c:v>
                </c:pt>
                <c:pt idx="11">
                  <c:v>10.4</c:v>
                </c:pt>
                <c:pt idx="12">
                  <c:v>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E82-4063-9D3F-92F115E5417E}"/>
            </c:ext>
          </c:extLst>
        </c:ser>
        <c:ser>
          <c:idx val="2"/>
          <c:order val="2"/>
          <c:tx>
            <c:strRef>
              <c:f>Sheet1!$E$1:$E$8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</c:lvl>
                <c:lvl>
                  <c:pt idx="9">
                    <c:v>2023</c:v>
                  </c:pt>
                </c:lvl>
              </c:multiLvlStrCache>
            </c:multiLvlStrRef>
          </c:cat>
          <c:val>
            <c:numRef>
              <c:f>Sheet1!$E$9:$E$21</c:f>
              <c:numCache>
                <c:formatCode>General</c:formatCode>
                <c:ptCount val="13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E82-4063-9D3F-92F115E541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97486248"/>
        <c:axId val="397484680"/>
      </c:lineChart>
      <c:catAx>
        <c:axId val="397486248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397484680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397484680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397486248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69001"/>
          <c:w val="0.43093632690332867"/>
          <c:h val="0.14003768838433053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  <c:pt idx="13">
                    <c:v>V</c:v>
                  </c:pt>
                  <c:pt idx="14">
                    <c:v>VI</c:v>
                  </c:pt>
                  <c:pt idx="15">
                    <c:v>VII</c:v>
                  </c:pt>
                  <c:pt idx="16">
                    <c:v>VIII</c:v>
                  </c:pt>
                  <c:pt idx="17">
                    <c:v>IX</c:v>
                  </c:pt>
                  <c:pt idx="18">
                    <c:v>X</c:v>
                  </c:pt>
                  <c:pt idx="19">
                    <c:v>XI</c:v>
                  </c:pt>
                  <c:pt idx="20">
                    <c:v>XII</c:v>
                  </c:pt>
                  <c:pt idx="21">
                    <c:v>I</c:v>
                  </c:pt>
                  <c:pt idx="22">
                    <c:v>II</c:v>
                  </c:pt>
                  <c:pt idx="23">
                    <c:v>III</c:v>
                  </c:pt>
                  <c:pt idx="24">
                    <c:v>IV</c:v>
                  </c:pt>
                  <c:pt idx="25">
                    <c:v>V</c:v>
                  </c:pt>
                  <c:pt idx="26">
                    <c:v>VI</c:v>
                  </c:pt>
                  <c:pt idx="27">
                    <c:v>VII</c:v>
                  </c:pt>
                  <c:pt idx="28">
                    <c:v>VIII</c:v>
                  </c:pt>
                  <c:pt idx="29">
                    <c:v>IX</c:v>
                  </c:pt>
                  <c:pt idx="30">
                    <c:v>X</c:v>
                  </c:pt>
                  <c:pt idx="31">
                    <c:v>XI</c:v>
                  </c:pt>
                  <c:pt idx="32">
                    <c:v>XII</c:v>
                  </c:pt>
                  <c:pt idx="33">
                    <c:v>I</c:v>
                  </c:pt>
                  <c:pt idx="34">
                    <c:v>II</c:v>
                  </c:pt>
                  <c:pt idx="35">
                    <c:v>III</c:v>
                  </c:pt>
                  <c:pt idx="36">
                    <c:v>IV</c:v>
                  </c:pt>
                  <c:pt idx="37">
                    <c:v>V</c:v>
                  </c:pt>
                  <c:pt idx="38">
                    <c:v>VI</c:v>
                  </c:pt>
                  <c:pt idx="39">
                    <c:v>VII</c:v>
                  </c:pt>
                  <c:pt idx="40">
                    <c:v>VIII</c:v>
                  </c:pt>
                  <c:pt idx="41">
                    <c:v>IX</c:v>
                  </c:pt>
                  <c:pt idx="42">
                    <c:v>X</c:v>
                  </c:pt>
                  <c:pt idx="43">
                    <c:v>XI</c:v>
                  </c:pt>
                  <c:pt idx="44">
                    <c:v>XII</c:v>
                  </c:pt>
                  <c:pt idx="45">
                    <c:v>I</c:v>
                  </c:pt>
                  <c:pt idx="46">
                    <c:v>II</c:v>
                  </c:pt>
                  <c:pt idx="47">
                    <c:v>III</c:v>
                  </c:pt>
                  <c:pt idx="48">
                    <c:v>III</c:v>
                  </c:pt>
                </c:lvl>
                <c:lvl>
                  <c:pt idx="0">
                    <c:v>2019</c:v>
                  </c:pt>
                  <c:pt idx="9">
                    <c:v>2020</c:v>
                  </c:pt>
                  <c:pt idx="21">
                    <c:v>2021</c:v>
                  </c:pt>
                  <c:pt idx="33">
                    <c:v>2022</c:v>
                  </c:pt>
                  <c:pt idx="45">
                    <c:v>2023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0.0</c:formatCode>
                <c:ptCount val="49"/>
                <c:pt idx="0">
                  <c:v>96.114352336932953</c:v>
                </c:pt>
                <c:pt idx="1">
                  <c:v>100.54468293399036</c:v>
                </c:pt>
                <c:pt idx="2">
                  <c:v>102.70304115456466</c:v>
                </c:pt>
                <c:pt idx="3">
                  <c:v>107.90424480719626</c:v>
                </c:pt>
                <c:pt idx="4">
                  <c:v>106.44630771964003</c:v>
                </c:pt>
                <c:pt idx="5">
                  <c:v>102.782260935758</c:v>
                </c:pt>
                <c:pt idx="6">
                  <c:v>96.065257742543352</c:v>
                </c:pt>
                <c:pt idx="7">
                  <c:v>98.003969130759032</c:v>
                </c:pt>
                <c:pt idx="8">
                  <c:v>97.761831588095049</c:v>
                </c:pt>
                <c:pt idx="9">
                  <c:v>100.37140780931169</c:v>
                </c:pt>
                <c:pt idx="10">
                  <c:v>93.285068067643991</c:v>
                </c:pt>
                <c:pt idx="11">
                  <c:v>92.660151227452005</c:v>
                </c:pt>
                <c:pt idx="12">
                  <c:v>86.979271180995227</c:v>
                </c:pt>
                <c:pt idx="13">
                  <c:v>87.196593532717003</c:v>
                </c:pt>
                <c:pt idx="14">
                  <c:v>87.697538183597231</c:v>
                </c:pt>
                <c:pt idx="15">
                  <c:v>94.159979061039721</c:v>
                </c:pt>
                <c:pt idx="16">
                  <c:v>95.514622190623768</c:v>
                </c:pt>
                <c:pt idx="17">
                  <c:v>94.356700450241448</c:v>
                </c:pt>
                <c:pt idx="18">
                  <c:v>95.87353512496253</c:v>
                </c:pt>
                <c:pt idx="19">
                  <c:v>96.469616280650143</c:v>
                </c:pt>
                <c:pt idx="20">
                  <c:v>100.49530664673264</c:v>
                </c:pt>
                <c:pt idx="21">
                  <c:v>101.88076466517693</c:v>
                </c:pt>
                <c:pt idx="22">
                  <c:v>107.27228345207024</c:v>
                </c:pt>
                <c:pt idx="23">
                  <c:v>103.59602409238481</c:v>
                </c:pt>
                <c:pt idx="24">
                  <c:v>103.7046699328142</c:v>
                </c:pt>
                <c:pt idx="25">
                  <c:v>100.9530113064469</c:v>
                </c:pt>
                <c:pt idx="26">
                  <c:v>103.71649744998402</c:v>
                </c:pt>
                <c:pt idx="27">
                  <c:v>100.64687698798923</c:v>
                </c:pt>
                <c:pt idx="28">
                  <c:v>100.98797813733954</c:v>
                </c:pt>
                <c:pt idx="29">
                  <c:v>99.959235080145717</c:v>
                </c:pt>
                <c:pt idx="30">
                  <c:v>100.88891035042973</c:v>
                </c:pt>
                <c:pt idx="31">
                  <c:v>105.87319618464863</c:v>
                </c:pt>
                <c:pt idx="32">
                  <c:v>106.69594979993913</c:v>
                </c:pt>
                <c:pt idx="33">
                  <c:v>102.12653367768962</c:v>
                </c:pt>
                <c:pt idx="34">
                  <c:v>103.65036872563606</c:v>
                </c:pt>
                <c:pt idx="35">
                  <c:v>107.79356002282047</c:v>
                </c:pt>
                <c:pt idx="36">
                  <c:v>111.097771054373</c:v>
                </c:pt>
                <c:pt idx="37">
                  <c:v>107.77536937377025</c:v>
                </c:pt>
                <c:pt idx="38">
                  <c:v>103.70068228656757</c:v>
                </c:pt>
                <c:pt idx="39">
                  <c:v>98.984237744300458</c:v>
                </c:pt>
                <c:pt idx="40">
                  <c:v>101.10199457749738</c:v>
                </c:pt>
                <c:pt idx="41">
                  <c:v>98.358452149965515</c:v>
                </c:pt>
                <c:pt idx="42">
                  <c:v>99.630283354400945</c:v>
                </c:pt>
                <c:pt idx="43">
                  <c:v>101.12152571751193</c:v>
                </c:pt>
                <c:pt idx="44">
                  <c:v>101.66490245784055</c:v>
                </c:pt>
                <c:pt idx="45">
                  <c:v>104.68761894054897</c:v>
                </c:pt>
                <c:pt idx="46">
                  <c:v>102.13385200782606</c:v>
                </c:pt>
                <c:pt idx="47">
                  <c:v>104.87912250238375</c:v>
                </c:pt>
                <c:pt idx="48">
                  <c:v>102.90943454811324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FA0-4FB3-9BA5-25EB0DD42417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  <c:pt idx="13">
                    <c:v>V</c:v>
                  </c:pt>
                  <c:pt idx="14">
                    <c:v>VI</c:v>
                  </c:pt>
                  <c:pt idx="15">
                    <c:v>VII</c:v>
                  </c:pt>
                  <c:pt idx="16">
                    <c:v>VIII</c:v>
                  </c:pt>
                  <c:pt idx="17">
                    <c:v>IX</c:v>
                  </c:pt>
                  <c:pt idx="18">
                    <c:v>X</c:v>
                  </c:pt>
                  <c:pt idx="19">
                    <c:v>XI</c:v>
                  </c:pt>
                  <c:pt idx="20">
                    <c:v>XII</c:v>
                  </c:pt>
                  <c:pt idx="21">
                    <c:v>I</c:v>
                  </c:pt>
                  <c:pt idx="22">
                    <c:v>II</c:v>
                  </c:pt>
                  <c:pt idx="23">
                    <c:v>III</c:v>
                  </c:pt>
                  <c:pt idx="24">
                    <c:v>IV</c:v>
                  </c:pt>
                  <c:pt idx="25">
                    <c:v>V</c:v>
                  </c:pt>
                  <c:pt idx="26">
                    <c:v>VI</c:v>
                  </c:pt>
                  <c:pt idx="27">
                    <c:v>VII</c:v>
                  </c:pt>
                  <c:pt idx="28">
                    <c:v>VIII</c:v>
                  </c:pt>
                  <c:pt idx="29">
                    <c:v>IX</c:v>
                  </c:pt>
                  <c:pt idx="30">
                    <c:v>X</c:v>
                  </c:pt>
                  <c:pt idx="31">
                    <c:v>XI</c:v>
                  </c:pt>
                  <c:pt idx="32">
                    <c:v>XII</c:v>
                  </c:pt>
                  <c:pt idx="33">
                    <c:v>I</c:v>
                  </c:pt>
                  <c:pt idx="34">
                    <c:v>II</c:v>
                  </c:pt>
                  <c:pt idx="35">
                    <c:v>III</c:v>
                  </c:pt>
                  <c:pt idx="36">
                    <c:v>IV</c:v>
                  </c:pt>
                  <c:pt idx="37">
                    <c:v>V</c:v>
                  </c:pt>
                  <c:pt idx="38">
                    <c:v>VI</c:v>
                  </c:pt>
                  <c:pt idx="39">
                    <c:v>VII</c:v>
                  </c:pt>
                  <c:pt idx="40">
                    <c:v>VIII</c:v>
                  </c:pt>
                  <c:pt idx="41">
                    <c:v>IX</c:v>
                  </c:pt>
                  <c:pt idx="42">
                    <c:v>X</c:v>
                  </c:pt>
                  <c:pt idx="43">
                    <c:v>XI</c:v>
                  </c:pt>
                  <c:pt idx="44">
                    <c:v>XII</c:v>
                  </c:pt>
                  <c:pt idx="45">
                    <c:v>I</c:v>
                  </c:pt>
                  <c:pt idx="46">
                    <c:v>II</c:v>
                  </c:pt>
                  <c:pt idx="47">
                    <c:v>III</c:v>
                  </c:pt>
                  <c:pt idx="48">
                    <c:v>III</c:v>
                  </c:pt>
                </c:lvl>
                <c:lvl>
                  <c:pt idx="0">
                    <c:v>2019</c:v>
                  </c:pt>
                  <c:pt idx="9">
                    <c:v>2020</c:v>
                  </c:pt>
                  <c:pt idx="21">
                    <c:v>2021</c:v>
                  </c:pt>
                  <c:pt idx="33">
                    <c:v>2022</c:v>
                  </c:pt>
                  <c:pt idx="45">
                    <c:v>2023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0.0</c:formatCode>
                <c:ptCount val="49"/>
                <c:pt idx="0">
                  <c:v>98.28729605376509</c:v>
                </c:pt>
                <c:pt idx="1">
                  <c:v>100.25392103087653</c:v>
                </c:pt>
                <c:pt idx="2">
                  <c:v>103.21001947948824</c:v>
                </c:pt>
                <c:pt idx="3">
                  <c:v>105.43806516731141</c:v>
                </c:pt>
                <c:pt idx="4">
                  <c:v>105.05615455236985</c:v>
                </c:pt>
                <c:pt idx="5">
                  <c:v>101.94614047811802</c:v>
                </c:pt>
                <c:pt idx="6">
                  <c:v>98.843744898587744</c:v>
                </c:pt>
                <c:pt idx="7">
                  <c:v>97.869702302475091</c:v>
                </c:pt>
                <c:pt idx="8">
                  <c:v>98.170356088022459</c:v>
                </c:pt>
                <c:pt idx="9">
                  <c:v>97.369691354115488</c:v>
                </c:pt>
                <c:pt idx="10">
                  <c:v>94.713585731475703</c:v>
                </c:pt>
                <c:pt idx="11">
                  <c:v>91.554581088620409</c:v>
                </c:pt>
                <c:pt idx="12">
                  <c:v>88.967102455919445</c:v>
                </c:pt>
                <c:pt idx="13">
                  <c:v>88.055279910008352</c:v>
                </c:pt>
                <c:pt idx="14">
                  <c:v>89.601990229414298</c:v>
                </c:pt>
                <c:pt idx="15">
                  <c:v>92.559141233402045</c:v>
                </c:pt>
                <c:pt idx="16">
                  <c:v>94.51528086128593</c:v>
                </c:pt>
                <c:pt idx="17">
                  <c:v>95.121441592912859</c:v>
                </c:pt>
                <c:pt idx="18">
                  <c:v>95.922636195424388</c:v>
                </c:pt>
                <c:pt idx="19">
                  <c:v>97.552454093922307</c:v>
                </c:pt>
                <c:pt idx="20">
                  <c:v>99.917432572359019</c:v>
                </c:pt>
                <c:pt idx="21">
                  <c:v>102.59439555818997</c:v>
                </c:pt>
                <c:pt idx="22">
                  <c:v>104.401711800198</c:v>
                </c:pt>
                <c:pt idx="23">
                  <c:v>104.25313514620792</c:v>
                </c:pt>
                <c:pt idx="24">
                  <c:v>103.13316179457865</c:v>
                </c:pt>
                <c:pt idx="25">
                  <c:v>102.45768544156068</c:v>
                </c:pt>
                <c:pt idx="26">
                  <c:v>102.16338875732554</c:v>
                </c:pt>
                <c:pt idx="27">
                  <c:v>101.51456863261515</c:v>
                </c:pt>
                <c:pt idx="28">
                  <c:v>100.86441631965108</c:v>
                </c:pt>
                <c:pt idx="29">
                  <c:v>100.86073799567998</c:v>
                </c:pt>
                <c:pt idx="30">
                  <c:v>102.15582647070518</c:v>
                </c:pt>
                <c:pt idx="31">
                  <c:v>104.33714642309924</c:v>
                </c:pt>
                <c:pt idx="32">
                  <c:v>104.9228061787389</c:v>
                </c:pt>
                <c:pt idx="33">
                  <c:v>104.10424840452787</c:v>
                </c:pt>
                <c:pt idx="34">
                  <c:v>104.80523944809724</c:v>
                </c:pt>
                <c:pt idx="35">
                  <c:v>107.22422011292572</c:v>
                </c:pt>
                <c:pt idx="36">
                  <c:v>108.56047780185183</c:v>
                </c:pt>
                <c:pt idx="37">
                  <c:v>107.01628630777894</c:v>
                </c:pt>
                <c:pt idx="38">
                  <c:v>103.70965113288239</c:v>
                </c:pt>
                <c:pt idx="39">
                  <c:v>101.14238414123616</c:v>
                </c:pt>
                <c:pt idx="40">
                  <c:v>100.08512865656367</c:v>
                </c:pt>
                <c:pt idx="41">
                  <c:v>99.619629143835965</c:v>
                </c:pt>
                <c:pt idx="42">
                  <c:v>99.928500703107645</c:v>
                </c:pt>
                <c:pt idx="43">
                  <c:v>100.96624219974342</c:v>
                </c:pt>
                <c:pt idx="44">
                  <c:v>102.20261158447988</c:v>
                </c:pt>
                <c:pt idx="45">
                  <c:v>103.12369707760212</c:v>
                </c:pt>
                <c:pt idx="46">
                  <c:v>103.43863649551638</c:v>
                </c:pt>
                <c:pt idx="47">
                  <c:v>103.64154418532013</c:v>
                </c:pt>
                <c:pt idx="48">
                  <c:v>103.59886797708403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FA0-4FB3-9BA5-25EB0DD424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1795264"/>
        <c:axId val="141795824"/>
      </c:lineChart>
      <c:catAx>
        <c:axId val="141795264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141795824"/>
        <c:crosses val="autoZero"/>
        <c:auto val="1"/>
        <c:lblAlgn val="ctr"/>
        <c:lblOffset val="100"/>
        <c:noMultiLvlLbl val="0"/>
      </c:catAx>
      <c:valAx>
        <c:axId val="141795824"/>
        <c:scaling>
          <c:orientation val="minMax"/>
          <c:max val="130"/>
          <c:min val="8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141795264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'Jan_Apr 2023'!$A$2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'Jan_Apr 2023'!$B$1:$N$1</c:f>
              <c:strCache>
                <c:ptCount val="13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  <c:pt idx="6">
                  <c:v>X</c:v>
                </c:pt>
                <c:pt idx="7">
                  <c:v>XI</c:v>
                </c:pt>
                <c:pt idx="8">
                  <c:v>XII</c:v>
                </c:pt>
                <c:pt idx="9">
                  <c:v>I</c:v>
                </c:pt>
                <c:pt idx="10">
                  <c:v>II</c:v>
                </c:pt>
                <c:pt idx="11">
                  <c:v>III</c:v>
                </c:pt>
                <c:pt idx="12">
                  <c:v>IV</c:v>
                </c:pt>
              </c:strCache>
            </c:strRef>
          </c:cat>
          <c:val>
            <c:numRef>
              <c:f>'Jan_Apr 2023'!$B$2:$N$2</c:f>
              <c:numCache>
                <c:formatCode>0</c:formatCode>
                <c:ptCount val="13"/>
                <c:pt idx="0">
                  <c:v>607400</c:v>
                </c:pt>
                <c:pt idx="1">
                  <c:v>599881</c:v>
                </c:pt>
                <c:pt idx="2">
                  <c:v>643838</c:v>
                </c:pt>
                <c:pt idx="3">
                  <c:v>586702</c:v>
                </c:pt>
                <c:pt idx="4">
                  <c:v>536027</c:v>
                </c:pt>
                <c:pt idx="5">
                  <c:v>665885</c:v>
                </c:pt>
                <c:pt idx="6">
                  <c:v>669870</c:v>
                </c:pt>
                <c:pt idx="7">
                  <c:v>672142</c:v>
                </c:pt>
                <c:pt idx="8">
                  <c:v>617095</c:v>
                </c:pt>
                <c:pt idx="9">
                  <c:v>419177</c:v>
                </c:pt>
                <c:pt idx="10">
                  <c:v>543875</c:v>
                </c:pt>
                <c:pt idx="11">
                  <c:v>656751</c:v>
                </c:pt>
                <c:pt idx="12">
                  <c:v>561528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6B1-4085-9370-998A88421BD8}"/>
            </c:ext>
          </c:extLst>
        </c:ser>
        <c:ser>
          <c:idx val="1"/>
          <c:order val="1"/>
          <c:tx>
            <c:strRef>
              <c:f>'Jan_Apr 2023'!$A$3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'Jan_Apr 2023'!$B$1:$N$1</c:f>
              <c:strCache>
                <c:ptCount val="13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  <c:pt idx="6">
                  <c:v>X</c:v>
                </c:pt>
                <c:pt idx="7">
                  <c:v>XI</c:v>
                </c:pt>
                <c:pt idx="8">
                  <c:v>XII</c:v>
                </c:pt>
                <c:pt idx="9">
                  <c:v>I</c:v>
                </c:pt>
                <c:pt idx="10">
                  <c:v>II</c:v>
                </c:pt>
                <c:pt idx="11">
                  <c:v>III</c:v>
                </c:pt>
                <c:pt idx="12">
                  <c:v>IV</c:v>
                </c:pt>
              </c:strCache>
            </c:strRef>
          </c:cat>
          <c:val>
            <c:numRef>
              <c:f>'Jan_Apr 2023'!$B$3:$N$3</c:f>
              <c:numCache>
                <c:formatCode>0</c:formatCode>
                <c:ptCount val="13"/>
                <c:pt idx="0">
                  <c:v>468798</c:v>
                </c:pt>
                <c:pt idx="1">
                  <c:v>494750</c:v>
                </c:pt>
                <c:pt idx="2">
                  <c:v>514162</c:v>
                </c:pt>
                <c:pt idx="3">
                  <c:v>456169</c:v>
                </c:pt>
                <c:pt idx="4">
                  <c:v>374642</c:v>
                </c:pt>
                <c:pt idx="5">
                  <c:v>468941</c:v>
                </c:pt>
                <c:pt idx="6">
                  <c:v>457206</c:v>
                </c:pt>
                <c:pt idx="7">
                  <c:v>479211</c:v>
                </c:pt>
                <c:pt idx="8">
                  <c:v>434497</c:v>
                </c:pt>
                <c:pt idx="9">
                  <c:v>410238</c:v>
                </c:pt>
                <c:pt idx="10">
                  <c:v>465103</c:v>
                </c:pt>
                <c:pt idx="11">
                  <c:v>478131</c:v>
                </c:pt>
                <c:pt idx="12">
                  <c:v>439101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6B1-4085-9370-998A88421B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22945048"/>
        <c:axId val="422945832"/>
      </c:lineChart>
      <c:catAx>
        <c:axId val="422945048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422945832"/>
        <c:crosses val="autoZero"/>
        <c:auto val="1"/>
        <c:lblAlgn val="ctr"/>
        <c:lblOffset val="100"/>
        <c:noMultiLvlLbl val="0"/>
      </c:catAx>
      <c:valAx>
        <c:axId val="422945832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422945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37377932888750554"/>
          <c:w val="0.14079288737556453"/>
          <c:h val="0.2468343896037385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1B8D4-047C-4FFB-95B5-E40A56FB9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4987</TotalTime>
  <Pages>5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8087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Jelena Kadnic</cp:lastModifiedBy>
  <cp:revision>1087</cp:revision>
  <cp:lastPrinted>2020-06-17T08:46:00Z</cp:lastPrinted>
  <dcterms:created xsi:type="dcterms:W3CDTF">2018-06-21T10:44:00Z</dcterms:created>
  <dcterms:modified xsi:type="dcterms:W3CDTF">2023-05-22T07:15:00Z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