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47287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347287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347287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347287">
              <w:rPr>
                <w:rFonts w:ascii="Tahoma" w:hAnsi="Tahoma" w:cs="Tahoma"/>
              </w:rPr>
              <w:br w:type="column"/>
            </w:r>
            <w:r w:rsidRPr="00347287">
              <w:rPr>
                <w:rFonts w:ascii="Tahoma" w:hAnsi="Tahoma" w:cs="Tahoma"/>
              </w:rPr>
              <w:br w:type="column"/>
            </w:r>
            <w:r w:rsidRPr="00347287">
              <w:rPr>
                <w:rFonts w:ascii="Tahoma" w:hAnsi="Tahoma" w:cs="Tahoma"/>
              </w:rPr>
              <w:br w:type="page"/>
            </w:r>
            <w:r w:rsidRPr="00347287">
              <w:rPr>
                <w:rFonts w:ascii="Tahoma" w:hAnsi="Tahoma" w:cs="Tahoma"/>
              </w:rPr>
              <w:br w:type="page"/>
            </w:r>
            <w:r w:rsidR="004F6953" w:rsidRPr="00347287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347287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347287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347287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347287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347287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347287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347287" w:rsidRDefault="004551B9" w:rsidP="00993415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</w:rPr>
            </w:pPr>
            <w:r w:rsidRPr="0034728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34728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34728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34728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34728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88743D" w:rsidRPr="0034728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993415" w:rsidRPr="0034728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September </w:t>
            </w:r>
            <w:r w:rsidR="00431915" w:rsidRPr="0034728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B2367E" w:rsidRPr="0034728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212091" w:rsidRPr="0034728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1</w:t>
            </w:r>
            <w:r w:rsidR="00993415" w:rsidRPr="0034728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, No </w:t>
            </w:r>
            <w:r w:rsidR="006E476F" w:rsidRPr="00347287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2</w:t>
            </w:r>
            <w:r w:rsidR="0088743D" w:rsidRPr="00347287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9</w:t>
            </w:r>
            <w:r w:rsidR="001D4FA6" w:rsidRPr="00347287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8</w:t>
            </w:r>
            <w:r w:rsidR="00431915" w:rsidRPr="00347287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347287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212091" w:rsidRPr="00347287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1</w:t>
            </w:r>
            <w:r w:rsidR="00F6075A" w:rsidRPr="00347287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4C20B5" w:rsidRPr="00347287" w:rsidTr="005074F6">
        <w:trPr>
          <w:cantSplit/>
        </w:trPr>
        <w:tc>
          <w:tcPr>
            <w:tcW w:w="5251" w:type="dxa"/>
            <w:vAlign w:val="center"/>
          </w:tcPr>
          <w:p w:rsidR="005D5311" w:rsidRPr="00347287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347287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347287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347287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47287" w:rsidRDefault="000C035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347287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34728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347287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47287" w:rsidRDefault="000C0354" w:rsidP="006E476F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34728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August</w:t>
            </w:r>
            <w:r w:rsidR="00353834" w:rsidRPr="0034728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</w:t>
            </w:r>
            <w:r w:rsidR="00B2367E" w:rsidRPr="0034728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2</w:t>
            </w:r>
            <w:r w:rsidR="00212091" w:rsidRPr="0034728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1</w:t>
            </w:r>
          </w:p>
        </w:tc>
      </w:tr>
    </w:tbl>
    <w:p w:rsidR="000F689B" w:rsidRPr="00347287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347287" w:rsidRDefault="00A06423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347287">
        <w:rPr>
          <w:rFonts w:ascii="Arial Narrow" w:hAnsi="Arial Narrow" w:cs="Tahoma"/>
          <w:b/>
          <w:bCs/>
          <w:sz w:val="30"/>
          <w:szCs w:val="30"/>
          <w:lang w:eastAsia="sr-Latn-BA"/>
        </w:rPr>
        <w:t>Record value of average after-tax wage in August –</w:t>
      </w:r>
      <w:r w:rsidR="00E33D13" w:rsidRPr="00347287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D11D67" w:rsidRPr="00347287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Pr="00347287">
        <w:rPr>
          <w:rFonts w:ascii="Arial Narrow" w:hAnsi="Arial Narrow" w:cs="Tahoma"/>
          <w:b/>
          <w:bCs/>
          <w:sz w:val="30"/>
          <w:szCs w:val="30"/>
          <w:lang w:eastAsia="sr-Latn-BA"/>
        </w:rPr>
        <w:t>,</w:t>
      </w:r>
      <w:r w:rsidR="007D6461" w:rsidRPr="00347287">
        <w:rPr>
          <w:rFonts w:ascii="Arial Narrow" w:hAnsi="Arial Narrow" w:cs="Tahoma"/>
          <w:b/>
          <w:bCs/>
          <w:sz w:val="30"/>
          <w:szCs w:val="30"/>
          <w:lang w:eastAsia="sr-Latn-BA"/>
        </w:rPr>
        <w:t>025</w:t>
      </w:r>
      <w:r w:rsidR="00E33D13" w:rsidRPr="00347287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E33D13" w:rsidRPr="00347287" w:rsidRDefault="00A06423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</w:rPr>
      </w:pPr>
      <w:r w:rsidRPr="00347287">
        <w:rPr>
          <w:rFonts w:ascii="Arial Narrow" w:hAnsi="Arial Narrow" w:cs="Tahoma"/>
          <w:b/>
          <w:sz w:val="28"/>
          <w:szCs w:val="22"/>
        </w:rPr>
        <w:t>A nominal increase in after-tax wages recorded in all the sections (August 2021/August 2020)</w:t>
      </w:r>
      <w:r w:rsidR="00470221" w:rsidRPr="00347287">
        <w:rPr>
          <w:rFonts w:ascii="Tahoma" w:hAnsi="Tahoma" w:cs="Tahoma"/>
          <w:b/>
          <w:sz w:val="24"/>
        </w:rPr>
        <w:tab/>
      </w:r>
      <w:r w:rsidR="00470221" w:rsidRPr="00347287">
        <w:rPr>
          <w:rFonts w:ascii="Tahoma" w:hAnsi="Tahoma" w:cs="Tahoma"/>
          <w:b/>
          <w:sz w:val="24"/>
        </w:rPr>
        <w:tab/>
      </w:r>
    </w:p>
    <w:p w:rsidR="00E30F43" w:rsidRPr="00347287" w:rsidRDefault="009809EC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347287">
        <w:rPr>
          <w:rFonts w:ascii="Arial Narrow" w:hAnsi="Arial Narrow" w:cs="Tahoma"/>
          <w:sz w:val="22"/>
        </w:rPr>
        <w:t xml:space="preserve">Average monthly after-tax wage in Republika Srpska paid in August 2021 amounted to 1,025 KM; once again, this is the highest average after-tax wage by month recorded so far. </w:t>
      </w:r>
    </w:p>
    <w:p w:rsidR="00E32297" w:rsidRPr="00347287" w:rsidRDefault="00E3229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9809EC" w:rsidRPr="00347287" w:rsidRDefault="009809EC" w:rsidP="009809EC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347287">
        <w:rPr>
          <w:rFonts w:ascii="Arial Narrow" w:hAnsi="Arial Narrow" w:cs="Tahoma"/>
          <w:sz w:val="22"/>
        </w:rPr>
        <w:t xml:space="preserve">Average after-tax wage paid in August 2021, compared to the same month of the previous year, was nominally 6.5% higher and really 4.3% higher, while compared to July 2021 it was nominally 0.6% higher and really 0.4% higher. Average monthly gross wage amounted to 1,567 KM. </w:t>
      </w:r>
    </w:p>
    <w:p w:rsidR="009809EC" w:rsidRPr="00347287" w:rsidRDefault="009809EC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9809EC" w:rsidRPr="00347287" w:rsidRDefault="009809EC" w:rsidP="009809EC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347287">
        <w:rPr>
          <w:rFonts w:ascii="Arial Narrow" w:hAnsi="Arial Narrow" w:cs="Tahoma"/>
          <w:sz w:val="22"/>
        </w:rPr>
        <w:t xml:space="preserve">In August 2021, the highest average after-tax wage, by section of economic activities, was paid in the section </w:t>
      </w:r>
      <w:r w:rsidRPr="00347287">
        <w:rPr>
          <w:rFonts w:ascii="Arial Narrow" w:hAnsi="Arial Narrow" w:cs="Tahoma"/>
          <w:i/>
          <w:sz w:val="22"/>
        </w:rPr>
        <w:t>Financial and insurance activities</w:t>
      </w:r>
      <w:r w:rsidRPr="00347287">
        <w:rPr>
          <w:rFonts w:ascii="Arial Narrow" w:hAnsi="Arial Narrow" w:cs="Tahoma"/>
          <w:sz w:val="22"/>
        </w:rPr>
        <w:t xml:space="preserve"> and it amounted to 1,501 KM. On the other hand, the lowest average after-tax wage in August 2021 was the one paid in the section </w:t>
      </w:r>
      <w:r w:rsidRPr="00347287">
        <w:rPr>
          <w:rFonts w:ascii="Arial Narrow" w:hAnsi="Arial Narrow" w:cs="Tahoma"/>
          <w:i/>
          <w:sz w:val="22"/>
        </w:rPr>
        <w:t>Accommodation and food service activities</w:t>
      </w:r>
      <w:r w:rsidRPr="00347287">
        <w:rPr>
          <w:rFonts w:ascii="Arial Narrow" w:hAnsi="Arial Narrow" w:cs="Tahoma"/>
          <w:sz w:val="22"/>
        </w:rPr>
        <w:t>, 743 KM.</w:t>
      </w:r>
    </w:p>
    <w:p w:rsidR="003B028E" w:rsidRPr="00347287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935043" w:rsidRPr="00347287" w:rsidRDefault="00935043" w:rsidP="00935043">
      <w:pPr>
        <w:jc w:val="both"/>
        <w:rPr>
          <w:rFonts w:ascii="Arial Narrow" w:hAnsi="Arial Narrow" w:cs="Tahoma"/>
          <w:sz w:val="22"/>
        </w:rPr>
      </w:pPr>
      <w:r w:rsidRPr="00347287">
        <w:rPr>
          <w:rFonts w:ascii="Arial Narrow" w:hAnsi="Arial Narrow" w:cs="Tahoma"/>
          <w:sz w:val="22"/>
        </w:rPr>
        <w:t xml:space="preserve">In August 2021, compared to August 2020, a nominal increase in after-tax wages was recorded in all the sections of economic activities, with the highest increase being recorded in the sections </w:t>
      </w:r>
      <w:r w:rsidRPr="00347287">
        <w:rPr>
          <w:rFonts w:ascii="Arial Narrow" w:hAnsi="Arial Narrow" w:cs="Tahoma"/>
          <w:i/>
          <w:sz w:val="22"/>
        </w:rPr>
        <w:t xml:space="preserve">Administrative and support service activities </w:t>
      </w:r>
      <w:r w:rsidRPr="00347287">
        <w:rPr>
          <w:rFonts w:ascii="Arial Narrow" w:hAnsi="Arial Narrow" w:cs="Tahoma"/>
          <w:sz w:val="22"/>
        </w:rPr>
        <w:t xml:space="preserve">23.4%, </w:t>
      </w:r>
      <w:r w:rsidRPr="00347287">
        <w:rPr>
          <w:rFonts w:ascii="Arial Narrow" w:hAnsi="Arial Narrow" w:cs="Tahoma"/>
          <w:i/>
          <w:sz w:val="22"/>
        </w:rPr>
        <w:t xml:space="preserve">Mining and quarrying </w:t>
      </w:r>
      <w:r w:rsidRPr="00347287">
        <w:rPr>
          <w:rFonts w:ascii="Arial Narrow" w:hAnsi="Arial Narrow" w:cs="Tahoma"/>
          <w:sz w:val="22"/>
        </w:rPr>
        <w:t xml:space="preserve">11.5% and </w:t>
      </w:r>
      <w:r w:rsidRPr="00347287">
        <w:rPr>
          <w:rFonts w:ascii="Arial Narrow" w:hAnsi="Arial Narrow" w:cs="Tahoma"/>
          <w:i/>
          <w:sz w:val="22"/>
        </w:rPr>
        <w:t>Construction</w:t>
      </w:r>
      <w:r w:rsidRPr="00347287">
        <w:rPr>
          <w:rFonts w:ascii="Arial Narrow" w:hAnsi="Arial Narrow" w:cs="Tahoma"/>
          <w:sz w:val="22"/>
        </w:rPr>
        <w:t xml:space="preserve"> 11.4%. </w:t>
      </w:r>
    </w:p>
    <w:p w:rsidR="00E33D13" w:rsidRPr="00347287" w:rsidRDefault="00E33D13" w:rsidP="00E33D13">
      <w:pPr>
        <w:jc w:val="both"/>
        <w:rPr>
          <w:rFonts w:ascii="Arial Narrow" w:hAnsi="Arial Narrow" w:cs="Tahoma"/>
          <w:sz w:val="22"/>
        </w:rPr>
      </w:pPr>
    </w:p>
    <w:p w:rsidR="001D461A" w:rsidRPr="00347287" w:rsidRDefault="001D461A" w:rsidP="001D461A">
      <w:pPr>
        <w:jc w:val="both"/>
        <w:rPr>
          <w:rFonts w:ascii="Arial Narrow" w:hAnsi="Arial Narrow" w:cs="Tahoma"/>
          <w:sz w:val="22"/>
        </w:rPr>
      </w:pPr>
    </w:p>
    <w:p w:rsidR="00935043" w:rsidRPr="00347287" w:rsidRDefault="00935043" w:rsidP="001D461A">
      <w:pPr>
        <w:jc w:val="both"/>
        <w:rPr>
          <w:rFonts w:ascii="Arial Narrow" w:hAnsi="Arial Narrow" w:cs="Tahoma"/>
          <w:sz w:val="22"/>
        </w:rPr>
      </w:pPr>
    </w:p>
    <w:p w:rsidR="00674C4F" w:rsidRPr="00347287" w:rsidRDefault="00674C4F" w:rsidP="00674C4F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396802" w:rsidRPr="00347287" w:rsidRDefault="00396802" w:rsidP="00E33D13">
      <w:pPr>
        <w:jc w:val="both"/>
        <w:rPr>
          <w:rFonts w:ascii="Tahoma" w:hAnsi="Tahoma" w:cs="Tahoma"/>
          <w:i/>
          <w:sz w:val="14"/>
        </w:rPr>
      </w:pPr>
    </w:p>
    <w:p w:rsidR="00E33D13" w:rsidRPr="00347287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347287">
        <w:rPr>
          <w:rFonts w:ascii="Tahoma" w:hAnsi="Tahoma" w:cs="Tahoma"/>
          <w:i/>
          <w:sz w:val="14"/>
        </w:rPr>
        <w:t xml:space="preserve"> </w:t>
      </w:r>
      <w:r w:rsidRPr="00347287">
        <w:rPr>
          <w:rFonts w:ascii="Tahoma" w:hAnsi="Tahoma" w:cs="Tahoma"/>
          <w:sz w:val="14"/>
        </w:rPr>
        <w:t xml:space="preserve">   </w:t>
      </w:r>
      <w:r w:rsidRPr="00347287">
        <w:rPr>
          <w:rFonts w:ascii="Tahoma" w:hAnsi="Tahoma" w:cs="Tahoma"/>
          <w:sz w:val="14"/>
        </w:rPr>
        <w:tab/>
      </w:r>
      <w:r w:rsidRPr="00347287">
        <w:rPr>
          <w:rFonts w:ascii="Tahoma" w:hAnsi="Tahoma" w:cs="Tahoma"/>
          <w:sz w:val="14"/>
        </w:rPr>
        <w:tab/>
        <w:t xml:space="preserve">            </w:t>
      </w:r>
      <w:r w:rsidR="00F85AAC" w:rsidRPr="00347287">
        <w:rPr>
          <w:rFonts w:ascii="Tahoma" w:hAnsi="Tahoma" w:cs="Tahoma"/>
          <w:sz w:val="14"/>
        </w:rPr>
        <w:t xml:space="preserve">  </w:t>
      </w:r>
      <w:r w:rsidR="0062701E" w:rsidRPr="00347287">
        <w:rPr>
          <w:rFonts w:ascii="Tahoma" w:hAnsi="Tahoma" w:cs="Tahoma"/>
          <w:sz w:val="14"/>
        </w:rPr>
        <w:t xml:space="preserve"> </w:t>
      </w:r>
      <w:r w:rsidR="00F85AAC" w:rsidRPr="00347287">
        <w:rPr>
          <w:rFonts w:ascii="Tahoma" w:hAnsi="Tahoma" w:cs="Tahoma"/>
          <w:sz w:val="14"/>
        </w:rPr>
        <w:t xml:space="preserve"> </w:t>
      </w:r>
      <w:r w:rsidR="00DE7AB2" w:rsidRPr="00347287">
        <w:rPr>
          <w:rFonts w:ascii="Arial Narrow" w:hAnsi="Arial Narrow" w:cs="Tahoma"/>
          <w:sz w:val="16"/>
          <w:szCs w:val="22"/>
        </w:rPr>
        <w:t>KM</w:t>
      </w:r>
    </w:p>
    <w:p w:rsidR="00E33D13" w:rsidRPr="00347287" w:rsidRDefault="00425891" w:rsidP="00E33D13">
      <w:pPr>
        <w:jc w:val="center"/>
        <w:rPr>
          <w:rFonts w:ascii="Tahoma" w:hAnsi="Tahoma" w:cs="Tahoma"/>
        </w:rPr>
      </w:pPr>
      <w:r w:rsidRPr="00347287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1068070</wp:posOffset>
            </wp:positionH>
            <wp:positionV relativeFrom="paragraph">
              <wp:posOffset>2060798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347287">
        <w:rPr>
          <w:noProof/>
        </w:rPr>
        <w:t xml:space="preserve"> </w:t>
      </w:r>
      <w:r w:rsidR="00E33D13" w:rsidRPr="00347287">
        <w:rPr>
          <w:rFonts w:ascii="Tahoma" w:hAnsi="Tahoma" w:cs="Tahoma"/>
          <w:szCs w:val="18"/>
        </w:rPr>
        <w:t xml:space="preserve"> </w:t>
      </w:r>
      <w:r w:rsidR="007D6461" w:rsidRPr="00347287">
        <w:rPr>
          <w:noProof/>
        </w:rPr>
        <w:drawing>
          <wp:inline distT="0" distB="0" distL="0" distR="0" wp14:anchorId="3A2C2CCF" wp14:editId="1ABE7ABF">
            <wp:extent cx="4572000" cy="27432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347287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347287" w:rsidRDefault="000E3D43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347287">
        <w:rPr>
          <w:rFonts w:ascii="Arial Narrow" w:hAnsi="Arial Narrow" w:cs="Tahoma"/>
          <w:sz w:val="16"/>
          <w:szCs w:val="22"/>
        </w:rPr>
        <w:t>Graph</w:t>
      </w:r>
      <w:r w:rsidR="00E33D13" w:rsidRPr="00347287">
        <w:rPr>
          <w:rFonts w:ascii="Arial Narrow" w:hAnsi="Arial Narrow" w:cs="Tahoma"/>
          <w:sz w:val="16"/>
          <w:szCs w:val="22"/>
        </w:rPr>
        <w:t xml:space="preserve"> </w:t>
      </w:r>
      <w:r w:rsidR="0066022A" w:rsidRPr="00347287">
        <w:rPr>
          <w:rFonts w:ascii="Arial Narrow" w:hAnsi="Arial Narrow" w:cs="Tahoma"/>
          <w:sz w:val="16"/>
          <w:szCs w:val="22"/>
        </w:rPr>
        <w:t>1</w:t>
      </w:r>
      <w:r w:rsidR="00E33D13" w:rsidRPr="00347287">
        <w:rPr>
          <w:rFonts w:ascii="Arial Narrow" w:hAnsi="Arial Narrow" w:cs="Tahoma"/>
          <w:sz w:val="16"/>
          <w:szCs w:val="22"/>
        </w:rPr>
        <w:t xml:space="preserve">. </w:t>
      </w:r>
      <w:r w:rsidRPr="00347287">
        <w:rPr>
          <w:rFonts w:ascii="Arial Narrow" w:hAnsi="Arial Narrow" w:cs="Tahoma"/>
          <w:sz w:val="16"/>
          <w:szCs w:val="22"/>
        </w:rPr>
        <w:t>Average after-tax wages by month</w:t>
      </w:r>
    </w:p>
    <w:p w:rsidR="00620BD6" w:rsidRPr="00347287" w:rsidRDefault="00620BD6" w:rsidP="003C35DD">
      <w:pPr>
        <w:rPr>
          <w:rFonts w:ascii="Arial Narrow" w:hAnsi="Arial Narrow" w:cs="Tahoma"/>
          <w:b/>
          <w:sz w:val="30"/>
          <w:szCs w:val="30"/>
        </w:rPr>
      </w:pPr>
    </w:p>
    <w:p w:rsidR="00682CD4" w:rsidRPr="00347287" w:rsidRDefault="00682CD4" w:rsidP="00B50951">
      <w:pPr>
        <w:rPr>
          <w:rFonts w:ascii="Arial Narrow" w:hAnsi="Arial Narrow" w:cs="Tahoma"/>
          <w:b/>
          <w:sz w:val="28"/>
          <w:szCs w:val="24"/>
        </w:rPr>
      </w:pPr>
    </w:p>
    <w:p w:rsidR="004707B2" w:rsidRPr="00347287" w:rsidRDefault="004707B2" w:rsidP="00B50951">
      <w:pPr>
        <w:rPr>
          <w:rFonts w:ascii="Arial Narrow" w:hAnsi="Arial Narrow" w:cs="Tahoma"/>
          <w:b/>
          <w:sz w:val="28"/>
          <w:szCs w:val="24"/>
        </w:rPr>
      </w:pPr>
    </w:p>
    <w:p w:rsidR="004707B2" w:rsidRPr="00347287" w:rsidRDefault="004707B2" w:rsidP="00B50951">
      <w:pPr>
        <w:rPr>
          <w:rFonts w:ascii="Arial Narrow" w:hAnsi="Arial Narrow" w:cs="Tahoma"/>
          <w:b/>
          <w:sz w:val="28"/>
          <w:szCs w:val="24"/>
        </w:rPr>
      </w:pPr>
    </w:p>
    <w:p w:rsidR="00682CD4" w:rsidRPr="00347287" w:rsidRDefault="00682CD4" w:rsidP="00B50951">
      <w:pPr>
        <w:rPr>
          <w:rFonts w:ascii="Arial Narrow" w:hAnsi="Arial Narrow" w:cs="Tahoma"/>
          <w:b/>
          <w:sz w:val="28"/>
          <w:szCs w:val="24"/>
        </w:rPr>
      </w:pPr>
    </w:p>
    <w:p w:rsidR="00B50951" w:rsidRPr="00347287" w:rsidRDefault="005D4A3A" w:rsidP="00B50951">
      <w:pPr>
        <w:rPr>
          <w:rFonts w:ascii="Arial Narrow" w:hAnsi="Arial Narrow" w:cs="Tahoma"/>
          <w:sz w:val="28"/>
          <w:szCs w:val="24"/>
        </w:rPr>
      </w:pPr>
      <w:r w:rsidRPr="00347287">
        <w:rPr>
          <w:rFonts w:ascii="Arial Narrow" w:hAnsi="Arial Narrow" w:cs="Tahoma"/>
          <w:b/>
          <w:sz w:val="28"/>
          <w:szCs w:val="24"/>
        </w:rPr>
        <w:lastRenderedPageBreak/>
        <w:t>Monthly inflation</w:t>
      </w:r>
      <w:r w:rsidR="00B50951" w:rsidRPr="00347287">
        <w:rPr>
          <w:rFonts w:ascii="Arial Narrow" w:hAnsi="Arial Narrow" w:cs="Tahoma"/>
          <w:b/>
          <w:sz w:val="28"/>
          <w:szCs w:val="24"/>
        </w:rPr>
        <w:t xml:space="preserve"> </w:t>
      </w:r>
      <w:r w:rsidRPr="00347287">
        <w:rPr>
          <w:rFonts w:ascii="Arial Narrow" w:hAnsi="Arial Narrow" w:cs="Tahoma"/>
          <w:b/>
          <w:sz w:val="28"/>
          <w:szCs w:val="24"/>
        </w:rPr>
        <w:t>0.</w:t>
      </w:r>
      <w:r w:rsidR="001B0557" w:rsidRPr="00347287">
        <w:rPr>
          <w:rFonts w:ascii="Arial Narrow" w:hAnsi="Arial Narrow" w:cs="Tahoma"/>
          <w:b/>
          <w:sz w:val="28"/>
          <w:szCs w:val="24"/>
        </w:rPr>
        <w:t>2</w:t>
      </w:r>
      <w:r w:rsidR="00B50951" w:rsidRPr="00347287">
        <w:rPr>
          <w:rFonts w:ascii="Arial Narrow" w:hAnsi="Arial Narrow" w:cs="Tahoma"/>
          <w:b/>
          <w:sz w:val="28"/>
          <w:szCs w:val="24"/>
        </w:rPr>
        <w:t>%</w:t>
      </w:r>
      <w:r w:rsidRPr="00347287">
        <w:rPr>
          <w:rFonts w:ascii="Arial Narrow" w:hAnsi="Arial Narrow" w:cs="Tahoma"/>
          <w:b/>
          <w:sz w:val="28"/>
          <w:szCs w:val="24"/>
        </w:rPr>
        <w:t xml:space="preserve"> in August 2021</w:t>
      </w:r>
    </w:p>
    <w:p w:rsidR="00B50951" w:rsidRPr="00347287" w:rsidRDefault="005D4A3A" w:rsidP="00B50951">
      <w:pPr>
        <w:rPr>
          <w:rFonts w:ascii="Arial Narrow" w:hAnsi="Arial Narrow" w:cs="Tahoma"/>
          <w:b/>
          <w:sz w:val="28"/>
          <w:szCs w:val="24"/>
        </w:rPr>
      </w:pPr>
      <w:r w:rsidRPr="00347287">
        <w:rPr>
          <w:rFonts w:ascii="Arial Narrow" w:hAnsi="Arial Narrow" w:cs="Tahoma"/>
          <w:b/>
          <w:sz w:val="28"/>
          <w:szCs w:val="24"/>
        </w:rPr>
        <w:t>Annual inflation</w:t>
      </w:r>
      <w:r w:rsidR="00B50951" w:rsidRPr="00347287">
        <w:rPr>
          <w:rFonts w:ascii="Arial Narrow" w:hAnsi="Arial Narrow" w:cs="Tahoma"/>
          <w:b/>
          <w:sz w:val="28"/>
          <w:szCs w:val="24"/>
        </w:rPr>
        <w:t xml:space="preserve"> (</w:t>
      </w:r>
      <w:r w:rsidRPr="00347287">
        <w:rPr>
          <w:rFonts w:ascii="Arial Narrow" w:hAnsi="Arial Narrow" w:cs="Tahoma"/>
          <w:b/>
          <w:sz w:val="28"/>
          <w:szCs w:val="24"/>
        </w:rPr>
        <w:t>August</w:t>
      </w:r>
      <w:r w:rsidR="00B50951" w:rsidRPr="00347287">
        <w:rPr>
          <w:rFonts w:ascii="Arial Narrow" w:hAnsi="Arial Narrow" w:cs="Tahoma"/>
          <w:b/>
          <w:sz w:val="28"/>
          <w:szCs w:val="24"/>
        </w:rPr>
        <w:t xml:space="preserve"> 2021/</w:t>
      </w:r>
      <w:r w:rsidRPr="00347287">
        <w:rPr>
          <w:rFonts w:ascii="Arial Narrow" w:hAnsi="Arial Narrow" w:cs="Tahoma"/>
          <w:b/>
          <w:sz w:val="28"/>
          <w:szCs w:val="24"/>
        </w:rPr>
        <w:t>August</w:t>
      </w:r>
      <w:r w:rsidR="00C679AA" w:rsidRPr="00347287">
        <w:rPr>
          <w:rFonts w:ascii="Arial Narrow" w:hAnsi="Arial Narrow" w:cs="Tahoma"/>
          <w:b/>
          <w:sz w:val="28"/>
          <w:szCs w:val="24"/>
        </w:rPr>
        <w:t xml:space="preserve"> 2020) </w:t>
      </w:r>
      <w:r w:rsidR="001B0557" w:rsidRPr="00347287">
        <w:rPr>
          <w:rFonts w:ascii="Arial Narrow" w:hAnsi="Arial Narrow" w:cs="Tahoma"/>
          <w:b/>
          <w:sz w:val="28"/>
          <w:szCs w:val="24"/>
        </w:rPr>
        <w:t>2</w:t>
      </w:r>
      <w:r w:rsidRPr="00347287">
        <w:rPr>
          <w:rFonts w:ascii="Arial Narrow" w:hAnsi="Arial Narrow" w:cs="Tahoma"/>
          <w:b/>
          <w:sz w:val="28"/>
          <w:szCs w:val="24"/>
        </w:rPr>
        <w:t>.</w:t>
      </w:r>
      <w:r w:rsidR="001B0557" w:rsidRPr="00347287">
        <w:rPr>
          <w:rFonts w:ascii="Arial Narrow" w:hAnsi="Arial Narrow" w:cs="Tahoma"/>
          <w:b/>
          <w:sz w:val="28"/>
          <w:szCs w:val="24"/>
        </w:rPr>
        <w:t>1</w:t>
      </w:r>
      <w:r w:rsidR="00B50951" w:rsidRPr="00347287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347287" w:rsidRDefault="00B50951" w:rsidP="00B50951">
      <w:pPr>
        <w:rPr>
          <w:rFonts w:ascii="Arial Narrow" w:hAnsi="Arial Narrow" w:cs="Tahoma"/>
          <w:b/>
          <w:sz w:val="28"/>
          <w:szCs w:val="24"/>
        </w:rPr>
      </w:pPr>
    </w:p>
    <w:p w:rsidR="00042037" w:rsidRPr="00347287" w:rsidRDefault="00042037" w:rsidP="00042037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347287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August 2021, compared to the previous month, were on average 0.2% higher, while compared to the same month of the previous year they were on average 2.1% higher. </w:t>
      </w:r>
    </w:p>
    <w:p w:rsidR="00042037" w:rsidRPr="00347287" w:rsidRDefault="00042037" w:rsidP="00042037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347287">
        <w:rPr>
          <w:rFonts w:ascii="Arial Narrow" w:hAnsi="Arial Narrow" w:cs="Tahoma"/>
          <w:sz w:val="22"/>
          <w:szCs w:val="22"/>
        </w:rPr>
        <w:t>Of the 12 main divisions of products and services, an increase in prices at the annual level was recorded in eight divisions, while a decrease was recorded in four divisions.</w:t>
      </w:r>
    </w:p>
    <w:p w:rsidR="001B0557" w:rsidRPr="00347287" w:rsidRDefault="00C85045" w:rsidP="007C41C6">
      <w:pPr>
        <w:jc w:val="both"/>
        <w:rPr>
          <w:rFonts w:ascii="Arial Narrow" w:hAnsi="Arial Narrow" w:cs="Tahoma"/>
          <w:sz w:val="22"/>
          <w:szCs w:val="22"/>
        </w:rPr>
      </w:pPr>
      <w:r w:rsidRPr="00347287">
        <w:rPr>
          <w:rFonts w:ascii="Arial Narrow" w:hAnsi="Arial Narrow" w:cs="Tahoma"/>
          <w:sz w:val="22"/>
          <w:szCs w:val="22"/>
        </w:rPr>
        <w:t xml:space="preserve">The highest annual increase in prices in August 2021 was recorded in the section </w:t>
      </w:r>
      <w:r w:rsidRPr="00347287">
        <w:rPr>
          <w:rFonts w:ascii="Arial Narrow" w:hAnsi="Arial Narrow" w:cs="Tahoma"/>
          <w:i/>
          <w:sz w:val="22"/>
          <w:szCs w:val="22"/>
        </w:rPr>
        <w:t xml:space="preserve">Transport, </w:t>
      </w:r>
      <w:r w:rsidR="001C5DEA" w:rsidRPr="00347287">
        <w:rPr>
          <w:rFonts w:ascii="Arial Narrow" w:hAnsi="Arial Narrow" w:cs="Tahoma"/>
          <w:sz w:val="22"/>
          <w:szCs w:val="22"/>
        </w:rPr>
        <w:t>namely by 9.8</w:t>
      </w:r>
      <w:r w:rsidRPr="00347287">
        <w:rPr>
          <w:rFonts w:ascii="Arial Narrow" w:hAnsi="Arial Narrow" w:cs="Tahoma"/>
          <w:sz w:val="22"/>
          <w:szCs w:val="22"/>
        </w:rPr>
        <w:t>%, due to higher prices in the gr</w:t>
      </w:r>
      <w:r w:rsidR="001C5DEA" w:rsidRPr="00347287">
        <w:rPr>
          <w:rFonts w:ascii="Arial Narrow" w:hAnsi="Arial Narrow" w:cs="Tahoma"/>
          <w:sz w:val="22"/>
          <w:szCs w:val="22"/>
        </w:rPr>
        <w:t>oup fuels and lubricants by 17.7</w:t>
      </w:r>
      <w:r w:rsidRPr="00347287">
        <w:rPr>
          <w:rFonts w:ascii="Arial Narrow" w:hAnsi="Arial Narrow" w:cs="Tahoma"/>
          <w:sz w:val="22"/>
          <w:szCs w:val="22"/>
        </w:rPr>
        <w:t xml:space="preserve">%. An increase in prices was also recorded in the division </w:t>
      </w:r>
      <w:r w:rsidRPr="00347287">
        <w:rPr>
          <w:rFonts w:ascii="Arial Narrow" w:hAnsi="Arial Narrow" w:cs="Tahoma"/>
          <w:i/>
          <w:sz w:val="22"/>
          <w:szCs w:val="22"/>
        </w:rPr>
        <w:t>Food and non-alcoholic beverages</w:t>
      </w:r>
      <w:r w:rsidRPr="00347287">
        <w:rPr>
          <w:rFonts w:ascii="Arial Narrow" w:hAnsi="Arial Narrow" w:cs="Tahoma"/>
          <w:sz w:val="22"/>
          <w:szCs w:val="22"/>
        </w:rPr>
        <w:t xml:space="preserve">, by </w:t>
      </w:r>
      <w:r w:rsidR="001C5DEA" w:rsidRPr="00347287">
        <w:rPr>
          <w:rFonts w:ascii="Arial Narrow" w:hAnsi="Arial Narrow" w:cs="Tahoma"/>
          <w:sz w:val="22"/>
          <w:szCs w:val="22"/>
        </w:rPr>
        <w:t>3.0</w:t>
      </w:r>
      <w:r w:rsidRPr="00347287">
        <w:rPr>
          <w:rFonts w:ascii="Arial Narrow" w:hAnsi="Arial Narrow" w:cs="Tahoma"/>
          <w:sz w:val="22"/>
          <w:szCs w:val="22"/>
        </w:rPr>
        <w:t>%, due to higher prices in the group oil</w:t>
      </w:r>
      <w:r w:rsidR="001C5DEA" w:rsidRPr="00347287">
        <w:rPr>
          <w:rFonts w:ascii="Arial Narrow" w:hAnsi="Arial Narrow" w:cs="Tahoma"/>
          <w:sz w:val="22"/>
          <w:szCs w:val="22"/>
        </w:rPr>
        <w:t>s and fats by 24</w:t>
      </w:r>
      <w:r w:rsidRPr="00347287">
        <w:rPr>
          <w:rFonts w:ascii="Arial Narrow" w:hAnsi="Arial Narrow" w:cs="Tahoma"/>
          <w:sz w:val="22"/>
          <w:szCs w:val="22"/>
        </w:rPr>
        <w:t xml:space="preserve">.3%. Higher prices were also recorded in the division </w:t>
      </w:r>
      <w:r w:rsidRPr="00347287">
        <w:rPr>
          <w:rFonts w:ascii="Arial Narrow" w:hAnsi="Arial Narrow" w:cs="Tahoma"/>
          <w:i/>
          <w:sz w:val="22"/>
          <w:szCs w:val="22"/>
        </w:rPr>
        <w:t xml:space="preserve">Alcoholic beverages and tobacco, </w:t>
      </w:r>
      <w:r w:rsidR="00E03A33" w:rsidRPr="00347287">
        <w:rPr>
          <w:rFonts w:ascii="Arial Narrow" w:hAnsi="Arial Narrow" w:cs="Tahoma"/>
          <w:sz w:val="22"/>
          <w:szCs w:val="22"/>
        </w:rPr>
        <w:t>by 1.7</w:t>
      </w:r>
      <w:r w:rsidRPr="00347287">
        <w:rPr>
          <w:rFonts w:ascii="Arial Narrow" w:hAnsi="Arial Narrow" w:cs="Tahoma"/>
          <w:sz w:val="22"/>
          <w:szCs w:val="22"/>
        </w:rPr>
        <w:t xml:space="preserve">%, due to higher prices in the group tobacco by 2.1% and in the division </w:t>
      </w:r>
      <w:r w:rsidRPr="00347287">
        <w:rPr>
          <w:rFonts w:ascii="Arial Narrow" w:hAnsi="Arial Narrow" w:cs="Tahoma"/>
          <w:i/>
          <w:sz w:val="22"/>
          <w:szCs w:val="22"/>
        </w:rPr>
        <w:t>Furnishings and household equipment</w:t>
      </w:r>
      <w:r w:rsidRPr="00347287">
        <w:rPr>
          <w:rFonts w:ascii="Arial Narrow" w:hAnsi="Arial Narrow" w:cs="Tahoma"/>
          <w:sz w:val="22"/>
          <w:szCs w:val="22"/>
        </w:rPr>
        <w:t xml:space="preserve">, by </w:t>
      </w:r>
      <w:r w:rsidR="00E03A33" w:rsidRPr="00347287">
        <w:rPr>
          <w:rFonts w:ascii="Arial Narrow" w:hAnsi="Arial Narrow" w:cs="Tahoma"/>
          <w:sz w:val="22"/>
          <w:szCs w:val="22"/>
        </w:rPr>
        <w:t>1.6</w:t>
      </w:r>
      <w:r w:rsidRPr="00347287">
        <w:rPr>
          <w:rFonts w:ascii="Arial Narrow" w:hAnsi="Arial Narrow" w:cs="Tahoma"/>
          <w:sz w:val="22"/>
          <w:szCs w:val="22"/>
        </w:rPr>
        <w:t>%, due to higher prices in the group furnit</w:t>
      </w:r>
      <w:r w:rsidR="00E03A33" w:rsidRPr="00347287">
        <w:rPr>
          <w:rFonts w:ascii="Arial Narrow" w:hAnsi="Arial Narrow" w:cs="Tahoma"/>
          <w:sz w:val="22"/>
          <w:szCs w:val="22"/>
        </w:rPr>
        <w:t>ure and pieces of furniture by 4.4</w:t>
      </w:r>
      <w:r w:rsidRPr="00347287">
        <w:rPr>
          <w:rFonts w:ascii="Arial Narrow" w:hAnsi="Arial Narrow" w:cs="Tahoma"/>
          <w:sz w:val="22"/>
          <w:szCs w:val="22"/>
        </w:rPr>
        <w:t>%.</w:t>
      </w:r>
      <w:r w:rsidR="007C41C6" w:rsidRPr="00347287">
        <w:rPr>
          <w:rFonts w:ascii="Arial Narrow" w:hAnsi="Arial Narrow" w:cs="Tahoma"/>
          <w:sz w:val="22"/>
          <w:szCs w:val="22"/>
        </w:rPr>
        <w:t xml:space="preserve"> An increase by 1.5% recorded in the division </w:t>
      </w:r>
      <w:r w:rsidR="007C41C6" w:rsidRPr="00347287">
        <w:rPr>
          <w:rFonts w:ascii="Arial Narrow" w:hAnsi="Arial Narrow" w:cs="Tahoma"/>
          <w:i/>
          <w:sz w:val="22"/>
          <w:szCs w:val="22"/>
        </w:rPr>
        <w:t>Recreation and culture</w:t>
      </w:r>
      <w:r w:rsidR="007C41C6" w:rsidRPr="00347287">
        <w:rPr>
          <w:rFonts w:ascii="Arial Narrow" w:hAnsi="Arial Narrow" w:cs="Tahoma"/>
          <w:sz w:val="22"/>
          <w:szCs w:val="22"/>
        </w:rPr>
        <w:t xml:space="preserve"> occurred due to higher prices in the groups package holidays by 10.5% and recreation and sport services by 9.1%, while an increase by 0.5% recorded in the division </w:t>
      </w:r>
      <w:r w:rsidR="007C41C6" w:rsidRPr="00347287">
        <w:rPr>
          <w:rFonts w:ascii="Arial Narrow" w:hAnsi="Arial Narrow" w:cs="Tahoma"/>
          <w:i/>
          <w:sz w:val="22"/>
          <w:szCs w:val="22"/>
        </w:rPr>
        <w:t>Health</w:t>
      </w:r>
      <w:r w:rsidR="007C41C6" w:rsidRPr="00347287">
        <w:rPr>
          <w:rFonts w:ascii="Arial Narrow" w:hAnsi="Arial Narrow" w:cs="Tahoma"/>
          <w:sz w:val="22"/>
          <w:szCs w:val="22"/>
        </w:rPr>
        <w:t xml:space="preserve"> occurred due to higher prices in the group other medical products by 1.3%. In the division </w:t>
      </w:r>
      <w:r w:rsidR="007C41C6" w:rsidRPr="00347287">
        <w:rPr>
          <w:rFonts w:ascii="Arial Narrow" w:hAnsi="Arial Narrow" w:cs="Tahoma"/>
          <w:i/>
          <w:sz w:val="22"/>
          <w:szCs w:val="22"/>
        </w:rPr>
        <w:t>Restaurants and hotels</w:t>
      </w:r>
      <w:r w:rsidR="007C41C6" w:rsidRPr="00347287">
        <w:rPr>
          <w:rFonts w:ascii="Arial Narrow" w:hAnsi="Arial Narrow" w:cs="Tahoma"/>
          <w:sz w:val="22"/>
          <w:szCs w:val="22"/>
        </w:rPr>
        <w:t xml:space="preserve"> an increase in prices by 0.4% was recorded, due to higher prices in the group restaurant and café services by 0.4%. An increase in prices by 0.4% was also recorded in the division </w:t>
      </w:r>
      <w:r w:rsidR="007C41C6" w:rsidRPr="00347287">
        <w:rPr>
          <w:rFonts w:ascii="Arial Narrow" w:hAnsi="Arial Narrow" w:cs="Tahoma"/>
          <w:i/>
          <w:sz w:val="22"/>
          <w:szCs w:val="22"/>
        </w:rPr>
        <w:t xml:space="preserve">Other goods and services, </w:t>
      </w:r>
      <w:r w:rsidR="007C41C6" w:rsidRPr="00347287">
        <w:rPr>
          <w:rFonts w:ascii="Arial Narrow" w:hAnsi="Arial Narrow" w:cs="Tahoma"/>
          <w:sz w:val="22"/>
          <w:szCs w:val="22"/>
        </w:rPr>
        <w:t>due to higher prices in the group other services by 2.0%.</w:t>
      </w:r>
    </w:p>
    <w:p w:rsidR="001C5DEA" w:rsidRPr="00347287" w:rsidRDefault="001C5DEA" w:rsidP="001B0557">
      <w:pPr>
        <w:jc w:val="both"/>
        <w:rPr>
          <w:rFonts w:ascii="Arial Narrow" w:hAnsi="Arial Narrow" w:cs="Tahoma"/>
          <w:sz w:val="22"/>
          <w:szCs w:val="22"/>
        </w:rPr>
      </w:pPr>
    </w:p>
    <w:p w:rsidR="001B0557" w:rsidRPr="00347287" w:rsidRDefault="00AA1864" w:rsidP="00AA1864">
      <w:pPr>
        <w:jc w:val="both"/>
        <w:rPr>
          <w:rFonts w:ascii="Arial Narrow" w:hAnsi="Arial Narrow" w:cs="Tahoma"/>
          <w:sz w:val="22"/>
          <w:szCs w:val="22"/>
        </w:rPr>
      </w:pPr>
      <w:r w:rsidRPr="00347287">
        <w:rPr>
          <w:rFonts w:ascii="Arial Narrow" w:hAnsi="Arial Narrow" w:cs="Tahoma"/>
          <w:sz w:val="22"/>
          <w:szCs w:val="22"/>
        </w:rPr>
        <w:t xml:space="preserve">The highest decrease in prices at the annual level in August 2021 was recorded in the division </w:t>
      </w:r>
      <w:r w:rsidRPr="00347287">
        <w:rPr>
          <w:rFonts w:ascii="Arial Narrow" w:hAnsi="Arial Narrow" w:cs="Tahoma"/>
          <w:i/>
          <w:sz w:val="22"/>
          <w:szCs w:val="22"/>
        </w:rPr>
        <w:t xml:space="preserve">Clothing and footwear, </w:t>
      </w:r>
      <w:r w:rsidRPr="00347287">
        <w:rPr>
          <w:rFonts w:ascii="Arial Narrow" w:hAnsi="Arial Narrow" w:cs="Tahoma"/>
          <w:sz w:val="22"/>
          <w:szCs w:val="22"/>
        </w:rPr>
        <w:t xml:space="preserve">by 9.4%, due to seasonal discounts on ready-made clothing and footwear during the year. Lower prices were also recorded in the division </w:t>
      </w:r>
      <w:r w:rsidRPr="00347287">
        <w:rPr>
          <w:rFonts w:ascii="Arial Narrow" w:hAnsi="Arial Narrow" w:cs="Tahoma"/>
          <w:i/>
          <w:sz w:val="22"/>
          <w:szCs w:val="22"/>
        </w:rPr>
        <w:t xml:space="preserve">Communication, </w:t>
      </w:r>
      <w:r w:rsidRPr="00347287">
        <w:rPr>
          <w:rFonts w:ascii="Arial Narrow" w:hAnsi="Arial Narrow" w:cs="Tahoma"/>
          <w:sz w:val="22"/>
          <w:szCs w:val="22"/>
        </w:rPr>
        <w:t xml:space="preserve">by 0.2%, due to a decrease in prices in the group telephone and telefax equipment by 5.1%. A decrease in prices by 0.1% was recorded in two divisions, namely in the division </w:t>
      </w:r>
      <w:r w:rsidRPr="00347287">
        <w:rPr>
          <w:rFonts w:ascii="Arial Narrow" w:hAnsi="Arial Narrow" w:cs="Tahoma"/>
          <w:i/>
          <w:sz w:val="22"/>
          <w:szCs w:val="22"/>
        </w:rPr>
        <w:t>Housing</w:t>
      </w:r>
      <w:r w:rsidRPr="00347287">
        <w:rPr>
          <w:rFonts w:ascii="Arial Narrow" w:hAnsi="Arial Narrow" w:cs="Tahoma"/>
          <w:sz w:val="22"/>
          <w:szCs w:val="22"/>
        </w:rPr>
        <w:t xml:space="preserve">, due to lower prices in the group water supply and other utilities by 2.0%, and in the division </w:t>
      </w:r>
      <w:r w:rsidRPr="00347287">
        <w:rPr>
          <w:rFonts w:ascii="Arial Narrow" w:hAnsi="Arial Narrow" w:cs="Tahoma"/>
          <w:i/>
          <w:sz w:val="22"/>
          <w:szCs w:val="22"/>
        </w:rPr>
        <w:t xml:space="preserve">Education, </w:t>
      </w:r>
      <w:r w:rsidRPr="00347287">
        <w:rPr>
          <w:rFonts w:ascii="Arial Narrow" w:hAnsi="Arial Narrow" w:cs="Tahoma"/>
          <w:sz w:val="22"/>
          <w:szCs w:val="22"/>
        </w:rPr>
        <w:t xml:space="preserve">due to lower prices in the group preschool education by 1.4%. </w:t>
      </w:r>
    </w:p>
    <w:p w:rsidR="001B0557" w:rsidRPr="00347287" w:rsidRDefault="001B0557" w:rsidP="001B0557">
      <w:pPr>
        <w:jc w:val="both"/>
        <w:rPr>
          <w:rFonts w:ascii="Arial Narrow" w:hAnsi="Arial Narrow" w:cs="Tahoma"/>
          <w:sz w:val="22"/>
          <w:szCs w:val="22"/>
        </w:rPr>
      </w:pPr>
    </w:p>
    <w:p w:rsidR="00B50951" w:rsidRPr="00347287" w:rsidRDefault="00A5189E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347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E86125" wp14:editId="13E3BF6E">
                <wp:simplePos x="0" y="0"/>
                <wp:positionH relativeFrom="margin">
                  <wp:posOffset>3625215</wp:posOffset>
                </wp:positionH>
                <wp:positionV relativeFrom="paragraph">
                  <wp:posOffset>1953260</wp:posOffset>
                </wp:positionV>
                <wp:extent cx="906145" cy="294005"/>
                <wp:effectExtent l="0" t="0" r="825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189E" w:rsidRDefault="00A5189E" w:rsidP="00A5189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86125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85.45pt;margin-top:153.8pt;width:71.35pt;height:23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" fillcolor="window" stroked="f" strokeweight=".5pt">
                <v:textbox>
                  <w:txbxContent>
                    <w:p w:rsidR="00A5189E" w:rsidRDefault="00A5189E" w:rsidP="00A5189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7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E86125" wp14:editId="13E3BF6E">
                <wp:simplePos x="0" y="0"/>
                <wp:positionH relativeFrom="margin">
                  <wp:posOffset>2313305</wp:posOffset>
                </wp:positionH>
                <wp:positionV relativeFrom="paragraph">
                  <wp:posOffset>1966015</wp:posOffset>
                </wp:positionV>
                <wp:extent cx="906145" cy="294199"/>
                <wp:effectExtent l="0" t="0" r="825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189E" w:rsidRDefault="00A5189E" w:rsidP="00A5189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86125" id="Text Box 28" o:spid="_x0000_s1027" type="#_x0000_t202" style="position:absolute;left:0;text-align:left;margin-left:182.15pt;margin-top:154.8pt;width:71.35pt;height:23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" fillcolor="window" stroked="f" strokeweight=".5pt">
                <v:textbox>
                  <w:txbxContent>
                    <w:p w:rsidR="00A5189E" w:rsidRDefault="00A5189E" w:rsidP="00A5189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A5E" w:rsidRPr="00347287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2230864</wp:posOffset>
                </wp:positionH>
                <wp:positionV relativeFrom="paragraph">
                  <wp:posOffset>2147321</wp:posOffset>
                </wp:positionV>
                <wp:extent cx="2232707" cy="14696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07" cy="14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5.65pt;margin-top:169.1pt;width:175.8pt;height:11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B50951" w:rsidRPr="00347287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229552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347287" w:rsidRDefault="00A5189E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347287">
        <w:rPr>
          <w:rFonts w:ascii="Arial Narrow" w:hAnsi="Arial Narrow" w:cs="Tahoma"/>
          <w:sz w:val="16"/>
          <w:szCs w:val="16"/>
        </w:rPr>
        <w:t>Graph</w:t>
      </w:r>
      <w:r w:rsidR="00B50951" w:rsidRPr="00347287">
        <w:rPr>
          <w:rFonts w:ascii="Arial Narrow" w:hAnsi="Arial Narrow" w:cs="Tahoma"/>
          <w:sz w:val="16"/>
          <w:szCs w:val="16"/>
        </w:rPr>
        <w:t xml:space="preserve"> </w:t>
      </w:r>
      <w:r w:rsidR="001D7B2C" w:rsidRPr="00347287">
        <w:rPr>
          <w:rFonts w:ascii="Arial Narrow" w:hAnsi="Arial Narrow" w:cs="Tahoma"/>
          <w:sz w:val="16"/>
          <w:szCs w:val="16"/>
        </w:rPr>
        <w:t>2</w:t>
      </w:r>
      <w:r w:rsidR="00B50951" w:rsidRPr="00347287">
        <w:rPr>
          <w:rFonts w:ascii="Arial Narrow" w:hAnsi="Arial Narrow" w:cs="Tahoma"/>
          <w:sz w:val="16"/>
          <w:szCs w:val="16"/>
        </w:rPr>
        <w:t xml:space="preserve">. </w:t>
      </w:r>
      <w:r w:rsidRPr="00347287">
        <w:rPr>
          <w:rFonts w:ascii="Arial Narrow" w:hAnsi="Arial Narrow" w:cs="Tahoma"/>
          <w:sz w:val="16"/>
          <w:szCs w:val="16"/>
        </w:rPr>
        <w:t>Monthly and annual inflation</w:t>
      </w:r>
    </w:p>
    <w:p w:rsidR="009C3C6C" w:rsidRPr="00347287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BB043E" w:rsidRPr="00347287" w:rsidRDefault="00BB043E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347287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214FDD" w:rsidRPr="00347287" w:rsidRDefault="00217187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347287">
        <w:rPr>
          <w:rFonts w:ascii="Arial Narrow" w:hAnsi="Arial Narrow" w:cs="Tahoma"/>
          <w:b/>
          <w:bCs/>
          <w:sz w:val="28"/>
          <w:szCs w:val="30"/>
        </w:rPr>
        <w:t xml:space="preserve">Working-day adjusted industrial production </w:t>
      </w:r>
      <w:r w:rsidRPr="00347287">
        <w:rPr>
          <w:rFonts w:ascii="Arial Narrow" w:hAnsi="Arial Narrow" w:cs="Tahoma"/>
          <w:b/>
          <w:sz w:val="28"/>
          <w:szCs w:val="30"/>
        </w:rPr>
        <w:t xml:space="preserve">(August 2021/August </w:t>
      </w:r>
      <w:r w:rsidRPr="00347287">
        <w:rPr>
          <w:rFonts w:ascii="Arial Narrow" w:hAnsi="Arial Narrow" w:cs="Tahoma"/>
          <w:b/>
          <w:bCs/>
          <w:sz w:val="28"/>
          <w:szCs w:val="30"/>
        </w:rPr>
        <w:t>2020) increased by 7.</w:t>
      </w:r>
      <w:r w:rsidR="00205231" w:rsidRPr="00347287">
        <w:rPr>
          <w:rFonts w:ascii="Arial Narrow" w:hAnsi="Arial Narrow" w:cs="Tahoma"/>
          <w:b/>
          <w:bCs/>
          <w:sz w:val="28"/>
          <w:szCs w:val="30"/>
        </w:rPr>
        <w:t>4</w:t>
      </w:r>
      <w:r w:rsidR="00214FDD" w:rsidRPr="00347287">
        <w:rPr>
          <w:rFonts w:ascii="Arial Narrow" w:hAnsi="Arial Narrow" w:cs="Tahoma"/>
          <w:b/>
          <w:bCs/>
          <w:sz w:val="28"/>
          <w:szCs w:val="30"/>
        </w:rPr>
        <w:t>%</w:t>
      </w:r>
    </w:p>
    <w:p w:rsidR="003E3962" w:rsidRPr="00347287" w:rsidRDefault="00217187" w:rsidP="003E3962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347287">
        <w:rPr>
          <w:rFonts w:ascii="Arial Narrow" w:hAnsi="Arial Narrow" w:cs="Tahoma"/>
          <w:b/>
          <w:bCs/>
          <w:sz w:val="28"/>
          <w:szCs w:val="30"/>
        </w:rPr>
        <w:t>Seasonally-adjusted industrial production (August 2021/July 2021) increased by 0.</w:t>
      </w:r>
      <w:r w:rsidR="00205231" w:rsidRPr="00347287">
        <w:rPr>
          <w:rFonts w:ascii="Arial Narrow" w:hAnsi="Arial Narrow" w:cs="Tahoma"/>
          <w:b/>
          <w:bCs/>
          <w:sz w:val="28"/>
          <w:szCs w:val="30"/>
        </w:rPr>
        <w:t>4</w:t>
      </w:r>
      <w:r w:rsidR="003E3962" w:rsidRPr="00347287">
        <w:rPr>
          <w:rFonts w:ascii="Arial Narrow" w:hAnsi="Arial Narrow" w:cs="Tahoma"/>
          <w:b/>
          <w:bCs/>
          <w:sz w:val="28"/>
          <w:szCs w:val="30"/>
        </w:rPr>
        <w:t>%</w:t>
      </w:r>
    </w:p>
    <w:p w:rsidR="00214FDD" w:rsidRPr="00347287" w:rsidRDefault="00214FDD" w:rsidP="00214FDD">
      <w:pPr>
        <w:jc w:val="both"/>
        <w:rPr>
          <w:rFonts w:ascii="Arial Narrow" w:hAnsi="Arial Narrow" w:cs="Tahoma"/>
          <w:sz w:val="22"/>
        </w:rPr>
      </w:pPr>
    </w:p>
    <w:p w:rsidR="00106D06" w:rsidRPr="00347287" w:rsidRDefault="00106D06" w:rsidP="00106D06">
      <w:pPr>
        <w:jc w:val="both"/>
        <w:rPr>
          <w:rFonts w:ascii="Arial Narrow" w:hAnsi="Arial Narrow" w:cs="Tahoma"/>
          <w:b/>
          <w:sz w:val="22"/>
        </w:rPr>
      </w:pPr>
      <w:r w:rsidRPr="00347287">
        <w:rPr>
          <w:rFonts w:ascii="Arial Narrow" w:hAnsi="Arial Narrow" w:cs="Tahoma"/>
          <w:b/>
          <w:sz w:val="22"/>
        </w:rPr>
        <w:t xml:space="preserve">Working-day adjusted industrial production </w:t>
      </w:r>
      <w:r w:rsidRPr="00347287">
        <w:rPr>
          <w:rFonts w:ascii="Arial Narrow" w:hAnsi="Arial Narrow" w:cs="Tahoma"/>
          <w:sz w:val="22"/>
        </w:rPr>
        <w:t xml:space="preserve">in Republika Srpska in August 2021, compared to August 2020, increased by 7.4%. During the same period, in the section </w:t>
      </w:r>
      <w:r w:rsidR="0072436C" w:rsidRPr="00347287">
        <w:rPr>
          <w:rFonts w:ascii="Arial Narrow" w:hAnsi="Arial Narrow" w:cs="Tahoma"/>
          <w:i/>
          <w:sz w:val="22"/>
        </w:rPr>
        <w:t>Electricity, gas, steam and air-conditioning supply</w:t>
      </w:r>
      <w:r w:rsidR="0072436C" w:rsidRPr="00347287">
        <w:rPr>
          <w:rFonts w:ascii="Arial Narrow" w:hAnsi="Arial Narrow" w:cs="Tahoma"/>
          <w:sz w:val="22"/>
        </w:rPr>
        <w:t xml:space="preserve"> </w:t>
      </w:r>
      <w:r w:rsidRPr="00347287">
        <w:rPr>
          <w:rFonts w:ascii="Arial Narrow" w:hAnsi="Arial Narrow" w:cs="Tahoma"/>
          <w:sz w:val="22"/>
        </w:rPr>
        <w:t xml:space="preserve">an increase by </w:t>
      </w:r>
      <w:r w:rsidR="0072436C" w:rsidRPr="00347287">
        <w:rPr>
          <w:rFonts w:ascii="Arial Narrow" w:hAnsi="Arial Narrow" w:cs="Tahoma"/>
          <w:sz w:val="22"/>
        </w:rPr>
        <w:t>11.4</w:t>
      </w:r>
      <w:r w:rsidRPr="00347287">
        <w:rPr>
          <w:rFonts w:ascii="Arial Narrow" w:hAnsi="Arial Narrow" w:cs="Tahoma"/>
          <w:sz w:val="22"/>
        </w:rPr>
        <w:t>% was recorded, in the section</w:t>
      </w:r>
      <w:r w:rsidR="0072436C" w:rsidRPr="00347287">
        <w:rPr>
          <w:rFonts w:ascii="Arial Narrow" w:hAnsi="Arial Narrow" w:cs="Tahoma"/>
          <w:sz w:val="22"/>
        </w:rPr>
        <w:t xml:space="preserve"> </w:t>
      </w:r>
      <w:r w:rsidR="0072436C" w:rsidRPr="00347287">
        <w:rPr>
          <w:rFonts w:ascii="Arial Narrow" w:hAnsi="Arial Narrow" w:cs="Tahoma"/>
          <w:i/>
          <w:sz w:val="22"/>
        </w:rPr>
        <w:t>Mining and quarrying</w:t>
      </w:r>
      <w:r w:rsidRPr="00347287">
        <w:rPr>
          <w:rFonts w:ascii="Arial Narrow" w:hAnsi="Arial Narrow" w:cs="Tahoma"/>
          <w:sz w:val="22"/>
        </w:rPr>
        <w:t xml:space="preserve"> an increase by </w:t>
      </w:r>
      <w:r w:rsidR="0072436C" w:rsidRPr="00347287">
        <w:rPr>
          <w:rFonts w:ascii="Arial Narrow" w:hAnsi="Arial Narrow" w:cs="Tahoma"/>
          <w:sz w:val="22"/>
        </w:rPr>
        <w:t>8.6</w:t>
      </w:r>
      <w:r w:rsidRPr="00347287">
        <w:rPr>
          <w:rFonts w:ascii="Arial Narrow" w:hAnsi="Arial Narrow" w:cs="Tahoma"/>
          <w:sz w:val="22"/>
        </w:rPr>
        <w:t xml:space="preserve">% and in the section </w:t>
      </w:r>
      <w:r w:rsidRPr="00347287">
        <w:rPr>
          <w:rFonts w:ascii="Arial Narrow" w:hAnsi="Arial Narrow" w:cs="Tahoma"/>
          <w:i/>
          <w:sz w:val="22"/>
        </w:rPr>
        <w:t>Manufacturing</w:t>
      </w:r>
      <w:r w:rsidRPr="00347287">
        <w:rPr>
          <w:rFonts w:ascii="Arial Narrow" w:hAnsi="Arial Narrow" w:cs="Tahoma"/>
          <w:sz w:val="22"/>
        </w:rPr>
        <w:t xml:space="preserve"> an increase by </w:t>
      </w:r>
      <w:r w:rsidR="0072436C" w:rsidRPr="00347287">
        <w:rPr>
          <w:rFonts w:ascii="Arial Narrow" w:hAnsi="Arial Narrow" w:cs="Tahoma"/>
          <w:sz w:val="22"/>
        </w:rPr>
        <w:t>4.3</w:t>
      </w:r>
      <w:r w:rsidRPr="00347287">
        <w:rPr>
          <w:rFonts w:ascii="Arial Narrow" w:hAnsi="Arial Narrow" w:cs="Tahoma"/>
          <w:sz w:val="22"/>
        </w:rPr>
        <w:t xml:space="preserve">%. </w:t>
      </w:r>
    </w:p>
    <w:p w:rsidR="00106D06" w:rsidRPr="00347287" w:rsidRDefault="00106D06" w:rsidP="003E3962">
      <w:pPr>
        <w:jc w:val="both"/>
        <w:rPr>
          <w:rFonts w:ascii="Arial Narrow" w:hAnsi="Arial Narrow" w:cs="Tahoma"/>
          <w:b/>
          <w:sz w:val="22"/>
        </w:rPr>
      </w:pPr>
    </w:p>
    <w:p w:rsidR="003E3962" w:rsidRPr="00347287" w:rsidRDefault="003E3962" w:rsidP="003E3962">
      <w:pPr>
        <w:jc w:val="both"/>
        <w:rPr>
          <w:rFonts w:ascii="Arial Narrow" w:hAnsi="Arial Narrow" w:cs="Tahoma"/>
          <w:sz w:val="22"/>
        </w:rPr>
      </w:pPr>
    </w:p>
    <w:p w:rsidR="00AB0192" w:rsidRPr="00347287" w:rsidRDefault="00AB0192" w:rsidP="003E3962">
      <w:pPr>
        <w:jc w:val="both"/>
        <w:rPr>
          <w:rFonts w:ascii="Arial Narrow" w:hAnsi="Arial Narrow" w:cs="Tahoma"/>
          <w:sz w:val="22"/>
        </w:rPr>
      </w:pPr>
    </w:p>
    <w:p w:rsidR="00AB0192" w:rsidRPr="00347287" w:rsidRDefault="00AB0192" w:rsidP="003E3962">
      <w:pPr>
        <w:jc w:val="both"/>
        <w:rPr>
          <w:rFonts w:ascii="Arial Narrow" w:hAnsi="Arial Narrow" w:cs="Tahoma"/>
          <w:sz w:val="22"/>
        </w:rPr>
      </w:pPr>
    </w:p>
    <w:p w:rsidR="00AB0192" w:rsidRPr="00347287" w:rsidRDefault="00AB0192" w:rsidP="003E3962">
      <w:pPr>
        <w:jc w:val="both"/>
        <w:rPr>
          <w:rFonts w:ascii="Arial Narrow" w:hAnsi="Arial Narrow" w:cs="Tahoma"/>
          <w:sz w:val="22"/>
        </w:rPr>
      </w:pPr>
    </w:p>
    <w:p w:rsidR="00AB0192" w:rsidRPr="00347287" w:rsidRDefault="00AB0192" w:rsidP="003E3962">
      <w:pPr>
        <w:jc w:val="both"/>
        <w:rPr>
          <w:rFonts w:ascii="Arial Narrow" w:hAnsi="Arial Narrow" w:cs="Tahoma"/>
          <w:sz w:val="22"/>
        </w:rPr>
      </w:pPr>
    </w:p>
    <w:p w:rsidR="00AB0192" w:rsidRPr="00347287" w:rsidRDefault="008F20D7" w:rsidP="003E3962">
      <w:pPr>
        <w:jc w:val="both"/>
        <w:rPr>
          <w:rFonts w:ascii="Arial Narrow" w:hAnsi="Arial Narrow" w:cs="Tahoma"/>
          <w:sz w:val="22"/>
        </w:rPr>
      </w:pPr>
      <w:r w:rsidRPr="00347287">
        <w:rPr>
          <w:rFonts w:ascii="Arial Narrow" w:hAnsi="Arial Narrow" w:cs="Tahoma"/>
          <w:b/>
          <w:sz w:val="22"/>
        </w:rPr>
        <w:t xml:space="preserve">Seasonally adjusted industrial production </w:t>
      </w:r>
      <w:r w:rsidRPr="00347287">
        <w:rPr>
          <w:rFonts w:ascii="Arial Narrow" w:hAnsi="Arial Narrow" w:cs="Tahoma"/>
          <w:sz w:val="22"/>
        </w:rPr>
        <w:t xml:space="preserve">in August 2021, compared to July 2021, increased by 0.4%. During the same period, in the section </w:t>
      </w:r>
      <w:r w:rsidRPr="00347287">
        <w:rPr>
          <w:rFonts w:ascii="Arial Narrow" w:hAnsi="Arial Narrow" w:cs="Tahoma"/>
          <w:i/>
          <w:sz w:val="22"/>
        </w:rPr>
        <w:t>Manufacturing</w:t>
      </w:r>
      <w:r w:rsidRPr="00347287">
        <w:rPr>
          <w:rFonts w:ascii="Arial Narrow" w:hAnsi="Arial Narrow" w:cs="Tahoma"/>
          <w:sz w:val="22"/>
        </w:rPr>
        <w:t xml:space="preserve"> an increase by 2.0% was recorded, while in the section </w:t>
      </w:r>
      <w:r w:rsidRPr="00347287">
        <w:rPr>
          <w:rFonts w:ascii="Arial Narrow" w:hAnsi="Arial Narrow" w:cs="Tahoma"/>
          <w:i/>
          <w:sz w:val="22"/>
        </w:rPr>
        <w:t xml:space="preserve">Mining and quarrying </w:t>
      </w:r>
      <w:r w:rsidRPr="00347287">
        <w:rPr>
          <w:rFonts w:ascii="Arial Narrow" w:hAnsi="Arial Narrow" w:cs="Tahoma"/>
          <w:sz w:val="22"/>
        </w:rPr>
        <w:t xml:space="preserve">a decrease by 1.2% was recorded and in the section </w:t>
      </w:r>
      <w:r w:rsidRPr="00347287">
        <w:rPr>
          <w:rFonts w:ascii="Arial Narrow" w:hAnsi="Arial Narrow" w:cs="Tahoma"/>
          <w:i/>
          <w:sz w:val="22"/>
        </w:rPr>
        <w:t>Electricity, gas, steam and air-conditioning supply</w:t>
      </w:r>
      <w:r w:rsidRPr="00347287">
        <w:rPr>
          <w:rFonts w:ascii="Arial Narrow" w:hAnsi="Arial Narrow" w:cs="Tahoma"/>
          <w:sz w:val="22"/>
        </w:rPr>
        <w:t xml:space="preserve"> a decrease by 2.7%.</w:t>
      </w:r>
    </w:p>
    <w:p w:rsidR="00AB0192" w:rsidRPr="00347287" w:rsidRDefault="00AB0192" w:rsidP="00214FDD">
      <w:pPr>
        <w:jc w:val="both"/>
        <w:rPr>
          <w:rFonts w:ascii="Arial Narrow" w:hAnsi="Arial Narrow" w:cs="Tahoma"/>
          <w:sz w:val="22"/>
        </w:rPr>
      </w:pPr>
    </w:p>
    <w:p w:rsidR="00BF73E5" w:rsidRPr="00347287" w:rsidRDefault="00BF73E5" w:rsidP="00214FDD">
      <w:pPr>
        <w:jc w:val="both"/>
        <w:rPr>
          <w:rFonts w:ascii="Arial Narrow" w:hAnsi="Arial Narrow" w:cs="Tahoma"/>
          <w:sz w:val="22"/>
        </w:rPr>
      </w:pPr>
      <w:r w:rsidRPr="00347287">
        <w:rPr>
          <w:rFonts w:ascii="Arial Narrow" w:hAnsi="Arial Narrow" w:cs="Tahoma"/>
          <w:sz w:val="22"/>
        </w:rPr>
        <w:t>Industrial production in the period January – August 2021 increased by 14.7% compared to the same period of 2020.</w:t>
      </w:r>
    </w:p>
    <w:p w:rsidR="0012404A" w:rsidRPr="00347287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347287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032F" w:rsidRPr="00347287" w:rsidRDefault="00A26F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347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A9523F" wp14:editId="55C4F255">
                <wp:simplePos x="0" y="0"/>
                <wp:positionH relativeFrom="margin">
                  <wp:posOffset>3863368</wp:posOffset>
                </wp:positionH>
                <wp:positionV relativeFrom="paragraph">
                  <wp:posOffset>2510183</wp:posOffset>
                </wp:positionV>
                <wp:extent cx="914400" cy="2762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6F6C" w:rsidRDefault="00A26F6C" w:rsidP="00A26F6C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9523F" id="Text Box 27" o:spid="_x0000_s1029" type="#_x0000_t202" style="position:absolute;left:0;text-align:left;margin-left:304.2pt;margin-top:197.65pt;width:1in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" fillcolor="window" stroked="f" strokeweight=".5pt">
                <v:textbox>
                  <w:txbxContent>
                    <w:p w:rsidR="00A26F6C" w:rsidRDefault="00A26F6C" w:rsidP="00A26F6C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7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F48183" wp14:editId="321925EE">
                <wp:simplePos x="0" y="0"/>
                <wp:positionH relativeFrom="margin">
                  <wp:posOffset>2337684</wp:posOffset>
                </wp:positionH>
                <wp:positionV relativeFrom="paragraph">
                  <wp:posOffset>2505654</wp:posOffset>
                </wp:positionV>
                <wp:extent cx="1248354" cy="27622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4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6F6C" w:rsidRDefault="00A26F6C" w:rsidP="00A26F6C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48183" id="Text Box 26" o:spid="_x0000_s1030" type="#_x0000_t202" style="position:absolute;left:0;text-align:left;margin-left:184.05pt;margin-top:197.3pt;width:98.3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" fillcolor="window" stroked="f" strokeweight=".5pt">
                <v:textbox>
                  <w:txbxContent>
                    <w:p w:rsidR="00A26F6C" w:rsidRDefault="00A26F6C" w:rsidP="00A26F6C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B68" w:rsidRPr="0034728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2261337</wp:posOffset>
                </wp:positionH>
                <wp:positionV relativeFrom="paragraph">
                  <wp:posOffset>2674696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78.05pt;margin-top:210.6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="009339D2">
        <w:rPr>
          <w:noProof/>
        </w:rPr>
        <w:drawing>
          <wp:inline distT="0" distB="0" distL="0" distR="0" wp14:anchorId="77660C39" wp14:editId="20EFEEA1">
            <wp:extent cx="6480810" cy="29034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:rsidR="00E15D41" w:rsidRPr="00347287" w:rsidRDefault="00A26F6C" w:rsidP="00E15D41">
      <w:pPr>
        <w:jc w:val="center"/>
        <w:rPr>
          <w:rFonts w:ascii="Arial Narrow" w:hAnsi="Arial Narrow" w:cs="Tahoma"/>
          <w:sz w:val="16"/>
          <w:szCs w:val="16"/>
        </w:rPr>
      </w:pPr>
      <w:r w:rsidRPr="00347287">
        <w:rPr>
          <w:rFonts w:ascii="Arial Narrow" w:hAnsi="Arial Narrow" w:cs="Tahoma"/>
          <w:sz w:val="16"/>
          <w:szCs w:val="16"/>
        </w:rPr>
        <w:t>Graph</w:t>
      </w:r>
      <w:r w:rsidR="00E15D41" w:rsidRPr="00347287">
        <w:rPr>
          <w:rFonts w:ascii="Arial Narrow" w:hAnsi="Arial Narrow" w:cs="Tahoma"/>
          <w:sz w:val="16"/>
          <w:szCs w:val="16"/>
        </w:rPr>
        <w:t xml:space="preserve"> 3. </w:t>
      </w:r>
      <w:r w:rsidRPr="00347287">
        <w:rPr>
          <w:rFonts w:ascii="Arial Narrow" w:hAnsi="Arial Narrow" w:cs="Tahoma"/>
          <w:sz w:val="16"/>
          <w:szCs w:val="16"/>
        </w:rPr>
        <w:t>Indices of industrial production</w:t>
      </w:r>
      <w:r w:rsidR="00E15D41" w:rsidRPr="00347287">
        <w:rPr>
          <w:rFonts w:ascii="Arial Narrow" w:hAnsi="Arial Narrow" w:cs="Tahoma"/>
          <w:sz w:val="16"/>
          <w:szCs w:val="16"/>
        </w:rPr>
        <w:t xml:space="preserve">, </w:t>
      </w:r>
      <w:r w:rsidRPr="00347287">
        <w:rPr>
          <w:rFonts w:ascii="Arial Narrow" w:hAnsi="Arial Narrow" w:cs="Tahoma"/>
          <w:sz w:val="16"/>
          <w:szCs w:val="16"/>
        </w:rPr>
        <w:t>August</w:t>
      </w:r>
      <w:r w:rsidR="00E15D41" w:rsidRPr="00347287">
        <w:rPr>
          <w:rFonts w:ascii="Arial Narrow" w:hAnsi="Arial Narrow" w:cs="Tahoma"/>
          <w:sz w:val="16"/>
          <w:szCs w:val="16"/>
        </w:rPr>
        <w:t xml:space="preserve"> 201</w:t>
      </w:r>
      <w:r w:rsidR="001C0459" w:rsidRPr="00347287">
        <w:rPr>
          <w:rFonts w:ascii="Arial Narrow" w:hAnsi="Arial Narrow" w:cs="Tahoma"/>
          <w:sz w:val="16"/>
          <w:szCs w:val="16"/>
        </w:rPr>
        <w:t>7</w:t>
      </w:r>
      <w:r w:rsidR="00E15D41" w:rsidRPr="00347287">
        <w:rPr>
          <w:rFonts w:ascii="Arial Narrow" w:hAnsi="Arial Narrow" w:cs="Tahoma"/>
          <w:sz w:val="16"/>
          <w:szCs w:val="16"/>
        </w:rPr>
        <w:t xml:space="preserve"> – </w:t>
      </w:r>
      <w:r w:rsidRPr="00347287">
        <w:rPr>
          <w:rFonts w:ascii="Arial Narrow" w:hAnsi="Arial Narrow" w:cs="Tahoma"/>
          <w:sz w:val="16"/>
          <w:szCs w:val="16"/>
        </w:rPr>
        <w:t>August</w:t>
      </w:r>
      <w:r w:rsidR="00214FDD" w:rsidRPr="00347287">
        <w:rPr>
          <w:rFonts w:ascii="Arial Narrow" w:hAnsi="Arial Narrow" w:cs="Tahoma"/>
          <w:sz w:val="16"/>
          <w:szCs w:val="16"/>
        </w:rPr>
        <w:t xml:space="preserve"> </w:t>
      </w:r>
      <w:r w:rsidR="00E15D41" w:rsidRPr="00347287">
        <w:rPr>
          <w:rFonts w:ascii="Arial Narrow" w:hAnsi="Arial Narrow" w:cs="Tahoma"/>
          <w:sz w:val="16"/>
          <w:szCs w:val="16"/>
        </w:rPr>
        <w:t>202</w:t>
      </w:r>
      <w:r w:rsidR="001C0459" w:rsidRPr="00347287">
        <w:rPr>
          <w:rFonts w:ascii="Arial Narrow" w:hAnsi="Arial Narrow" w:cs="Tahoma"/>
          <w:sz w:val="16"/>
          <w:szCs w:val="16"/>
        </w:rPr>
        <w:t>1</w:t>
      </w:r>
      <w:r w:rsidR="00E15D41" w:rsidRPr="00347287">
        <w:rPr>
          <w:rFonts w:ascii="Arial Narrow" w:hAnsi="Arial Narrow" w:cs="Tahoma"/>
          <w:sz w:val="16"/>
          <w:szCs w:val="16"/>
        </w:rPr>
        <w:t xml:space="preserve"> (</w:t>
      </w:r>
      <w:r w:rsidR="00E15D41" w:rsidRPr="00347287">
        <w:rPr>
          <w:rFonts w:ascii="Arial Narrow" w:hAnsi="Arial Narrow" w:cs="Tahoma"/>
          <w:sz w:val="16"/>
          <w:szCs w:val="16"/>
        </w:rPr>
        <w:sym w:font="Symbol" w:char="F0C6"/>
      </w:r>
      <w:r w:rsidR="00E15D41" w:rsidRPr="00347287">
        <w:rPr>
          <w:rFonts w:ascii="Arial Narrow" w:hAnsi="Arial Narrow" w:cs="Tahoma"/>
          <w:sz w:val="16"/>
          <w:szCs w:val="16"/>
        </w:rPr>
        <w:t>2015=100)</w:t>
      </w:r>
    </w:p>
    <w:p w:rsidR="00C520F2" w:rsidRPr="00347287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2900" w:rsidRPr="00347287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347287" w:rsidRDefault="0024412D" w:rsidP="0097485C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347287">
        <w:rPr>
          <w:rFonts w:ascii="Arial Narrow" w:hAnsi="Arial Narrow" w:cs="Tahoma"/>
          <w:b/>
          <w:sz w:val="28"/>
        </w:rPr>
        <w:t xml:space="preserve">Number of employees in industry (August 2021/August 2021) increased by </w:t>
      </w:r>
      <w:r w:rsidR="00CD240D" w:rsidRPr="00347287">
        <w:rPr>
          <w:rFonts w:ascii="Arial Narrow" w:hAnsi="Arial Narrow" w:cs="Tahoma"/>
          <w:b/>
          <w:sz w:val="28"/>
        </w:rPr>
        <w:t>0</w:t>
      </w:r>
      <w:r w:rsidRPr="00347287">
        <w:rPr>
          <w:rFonts w:ascii="Arial Narrow" w:hAnsi="Arial Narrow" w:cs="Tahoma"/>
          <w:b/>
          <w:sz w:val="28"/>
        </w:rPr>
        <w:t>.</w:t>
      </w:r>
      <w:r w:rsidR="004B01D5" w:rsidRPr="00347287">
        <w:rPr>
          <w:rFonts w:ascii="Arial Narrow" w:hAnsi="Arial Narrow" w:cs="Tahoma"/>
          <w:b/>
          <w:sz w:val="28"/>
        </w:rPr>
        <w:t>4</w:t>
      </w:r>
      <w:r w:rsidR="0097485C" w:rsidRPr="00347287">
        <w:rPr>
          <w:rFonts w:ascii="Arial Narrow" w:hAnsi="Arial Narrow" w:cs="Tahoma"/>
          <w:b/>
          <w:sz w:val="28"/>
        </w:rPr>
        <w:t>%</w:t>
      </w:r>
    </w:p>
    <w:p w:rsidR="0097485C" w:rsidRPr="00347287" w:rsidRDefault="0097485C" w:rsidP="0097485C">
      <w:pPr>
        <w:jc w:val="both"/>
        <w:rPr>
          <w:rFonts w:ascii="Arial Narrow" w:hAnsi="Arial Narrow" w:cs="Tahoma"/>
          <w:sz w:val="22"/>
        </w:rPr>
      </w:pPr>
    </w:p>
    <w:p w:rsidR="00FB23ED" w:rsidRPr="00347287" w:rsidRDefault="00FB23ED" w:rsidP="00FB23ED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347287">
        <w:rPr>
          <w:rFonts w:ascii="Arial Narrow" w:hAnsi="Arial Narrow" w:cs="Tahoma"/>
          <w:b/>
          <w:sz w:val="22"/>
          <w:lang w:val="en-US"/>
        </w:rPr>
        <w:t xml:space="preserve">Number of employees in industry </w:t>
      </w:r>
      <w:r w:rsidRPr="00347287">
        <w:rPr>
          <w:rFonts w:ascii="Arial Narrow" w:hAnsi="Arial Narrow" w:cs="Tahoma"/>
          <w:sz w:val="22"/>
          <w:lang w:val="en-US"/>
        </w:rPr>
        <w:t xml:space="preserve">in August 2021, compared to July 2021, was 0.3% higher, while compared to the same month </w:t>
      </w:r>
      <w:r w:rsidR="00E16309" w:rsidRPr="00347287">
        <w:rPr>
          <w:rFonts w:ascii="Arial Narrow" w:hAnsi="Arial Narrow" w:cs="Tahoma"/>
          <w:sz w:val="22"/>
          <w:lang w:val="en-US"/>
        </w:rPr>
        <w:t xml:space="preserve">of the previous year it was 0.4% higher. </w:t>
      </w:r>
    </w:p>
    <w:p w:rsidR="00E16309" w:rsidRPr="00347287" w:rsidRDefault="00E16309" w:rsidP="00FB23ED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347287">
        <w:rPr>
          <w:rFonts w:ascii="Arial Narrow" w:hAnsi="Arial Narrow" w:cs="Tahoma"/>
          <w:sz w:val="22"/>
          <w:lang w:val="en-US"/>
        </w:rPr>
        <w:t xml:space="preserve">Number of employees in industry in the period January – August 2021, compared to the same period of the previous year, was 1.8% lower. During the same period, in the section </w:t>
      </w:r>
      <w:r w:rsidRPr="00347287">
        <w:rPr>
          <w:rFonts w:ascii="Arial Narrow" w:hAnsi="Arial Narrow" w:cs="Tahoma"/>
          <w:i/>
          <w:sz w:val="22"/>
          <w:lang w:val="en-US"/>
        </w:rPr>
        <w:t xml:space="preserve">Mining and quarrying </w:t>
      </w:r>
      <w:r w:rsidRPr="00347287">
        <w:rPr>
          <w:rFonts w:ascii="Arial Narrow" w:hAnsi="Arial Narrow" w:cs="Tahoma"/>
          <w:sz w:val="22"/>
          <w:lang w:val="en-US"/>
        </w:rPr>
        <w:t xml:space="preserve">a decrease by 0.5% was recorded, in the section </w:t>
      </w:r>
      <w:r w:rsidRPr="00347287">
        <w:rPr>
          <w:rFonts w:ascii="Arial Narrow" w:hAnsi="Arial Narrow" w:cs="Tahoma"/>
          <w:i/>
          <w:sz w:val="22"/>
          <w:lang w:val="en-US"/>
        </w:rPr>
        <w:t xml:space="preserve">Manufacturing </w:t>
      </w:r>
      <w:r w:rsidRPr="00347287">
        <w:rPr>
          <w:rFonts w:ascii="Arial Narrow" w:hAnsi="Arial Narrow" w:cs="Tahoma"/>
          <w:sz w:val="22"/>
          <w:lang w:val="en-US"/>
        </w:rPr>
        <w:t xml:space="preserve">a decrease by 0.6% and in the section </w:t>
      </w:r>
      <w:r w:rsidRPr="00347287">
        <w:rPr>
          <w:rFonts w:ascii="Arial Narrow" w:hAnsi="Arial Narrow" w:cs="Tahoma"/>
          <w:i/>
          <w:sz w:val="22"/>
          <w:lang w:val="en-US"/>
        </w:rPr>
        <w:t xml:space="preserve">Electricity, gas, steam and air-conditioning supply </w:t>
      </w:r>
      <w:r w:rsidRPr="00347287">
        <w:rPr>
          <w:rFonts w:ascii="Arial Narrow" w:hAnsi="Arial Narrow" w:cs="Tahoma"/>
          <w:sz w:val="22"/>
          <w:lang w:val="en-US"/>
        </w:rPr>
        <w:t>a decrease by 9.6%.</w:t>
      </w:r>
    </w:p>
    <w:p w:rsidR="0097485C" w:rsidRPr="00347287" w:rsidRDefault="0097485C" w:rsidP="0097485C">
      <w:pPr>
        <w:jc w:val="both"/>
        <w:rPr>
          <w:rFonts w:ascii="Arial Narrow" w:hAnsi="Arial Narrow" w:cs="Tahoma"/>
          <w:sz w:val="22"/>
          <w:szCs w:val="22"/>
        </w:rPr>
      </w:pPr>
    </w:p>
    <w:p w:rsidR="0097485C" w:rsidRPr="00347287" w:rsidRDefault="0097485C" w:rsidP="006D1F0C">
      <w:pPr>
        <w:jc w:val="both"/>
        <w:rPr>
          <w:rFonts w:ascii="Arial Narrow" w:hAnsi="Arial Narrow" w:cs="Tahoma"/>
          <w:sz w:val="16"/>
          <w:szCs w:val="16"/>
        </w:rPr>
      </w:pPr>
    </w:p>
    <w:p w:rsidR="00754F0D" w:rsidRPr="00347287" w:rsidRDefault="00F33160" w:rsidP="00754F0D">
      <w:pPr>
        <w:rPr>
          <w:rFonts w:ascii="Arial Narrow" w:hAnsi="Arial Narrow" w:cs="Tahoma"/>
          <w:b/>
          <w:sz w:val="30"/>
          <w:szCs w:val="30"/>
        </w:rPr>
      </w:pPr>
      <w:r w:rsidRPr="00347287">
        <w:rPr>
          <w:rFonts w:ascii="Arial Narrow" w:hAnsi="Arial Narrow" w:cs="Tahoma"/>
          <w:b/>
          <w:sz w:val="30"/>
          <w:szCs w:val="30"/>
        </w:rPr>
        <w:t>Export</w:t>
      </w:r>
      <w:r w:rsidR="00754F0D" w:rsidRPr="00347287">
        <w:rPr>
          <w:rFonts w:ascii="Arial Narrow" w:hAnsi="Arial Narrow" w:cs="Tahoma"/>
          <w:b/>
          <w:sz w:val="30"/>
          <w:szCs w:val="30"/>
        </w:rPr>
        <w:t xml:space="preserve"> </w:t>
      </w:r>
      <w:r w:rsidR="00E743DB" w:rsidRPr="00347287">
        <w:rPr>
          <w:rFonts w:ascii="Arial Narrow" w:hAnsi="Arial Narrow" w:cs="Tahoma"/>
          <w:b/>
          <w:sz w:val="30"/>
          <w:szCs w:val="30"/>
        </w:rPr>
        <w:t>(</w:t>
      </w:r>
      <w:r w:rsidRPr="00347287">
        <w:rPr>
          <w:rFonts w:ascii="Arial Narrow" w:hAnsi="Arial Narrow" w:cs="Tahoma"/>
          <w:b/>
          <w:sz w:val="28"/>
          <w:szCs w:val="30"/>
        </w:rPr>
        <w:t>Jan</w:t>
      </w:r>
      <w:r w:rsidR="00EA4EC9" w:rsidRPr="00347287">
        <w:rPr>
          <w:rFonts w:ascii="Arial Narrow" w:hAnsi="Arial Narrow" w:cs="Tahoma"/>
          <w:b/>
          <w:sz w:val="28"/>
          <w:szCs w:val="30"/>
        </w:rPr>
        <w:t>-</w:t>
      </w:r>
      <w:r w:rsidRPr="00347287">
        <w:rPr>
          <w:rFonts w:ascii="Arial Narrow" w:hAnsi="Arial Narrow" w:cs="Tahoma"/>
          <w:b/>
          <w:sz w:val="28"/>
          <w:szCs w:val="30"/>
        </w:rPr>
        <w:t>Aug</w:t>
      </w:r>
      <w:r w:rsidR="00E743DB" w:rsidRPr="00347287">
        <w:rPr>
          <w:rFonts w:ascii="Arial Narrow" w:hAnsi="Arial Narrow" w:cs="Tahoma"/>
          <w:b/>
          <w:sz w:val="28"/>
          <w:szCs w:val="30"/>
        </w:rPr>
        <w:t xml:space="preserve"> 202</w:t>
      </w:r>
      <w:r w:rsidR="00B37054" w:rsidRPr="00347287">
        <w:rPr>
          <w:rFonts w:ascii="Arial Narrow" w:hAnsi="Arial Narrow" w:cs="Tahoma"/>
          <w:b/>
          <w:sz w:val="28"/>
          <w:szCs w:val="30"/>
        </w:rPr>
        <w:t>1/</w:t>
      </w:r>
      <w:r w:rsidRPr="00347287">
        <w:rPr>
          <w:rFonts w:ascii="Arial Narrow" w:hAnsi="Arial Narrow" w:cs="Tahoma"/>
          <w:b/>
          <w:sz w:val="28"/>
          <w:szCs w:val="30"/>
        </w:rPr>
        <w:t>Jan</w:t>
      </w:r>
      <w:r w:rsidR="00AB351D" w:rsidRPr="00347287">
        <w:rPr>
          <w:rFonts w:ascii="Arial Narrow" w:hAnsi="Arial Narrow" w:cs="Tahoma"/>
          <w:b/>
          <w:sz w:val="28"/>
          <w:szCs w:val="30"/>
        </w:rPr>
        <w:t>-</w:t>
      </w:r>
      <w:r w:rsidRPr="00347287">
        <w:rPr>
          <w:rFonts w:ascii="Arial Narrow" w:hAnsi="Arial Narrow" w:cs="Tahoma"/>
          <w:b/>
          <w:sz w:val="28"/>
          <w:szCs w:val="30"/>
        </w:rPr>
        <w:t>Aug</w:t>
      </w:r>
      <w:r w:rsidR="00E743DB" w:rsidRPr="00347287">
        <w:rPr>
          <w:rFonts w:ascii="Arial Narrow" w:hAnsi="Arial Narrow" w:cs="Tahoma"/>
          <w:b/>
          <w:sz w:val="28"/>
          <w:szCs w:val="30"/>
        </w:rPr>
        <w:t xml:space="preserve"> </w:t>
      </w:r>
      <w:r w:rsidR="00E743DB" w:rsidRPr="00347287">
        <w:rPr>
          <w:rFonts w:ascii="Arial Narrow" w:hAnsi="Arial Narrow" w:cs="Tahoma"/>
          <w:b/>
          <w:bCs/>
          <w:sz w:val="28"/>
          <w:szCs w:val="30"/>
        </w:rPr>
        <w:t>20</w:t>
      </w:r>
      <w:r w:rsidR="00B37054" w:rsidRPr="00347287">
        <w:rPr>
          <w:rFonts w:ascii="Arial Narrow" w:hAnsi="Arial Narrow" w:cs="Tahoma"/>
          <w:b/>
          <w:bCs/>
          <w:sz w:val="28"/>
          <w:szCs w:val="30"/>
        </w:rPr>
        <w:t>20</w:t>
      </w:r>
      <w:r w:rsidR="00E743DB" w:rsidRPr="00347287">
        <w:rPr>
          <w:rFonts w:ascii="Arial Narrow" w:hAnsi="Arial Narrow" w:cs="Tahoma"/>
          <w:b/>
          <w:bCs/>
          <w:sz w:val="28"/>
          <w:szCs w:val="30"/>
        </w:rPr>
        <w:t>)</w:t>
      </w:r>
      <w:r w:rsidR="00754F0D" w:rsidRPr="00347287">
        <w:rPr>
          <w:rFonts w:ascii="Arial Narrow" w:hAnsi="Arial Narrow" w:cs="Tahoma"/>
          <w:b/>
          <w:sz w:val="30"/>
          <w:szCs w:val="30"/>
        </w:rPr>
        <w:t xml:space="preserve"> </w:t>
      </w:r>
      <w:r w:rsidRPr="00347287">
        <w:rPr>
          <w:rFonts w:ascii="Arial Narrow" w:hAnsi="Arial Narrow" w:cs="Tahoma"/>
          <w:b/>
          <w:sz w:val="30"/>
          <w:szCs w:val="30"/>
        </w:rPr>
        <w:t>increased by</w:t>
      </w:r>
      <w:r w:rsidR="00E06A71" w:rsidRPr="00347287">
        <w:rPr>
          <w:rFonts w:ascii="Arial Narrow" w:hAnsi="Arial Narrow" w:cs="Tahoma"/>
          <w:b/>
          <w:sz w:val="30"/>
          <w:szCs w:val="30"/>
        </w:rPr>
        <w:t xml:space="preserve"> </w:t>
      </w:r>
      <w:r w:rsidR="00AB351D" w:rsidRPr="00347287">
        <w:rPr>
          <w:rFonts w:ascii="Arial Narrow" w:hAnsi="Arial Narrow" w:cs="Tahoma"/>
          <w:b/>
          <w:sz w:val="30"/>
          <w:szCs w:val="30"/>
        </w:rPr>
        <w:t>2</w:t>
      </w:r>
      <w:r w:rsidR="00491D85" w:rsidRPr="00347287">
        <w:rPr>
          <w:rFonts w:ascii="Arial Narrow" w:hAnsi="Arial Narrow" w:cs="Tahoma"/>
          <w:b/>
          <w:sz w:val="30"/>
          <w:szCs w:val="30"/>
        </w:rPr>
        <w:t>9</w:t>
      </w:r>
      <w:r w:rsidRPr="00347287">
        <w:rPr>
          <w:rFonts w:ascii="Arial Narrow" w:hAnsi="Arial Narrow" w:cs="Tahoma"/>
          <w:b/>
          <w:sz w:val="30"/>
          <w:szCs w:val="30"/>
        </w:rPr>
        <w:t>.</w:t>
      </w:r>
      <w:r w:rsidR="00491D85" w:rsidRPr="00347287">
        <w:rPr>
          <w:rFonts w:ascii="Arial Narrow" w:hAnsi="Arial Narrow" w:cs="Tahoma"/>
          <w:b/>
          <w:sz w:val="30"/>
          <w:szCs w:val="30"/>
        </w:rPr>
        <w:t>2</w:t>
      </w:r>
      <w:r w:rsidR="00E06A71" w:rsidRPr="00347287">
        <w:rPr>
          <w:rFonts w:ascii="Arial Narrow" w:hAnsi="Arial Narrow" w:cs="Tahoma"/>
          <w:b/>
          <w:sz w:val="30"/>
          <w:szCs w:val="30"/>
        </w:rPr>
        <w:t>%</w:t>
      </w:r>
      <w:r w:rsidR="00FF5670" w:rsidRPr="00347287">
        <w:rPr>
          <w:rFonts w:ascii="Arial Narrow" w:hAnsi="Arial Narrow" w:cs="Tahoma"/>
          <w:b/>
          <w:sz w:val="30"/>
          <w:szCs w:val="30"/>
        </w:rPr>
        <w:t>,</w:t>
      </w:r>
      <w:r w:rsidR="00722A5E" w:rsidRPr="00347287">
        <w:rPr>
          <w:rFonts w:ascii="Arial Narrow" w:hAnsi="Arial Narrow" w:cs="Tahoma"/>
          <w:b/>
          <w:sz w:val="30"/>
          <w:szCs w:val="30"/>
        </w:rPr>
        <w:t xml:space="preserve"> </w:t>
      </w:r>
      <w:r w:rsidRPr="00347287">
        <w:rPr>
          <w:rFonts w:ascii="Arial Narrow" w:hAnsi="Arial Narrow" w:cs="Tahoma"/>
          <w:b/>
          <w:sz w:val="30"/>
          <w:szCs w:val="30"/>
        </w:rPr>
        <w:t>import increased by</w:t>
      </w:r>
      <w:r w:rsidR="00FF5670" w:rsidRPr="00347287">
        <w:rPr>
          <w:rFonts w:ascii="Arial Narrow" w:hAnsi="Arial Narrow" w:cs="Tahoma"/>
          <w:b/>
          <w:sz w:val="30"/>
          <w:szCs w:val="30"/>
        </w:rPr>
        <w:t xml:space="preserve"> </w:t>
      </w:r>
      <w:r w:rsidR="00491D85" w:rsidRPr="00347287">
        <w:rPr>
          <w:rFonts w:ascii="Arial Narrow" w:hAnsi="Arial Narrow" w:cs="Tahoma"/>
          <w:b/>
          <w:sz w:val="30"/>
          <w:szCs w:val="30"/>
        </w:rPr>
        <w:t>20</w:t>
      </w:r>
      <w:r w:rsidRPr="00347287">
        <w:rPr>
          <w:rFonts w:ascii="Arial Narrow" w:hAnsi="Arial Narrow" w:cs="Tahoma"/>
          <w:b/>
          <w:sz w:val="30"/>
          <w:szCs w:val="30"/>
        </w:rPr>
        <w:t>.</w:t>
      </w:r>
      <w:r w:rsidR="00491D85" w:rsidRPr="00347287">
        <w:rPr>
          <w:rFonts w:ascii="Arial Narrow" w:hAnsi="Arial Narrow" w:cs="Tahoma"/>
          <w:b/>
          <w:sz w:val="30"/>
          <w:szCs w:val="30"/>
        </w:rPr>
        <w:t>4</w:t>
      </w:r>
      <w:r w:rsidR="00FF5670" w:rsidRPr="00347287">
        <w:rPr>
          <w:rFonts w:ascii="Arial Narrow" w:hAnsi="Arial Narrow" w:cs="Tahoma"/>
          <w:b/>
          <w:sz w:val="30"/>
          <w:szCs w:val="30"/>
        </w:rPr>
        <w:t>%</w:t>
      </w:r>
    </w:p>
    <w:p w:rsidR="00754F0D" w:rsidRPr="00347287" w:rsidRDefault="00754F0D" w:rsidP="00754F0D">
      <w:pPr>
        <w:jc w:val="both"/>
        <w:rPr>
          <w:rFonts w:ascii="Arial Narrow" w:hAnsi="Arial Narrow" w:cs="Tahoma"/>
          <w:sz w:val="22"/>
        </w:rPr>
      </w:pPr>
    </w:p>
    <w:p w:rsidR="00C30EAA" w:rsidRPr="00347287" w:rsidRDefault="00C30EAA" w:rsidP="00C30EAA">
      <w:pPr>
        <w:jc w:val="both"/>
        <w:rPr>
          <w:rFonts w:ascii="Arial Narrow" w:hAnsi="Arial Narrow" w:cs="Tahoma"/>
          <w:sz w:val="22"/>
        </w:rPr>
      </w:pPr>
      <w:r w:rsidRPr="00347287">
        <w:rPr>
          <w:rFonts w:ascii="Arial Narrow" w:hAnsi="Arial Narrow" w:cs="Tahoma"/>
          <w:sz w:val="22"/>
        </w:rPr>
        <w:t xml:space="preserve">In the period January-August 2021, the value of export was two billion and 750 million KM, which represented an increase by 29.2% compared to the period January-August 2020, while the value of import was three billion and 457 million KM, which represented an increase by 20.4% compared to the period January-August 2020. The percentage of coverage of import with export was 79.6%. </w:t>
      </w:r>
    </w:p>
    <w:p w:rsidR="00C30EAA" w:rsidRPr="00347287" w:rsidRDefault="00C30EAA" w:rsidP="00754F0D">
      <w:pPr>
        <w:jc w:val="both"/>
        <w:rPr>
          <w:rFonts w:ascii="Arial Narrow" w:hAnsi="Arial Narrow" w:cs="Tahoma"/>
          <w:sz w:val="22"/>
        </w:rPr>
      </w:pPr>
    </w:p>
    <w:p w:rsidR="00A7548A" w:rsidRPr="00347287" w:rsidRDefault="00A7548A" w:rsidP="00A7548A">
      <w:pPr>
        <w:jc w:val="both"/>
        <w:rPr>
          <w:rFonts w:ascii="Arial Narrow" w:hAnsi="Arial Narrow" w:cs="Tahoma"/>
          <w:sz w:val="22"/>
          <w:szCs w:val="22"/>
        </w:rPr>
      </w:pPr>
      <w:r w:rsidRPr="00347287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August 2021, the highest value of export was that of export to Croatia, with 416 million KM or 15.1%, followed by Serbia, with 399 million KM or 14.5% of the total realised export. During the same period, the highest value of import was that of import form Serbia, with 646 million KM or 18.7%, followed by Italy, with 513 million KM or 14.9% of the total realised import. </w:t>
      </w:r>
    </w:p>
    <w:p w:rsidR="006E476F" w:rsidRPr="00347287" w:rsidRDefault="006E476F" w:rsidP="00754F0D">
      <w:pPr>
        <w:jc w:val="both"/>
        <w:rPr>
          <w:rFonts w:ascii="Arial Narrow" w:hAnsi="Arial Narrow" w:cs="Tahoma"/>
          <w:sz w:val="22"/>
          <w:szCs w:val="22"/>
        </w:rPr>
      </w:pPr>
    </w:p>
    <w:p w:rsidR="00754F0D" w:rsidRPr="00347287" w:rsidRDefault="00A7548A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347287">
        <w:rPr>
          <w:rFonts w:ascii="Arial Narrow" w:hAnsi="Arial Narrow" w:cs="Tahoma"/>
          <w:sz w:val="22"/>
        </w:rPr>
        <w:t>By group of products, in the period January – August 2021, the highest share in export was that of electricity, with the total value of 228 million KM, which was 8.3% of the total export, while the highest share in import was that of petroleum oils, with the total value of 163 million KM, which was 4.7% of the total import.</w:t>
      </w:r>
    </w:p>
    <w:p w:rsidR="00754F0D" w:rsidRPr="00347287" w:rsidRDefault="00754F0D" w:rsidP="00754F0D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</w:p>
    <w:p w:rsidR="00A7548A" w:rsidRPr="00347287" w:rsidRDefault="00A7548A" w:rsidP="00754F0D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</w:p>
    <w:p w:rsidR="003206D9" w:rsidRPr="00347287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C731C" w:rsidRPr="00347287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D6653" w:rsidRPr="00347287" w:rsidRDefault="005D665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23EAB" w:rsidRPr="00347287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347287">
        <w:rPr>
          <w:rFonts w:ascii="Tahoma" w:hAnsi="Tahoma" w:cs="Tahom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FC7F9E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2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HUgNYw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FC7F9E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 xml:space="preserve">. 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347287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A6276" w:rsidRPr="00347287" w:rsidRDefault="00FC7F9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347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09BAAF" wp14:editId="784B8A23">
                <wp:simplePos x="0" y="0"/>
                <wp:positionH relativeFrom="margin">
                  <wp:posOffset>5414286</wp:posOffset>
                </wp:positionH>
                <wp:positionV relativeFrom="paragraph">
                  <wp:posOffset>1440815</wp:posOffset>
                </wp:positionV>
                <wp:extent cx="533400" cy="27622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7F9E" w:rsidRDefault="00FC7F9E" w:rsidP="00FC7F9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9BAAF" id="Text Box 24" o:spid="_x0000_s1033" type="#_x0000_t202" style="position:absolute;left:0;text-align:left;margin-left:426.3pt;margin-top:113.45pt;width:42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" fillcolor="window" stroked="f" strokeweight=".5pt">
                <v:textbox>
                  <w:txbxContent>
                    <w:p w:rsidR="00FC7F9E" w:rsidRDefault="00FC7F9E" w:rsidP="00FC7F9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7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9BAAF" wp14:editId="784B8A23">
                <wp:simplePos x="0" y="0"/>
                <wp:positionH relativeFrom="margin">
                  <wp:posOffset>5406887</wp:posOffset>
                </wp:positionH>
                <wp:positionV relativeFrom="paragraph">
                  <wp:posOffset>1202635</wp:posOffset>
                </wp:positionV>
                <wp:extent cx="533400" cy="27622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7F9E" w:rsidRDefault="00FC7F9E" w:rsidP="00FC7F9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9BAAF" id="Text Box 25" o:spid="_x0000_s1034" type="#_x0000_t202" style="position:absolute;left:0;text-align:left;margin-left:425.75pt;margin-top:94.7pt;width:42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" fillcolor="window" stroked="f" strokeweight=".5pt">
                <v:textbox>
                  <w:txbxContent>
                    <w:p w:rsidR="00FC7F9E" w:rsidRDefault="00FC7F9E" w:rsidP="00FC7F9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7B2C" w:rsidRPr="00347287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2707640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292.35pt;margin-top:213.2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F5f&#10;ssHiAAAACwEAAA8AAAAAAAAAAAAAAAAAngQAAGRycy9kb3ducmV2LnhtbFBLBQYAAAAABAAEAPMA&#10;AACtBQAAAAA=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D7B2C" w:rsidRPr="00347287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1709801</wp:posOffset>
                </wp:positionH>
                <wp:positionV relativeFrom="paragraph">
                  <wp:posOffset>2710180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134.65pt;margin-top:213.4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B13242" w:rsidRPr="00347287">
        <w:rPr>
          <w:noProof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347287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6657A3" w:rsidRPr="00347287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1264C" w:rsidRPr="00347287" w:rsidRDefault="00347287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31264C" w:rsidRPr="00347287">
        <w:rPr>
          <w:rFonts w:ascii="Arial Narrow" w:hAnsi="Arial Narrow" w:cs="Tahoma"/>
          <w:sz w:val="16"/>
          <w:szCs w:val="22"/>
        </w:rPr>
        <w:t xml:space="preserve"> 4. </w:t>
      </w:r>
      <w:r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5A6276" w:rsidRPr="0034728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4728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4728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4728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6D1F0C" w:rsidRPr="00347287" w:rsidRDefault="006D1F0C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34728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34728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34728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34728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34728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34728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34728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34728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34728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34728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34728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34728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34728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34728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34728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34728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34728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34728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34728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34728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34728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347287" w:rsidRDefault="00AE043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D7B2C" w:rsidRPr="00347287" w:rsidRDefault="001D7B2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6A1425" w:rsidRPr="00347287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347287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347287" w:rsidRDefault="000C0354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347287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347287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347287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347287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347287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347287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347287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347287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347287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347287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347287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8F4ED5" w:rsidRPr="00347287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C0354" w:rsidRPr="00347287" w:rsidRDefault="000C0354" w:rsidP="000C035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47287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0C0354" w:rsidRPr="00347287" w:rsidRDefault="000C0354" w:rsidP="000C035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347287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E31BF3" w:rsidRPr="00347287" w:rsidRDefault="009339D2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347287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347287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347287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C0354" w:rsidRPr="00347287" w:rsidRDefault="000C0354" w:rsidP="000C035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47287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0C0354" w:rsidRPr="00347287" w:rsidRDefault="000C0354" w:rsidP="000C035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347287">
              <w:rPr>
                <w:rFonts w:ascii="Arial Narrow" w:hAnsi="Arial Narrow" w:cs="Tahoma"/>
                <w:sz w:val="18"/>
                <w:szCs w:val="18"/>
              </w:rPr>
              <w:t>Slavica Kukrić</w:t>
            </w:r>
          </w:p>
          <w:p w:rsidR="0066022A" w:rsidRPr="00347287" w:rsidRDefault="009339D2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C531C9" w:rsidRPr="00347287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slavica.kukric@rzs.rs.ba</w:t>
              </w:r>
            </w:hyperlink>
          </w:p>
        </w:tc>
      </w:tr>
      <w:tr w:rsidR="006D1F0C" w:rsidRPr="00347287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C0354" w:rsidRPr="00347287" w:rsidRDefault="000C0354" w:rsidP="000C035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47287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0C0354" w:rsidRPr="00347287" w:rsidRDefault="000C0354" w:rsidP="000C0354">
            <w:pPr>
              <w:jc w:val="both"/>
              <w:rPr>
                <w:rStyle w:val="Hyperlink"/>
                <w:rFonts w:ascii="Arial Narrow" w:hAnsi="Arial Narrow"/>
                <w:color w:val="auto"/>
                <w:sz w:val="18"/>
                <w:szCs w:val="18"/>
              </w:rPr>
            </w:pPr>
            <w:r w:rsidRPr="00347287">
              <w:rPr>
                <w:rFonts w:ascii="Arial Narrow" w:hAnsi="Arial Narrow" w:cs="Tahoma"/>
                <w:sz w:val="18"/>
                <w:szCs w:val="18"/>
              </w:rPr>
              <w:t>Biljana Jeličić</w:t>
            </w:r>
            <w:r w:rsidRPr="00347287">
              <w:rPr>
                <w:rStyle w:val="Hyperlink"/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</w:p>
          <w:p w:rsidR="000F5C7E" w:rsidRPr="00347287" w:rsidRDefault="009339D2" w:rsidP="00A62CB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hyperlink r:id="rId16" w:history="1">
              <w:r w:rsidR="00A62CB9" w:rsidRPr="00347287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biljana.jelicic@rzs.rs.ba</w:t>
              </w:r>
            </w:hyperlink>
            <w:r w:rsidR="00FA0863" w:rsidRPr="00347287">
              <w:rPr>
                <w:rFonts w:ascii="Arial Narrow" w:hAnsi="Arial Narrow"/>
                <w:sz w:val="18"/>
                <w:szCs w:val="18"/>
              </w:rPr>
              <w:t>;</w:t>
            </w:r>
            <w:r w:rsidR="000F58AB" w:rsidRPr="0034728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84634" w:rsidRPr="00347287" w:rsidRDefault="000C0354" w:rsidP="00A62CB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47287">
              <w:rPr>
                <w:rFonts w:ascii="Arial Narrow" w:hAnsi="Arial Narrow"/>
                <w:sz w:val="18"/>
                <w:szCs w:val="18"/>
              </w:rPr>
              <w:t>Jelena Komljenović</w:t>
            </w:r>
          </w:p>
          <w:p w:rsidR="00184634" w:rsidRPr="00347287" w:rsidRDefault="009339D2" w:rsidP="0018463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7" w:history="1">
              <w:r w:rsidR="00184634" w:rsidRPr="00347287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jelena.komljenovic@rzs.rs.ba</w:t>
              </w:r>
            </w:hyperlink>
          </w:p>
        </w:tc>
      </w:tr>
      <w:tr w:rsidR="008F4ED5" w:rsidRPr="00347287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C0354" w:rsidRPr="00347287" w:rsidRDefault="000C0354" w:rsidP="000C035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47287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0C0354" w:rsidRPr="00347287" w:rsidRDefault="000C0354" w:rsidP="000C035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347287">
              <w:rPr>
                <w:rFonts w:ascii="Arial Narrow" w:hAnsi="Arial Narrow" w:cs="Tahoma"/>
                <w:sz w:val="18"/>
                <w:szCs w:val="18"/>
              </w:rPr>
              <w:t>Vladimir Lambeta</w:t>
            </w:r>
          </w:p>
          <w:p w:rsidR="0066022A" w:rsidRPr="00347287" w:rsidRDefault="009339D2" w:rsidP="009E2A9A">
            <w:pPr>
              <w:jc w:val="both"/>
              <w:rPr>
                <w:rStyle w:val="Hyperlink"/>
                <w:color w:val="auto"/>
              </w:rPr>
            </w:pPr>
            <w:hyperlink r:id="rId18" w:history="1">
              <w:r w:rsidR="00A95BE8" w:rsidRPr="00347287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vladimir.lambeta@rzs.rs.ba</w:t>
              </w:r>
            </w:hyperlink>
          </w:p>
          <w:p w:rsidR="0066022A" w:rsidRPr="00347287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347287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347287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347287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347287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p w:rsidR="004612FE" w:rsidRPr="0034728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34728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34728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34728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34728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34728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34728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34728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34728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34728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34728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4728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4728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4728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4728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4728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4728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4728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4728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4728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C731C" w:rsidRPr="00347287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347287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347287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347287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347287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347287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347287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347287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6657A3" w:rsidRPr="00347287" w:rsidRDefault="006657A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B0192" w:rsidRPr="00347287" w:rsidRDefault="00AB01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347287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4728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347287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347287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347287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347287" w:rsidRDefault="002B3E94" w:rsidP="00382EF3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2B3E94" w:rsidRPr="00347287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347287" w:rsidRDefault="0079423E" w:rsidP="00382EF3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347287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2B3E94" w:rsidRPr="00347287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23E" w:rsidRPr="00347287" w:rsidRDefault="0079423E" w:rsidP="007942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47287">
              <w:rPr>
                <w:rFonts w:ascii="Arial Narrow" w:hAnsi="Arial Narrow" w:cs="Tahoma"/>
                <w:sz w:val="18"/>
                <w:szCs w:val="18"/>
              </w:rPr>
              <w:t>Darko Milunović, Acting Director, Editor in Chief</w:t>
            </w:r>
          </w:p>
          <w:p w:rsidR="0079423E" w:rsidRPr="00347287" w:rsidRDefault="0079423E" w:rsidP="007942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47287">
              <w:rPr>
                <w:rFonts w:ascii="Arial Narrow" w:hAnsi="Arial Narrow" w:cs="Tahoma"/>
                <w:sz w:val="18"/>
                <w:szCs w:val="18"/>
              </w:rPr>
              <w:t>Vladan Sibinović, Head of the Division</w:t>
            </w:r>
          </w:p>
          <w:p w:rsidR="0079423E" w:rsidRPr="00347287" w:rsidRDefault="0079423E" w:rsidP="007942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47287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79423E" w:rsidRPr="00347287" w:rsidRDefault="0079423E" w:rsidP="007942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47287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</w:t>
            </w:r>
          </w:p>
          <w:p w:rsidR="0079423E" w:rsidRPr="00347287" w:rsidRDefault="0079423E" w:rsidP="007942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47287">
              <w:rPr>
                <w:rFonts w:ascii="Arial Narrow" w:hAnsi="Arial Narrow" w:cs="Tahoma"/>
                <w:sz w:val="18"/>
                <w:szCs w:val="18"/>
              </w:rPr>
              <w:t>The Release is published online, at: www.rzs.rs.ba</w:t>
            </w:r>
          </w:p>
          <w:p w:rsidR="002B3E94" w:rsidRPr="00347287" w:rsidRDefault="0079423E" w:rsidP="007942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47287">
              <w:rPr>
                <w:rFonts w:ascii="Arial Narrow" w:hAnsi="Arial Narrow" w:cs="Tahoma"/>
                <w:sz w:val="18"/>
                <w:szCs w:val="18"/>
              </w:rPr>
              <w:t>Telephone. +387 51 332 700; E-mail</w:t>
            </w:r>
            <w:r w:rsidR="002B3E94" w:rsidRPr="00347287">
              <w:rPr>
                <w:rFonts w:ascii="Arial Narrow" w:hAnsi="Arial Narrow" w:cs="Tahoma"/>
                <w:sz w:val="18"/>
                <w:szCs w:val="18"/>
              </w:rPr>
              <w:t xml:space="preserve">: </w:t>
            </w:r>
            <w:hyperlink r:id="rId19" w:history="1">
              <w:r w:rsidR="002B3E94" w:rsidRPr="00347287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2B3E94" w:rsidRPr="00347287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B3E94" w:rsidRPr="00347287" w:rsidRDefault="0079423E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347287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347287" w:rsidRDefault="004F6953" w:rsidP="009E2A9A">
      <w:pPr>
        <w:rPr>
          <w:rFonts w:ascii="Tahoma" w:hAnsi="Tahoma" w:cs="Tahoma"/>
        </w:rPr>
      </w:pPr>
      <w:r w:rsidRPr="00347287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347287" w:rsidSect="0076768F">
      <w:headerReference w:type="default" r:id="rId20"/>
      <w:footerReference w:type="default" r:id="rId21"/>
      <w:footerReference w:type="first" r:id="rId22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9339D2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7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8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9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40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9339D2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9339D2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2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43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4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5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6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9339D2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0C0354" w:rsidRPr="000C0354" w:rsidRDefault="000C0354" w:rsidP="000C0354">
          <w:pPr>
            <w:tabs>
              <w:tab w:val="center" w:pos="4320"/>
              <w:tab w:val="right" w:pos="8640"/>
            </w:tabs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 w:rsidRPr="000C0354"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DB5870" w:rsidRDefault="000C0354" w:rsidP="000C0354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0C0354"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0C0354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0C0354">
            <w:rPr>
              <w:rFonts w:ascii="Arial Narrow" w:hAnsi="Arial Narrow" w:cs="Tahoma"/>
              <w:color w:val="1F497D"/>
              <w:sz w:val="16"/>
              <w:lang w:val="sr-Latn-BA"/>
            </w:rPr>
            <w:t xml:space="preserve">2 September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212091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1</w:t>
          </w:r>
          <w:r w:rsidR="000C0354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6E476F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0C0354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9</w:t>
          </w:r>
          <w:r w:rsidR="001D4FA6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21209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4035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C07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037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354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D43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D06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634"/>
    <w:rsid w:val="00184ABF"/>
    <w:rsid w:val="00184BAE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5DEA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3AE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187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93C"/>
    <w:rsid w:val="00226A96"/>
    <w:rsid w:val="0022733F"/>
    <w:rsid w:val="00227A59"/>
    <w:rsid w:val="0023009E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12D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DEF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0BA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287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71C7"/>
    <w:rsid w:val="004172FA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C3C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A3A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2AC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4362"/>
    <w:rsid w:val="0069537C"/>
    <w:rsid w:val="006954BC"/>
    <w:rsid w:val="00695711"/>
    <w:rsid w:val="0069598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36C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7C7"/>
    <w:rsid w:val="00792F81"/>
    <w:rsid w:val="00792FC7"/>
    <w:rsid w:val="00793646"/>
    <w:rsid w:val="00793D18"/>
    <w:rsid w:val="0079423E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C6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67E72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0D7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39D2"/>
    <w:rsid w:val="00934059"/>
    <w:rsid w:val="009340C7"/>
    <w:rsid w:val="00934903"/>
    <w:rsid w:val="00934BBD"/>
    <w:rsid w:val="00935043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9EC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415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23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6F6C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9E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48A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64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593"/>
    <w:rsid w:val="00B13C76"/>
    <w:rsid w:val="00B13E84"/>
    <w:rsid w:val="00B14322"/>
    <w:rsid w:val="00B1449B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3E5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0EAA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045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792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A33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309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0F43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160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3F30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3ED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C7F9E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0353">
      <o:colormru v:ext="edit" colors="#963,#969696,#777"/>
    </o:shapedefaults>
    <o:shapelayout v:ext="edit">
      <o:idmap v:ext="edit" data="1"/>
    </o:shapelayout>
  </w:shapeDefaults>
  <w:decimalSymbol w:val=","/>
  <w:listSeparator w:val=";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mailto:vladimir.lambeta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jelena.komljeno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2020</c:v>
                  </c:pt>
                  <c:pt idx="5">
                    <c:v>2021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962</c:v>
                </c:pt>
                <c:pt idx="1">
                  <c:v>965</c:v>
                </c:pt>
                <c:pt idx="2">
                  <c:v>964</c:v>
                </c:pt>
                <c:pt idx="3">
                  <c:v>969</c:v>
                </c:pt>
                <c:pt idx="4">
                  <c:v>979</c:v>
                </c:pt>
                <c:pt idx="5">
                  <c:v>962</c:v>
                </c:pt>
                <c:pt idx="6">
                  <c:v>984</c:v>
                </c:pt>
                <c:pt idx="7">
                  <c:v>978</c:v>
                </c:pt>
                <c:pt idx="8">
                  <c:v>978</c:v>
                </c:pt>
                <c:pt idx="9">
                  <c:v>981</c:v>
                </c:pt>
                <c:pt idx="10">
                  <c:v>994</c:v>
                </c:pt>
                <c:pt idx="11">
                  <c:v>1019</c:v>
                </c:pt>
                <c:pt idx="12">
                  <c:v>1025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59-4380-BDD7-0A70A43270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2107480"/>
        <c:axId val="222107872"/>
      </c:lineChart>
      <c:catAx>
        <c:axId val="22210748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22107872"/>
        <c:crosses val="autoZero"/>
        <c:auto val="1"/>
        <c:lblAlgn val="ctr"/>
        <c:lblOffset val="100"/>
        <c:noMultiLvlLbl val="0"/>
      </c:catAx>
      <c:valAx>
        <c:axId val="222107872"/>
        <c:scaling>
          <c:orientation val="minMax"/>
          <c:min val="600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2221074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 </c:v>
                  </c:pt>
                  <c:pt idx="12">
                    <c:v>VIII</c:v>
                  </c:pt>
                </c:lvl>
                <c:lvl>
                  <c:pt idx="0">
                    <c:v>2020</c:v>
                  </c:pt>
                  <c:pt idx="5">
                    <c:v>2021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-0.2</c:v>
                </c:pt>
                <c:pt idx="1">
                  <c:v>0.1</c:v>
                </c:pt>
                <c:pt idx="2">
                  <c:v>1</c:v>
                </c:pt>
                <c:pt idx="3">
                  <c:v>0</c:v>
                </c:pt>
                <c:pt idx="4">
                  <c:v>-0.1</c:v>
                </c:pt>
                <c:pt idx="5">
                  <c:v>0.5</c:v>
                </c:pt>
                <c:pt idx="6">
                  <c:v>0.4</c:v>
                </c:pt>
                <c:pt idx="7">
                  <c:v>0.7</c:v>
                </c:pt>
                <c:pt idx="8">
                  <c:v>-0.7</c:v>
                </c:pt>
                <c:pt idx="9">
                  <c:v>0.2</c:v>
                </c:pt>
                <c:pt idx="10">
                  <c:v>0</c:v>
                </c:pt>
                <c:pt idx="11">
                  <c:v>-0.1</c:v>
                </c:pt>
                <c:pt idx="12">
                  <c:v>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 </c:v>
                  </c:pt>
                  <c:pt idx="12">
                    <c:v>VIII</c:v>
                  </c:pt>
                </c:lvl>
                <c:lvl>
                  <c:pt idx="0">
                    <c:v>2020</c:v>
                  </c:pt>
                  <c:pt idx="5">
                    <c:v>2021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-1.2</c:v>
                </c:pt>
                <c:pt idx="1">
                  <c:v>-1.7</c:v>
                </c:pt>
                <c:pt idx="2">
                  <c:v>-1.9</c:v>
                </c:pt>
                <c:pt idx="3">
                  <c:v>-1.7</c:v>
                </c:pt>
                <c:pt idx="4">
                  <c:v>-1.9</c:v>
                </c:pt>
                <c:pt idx="5">
                  <c:v>-1.8</c:v>
                </c:pt>
                <c:pt idx="6">
                  <c:v>-1.6</c:v>
                </c:pt>
                <c:pt idx="7">
                  <c:v>-0.8</c:v>
                </c:pt>
                <c:pt idx="8">
                  <c:v>0.6</c:v>
                </c:pt>
                <c:pt idx="9">
                  <c:v>1.5</c:v>
                </c:pt>
                <c:pt idx="10">
                  <c:v>1.4</c:v>
                </c:pt>
                <c:pt idx="11">
                  <c:v>1.7</c:v>
                </c:pt>
                <c:pt idx="12">
                  <c:v>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 </c:v>
                  </c:pt>
                  <c:pt idx="12">
                    <c:v>VIII</c:v>
                  </c:pt>
                </c:lvl>
                <c:lvl>
                  <c:pt idx="0">
                    <c:v>2020</c:v>
                  </c:pt>
                  <c:pt idx="5">
                    <c:v>2021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7852064"/>
        <c:axId val="147852456"/>
      </c:lineChart>
      <c:catAx>
        <c:axId val="14785206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785245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7852456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7852064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2017</c:v>
                  </c:pt>
                  <c:pt idx="5">
                    <c:v>2018</c:v>
                  </c:pt>
                  <c:pt idx="17">
                    <c:v>2019</c:v>
                  </c:pt>
                  <c:pt idx="29">
                    <c:v>2020</c:v>
                  </c:pt>
                  <c:pt idx="41">
                    <c:v>2021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106.47611993554024</c:v>
                </c:pt>
                <c:pt idx="1">
                  <c:v>107.42821766484245</c:v>
                </c:pt>
                <c:pt idx="2">
                  <c:v>107.8597382828995</c:v>
                </c:pt>
                <c:pt idx="3">
                  <c:v>112.98962254804246</c:v>
                </c:pt>
                <c:pt idx="4">
                  <c:v>110.11086672596826</c:v>
                </c:pt>
                <c:pt idx="5">
                  <c:v>110.40689374466814</c:v>
                </c:pt>
                <c:pt idx="6">
                  <c:v>117.17878933685884</c:v>
                </c:pt>
                <c:pt idx="7">
                  <c:v>118.91529283646867</c:v>
                </c:pt>
                <c:pt idx="8">
                  <c:v>118.7624251809722</c:v>
                </c:pt>
                <c:pt idx="9">
                  <c:v>124.48338331475399</c:v>
                </c:pt>
                <c:pt idx="10">
                  <c:v>110.45630433666712</c:v>
                </c:pt>
                <c:pt idx="11">
                  <c:v>117.57615614948033</c:v>
                </c:pt>
                <c:pt idx="12">
                  <c:v>104.34810856023313</c:v>
                </c:pt>
                <c:pt idx="13">
                  <c:v>111.51228815516885</c:v>
                </c:pt>
                <c:pt idx="14">
                  <c:v>114.43927628001499</c:v>
                </c:pt>
                <c:pt idx="15">
                  <c:v>107.44303143094533</c:v>
                </c:pt>
                <c:pt idx="16">
                  <c:v>106.38236764983942</c:v>
                </c:pt>
                <c:pt idx="17">
                  <c:v>97.44737215936631</c:v>
                </c:pt>
                <c:pt idx="18">
                  <c:v>103.30964275912535</c:v>
                </c:pt>
                <c:pt idx="19">
                  <c:v>98.47507800683718</c:v>
                </c:pt>
                <c:pt idx="20">
                  <c:v>95.617924005128856</c:v>
                </c:pt>
                <c:pt idx="21">
                  <c:v>102.09283503524959</c:v>
                </c:pt>
                <c:pt idx="22">
                  <c:v>101.74887460733507</c:v>
                </c:pt>
                <c:pt idx="23">
                  <c:v>106.94848948123118</c:v>
                </c:pt>
                <c:pt idx="24">
                  <c:v>106.9080002572034</c:v>
                </c:pt>
                <c:pt idx="25">
                  <c:v>101.38595066116083</c:v>
                </c:pt>
                <c:pt idx="26">
                  <c:v>94.96383867481596</c:v>
                </c:pt>
                <c:pt idx="27">
                  <c:v>98.714779547401349</c:v>
                </c:pt>
                <c:pt idx="28">
                  <c:v>98.013167238140682</c:v>
                </c:pt>
                <c:pt idx="29">
                  <c:v>101.54816396982466</c:v>
                </c:pt>
                <c:pt idx="30">
                  <c:v>91.980428033389686</c:v>
                </c:pt>
                <c:pt idx="31">
                  <c:v>94.918843165090877</c:v>
                </c:pt>
                <c:pt idx="32">
                  <c:v>87.209254726926901</c:v>
                </c:pt>
                <c:pt idx="33">
                  <c:v>87.796943970707048</c:v>
                </c:pt>
                <c:pt idx="34">
                  <c:v>87.032614585189478</c:v>
                </c:pt>
                <c:pt idx="35">
                  <c:v>93.447121962692364</c:v>
                </c:pt>
                <c:pt idx="36">
                  <c:v>95.84700777536429</c:v>
                </c:pt>
                <c:pt idx="37">
                  <c:v>92.155251389484576</c:v>
                </c:pt>
                <c:pt idx="38">
                  <c:v>95.369422412625994</c:v>
                </c:pt>
                <c:pt idx="39">
                  <c:v>96.997525433448772</c:v>
                </c:pt>
                <c:pt idx="40">
                  <c:v>101.53671410585282</c:v>
                </c:pt>
                <c:pt idx="41">
                  <c:v>102.84307306820833</c:v>
                </c:pt>
                <c:pt idx="42">
                  <c:v>108.30217596583861</c:v>
                </c:pt>
                <c:pt idx="43">
                  <c:v>105.51099887758561</c:v>
                </c:pt>
                <c:pt idx="44">
                  <c:v>110.5615107309555</c:v>
                </c:pt>
                <c:pt idx="45">
                  <c:v>105.24031818925245</c:v>
                </c:pt>
                <c:pt idx="46">
                  <c:v>108.37589637819919</c:v>
                </c:pt>
                <c:pt idx="47">
                  <c:v>102.69437043059477</c:v>
                </c:pt>
                <c:pt idx="48">
                  <c:v>103.115303138816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1DC-4C5E-A8F4-07B4FDE2F2FF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2017</c:v>
                  </c:pt>
                  <c:pt idx="5">
                    <c:v>2018</c:v>
                  </c:pt>
                  <c:pt idx="17">
                    <c:v>2019</c:v>
                  </c:pt>
                  <c:pt idx="29">
                    <c:v>2020</c:v>
                  </c:pt>
                  <c:pt idx="41">
                    <c:v>2021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106.66642417534325</c:v>
                </c:pt>
                <c:pt idx="1">
                  <c:v>107.46395164005698</c:v>
                </c:pt>
                <c:pt idx="2">
                  <c:v>109.06300425071885</c:v>
                </c:pt>
                <c:pt idx="3">
                  <c:v>110.49100631539254</c:v>
                </c:pt>
                <c:pt idx="4">
                  <c:v>111.22273033340618</c:v>
                </c:pt>
                <c:pt idx="5">
                  <c:v>112.69917547008237</c:v>
                </c:pt>
                <c:pt idx="6">
                  <c:v>115.55330842965741</c:v>
                </c:pt>
                <c:pt idx="7">
                  <c:v>118.18595407050249</c:v>
                </c:pt>
                <c:pt idx="8">
                  <c:v>119.50557549847203</c:v>
                </c:pt>
                <c:pt idx="9">
                  <c:v>118.62624501759328</c:v>
                </c:pt>
                <c:pt idx="10">
                  <c:v>115.66793604093978</c:v>
                </c:pt>
                <c:pt idx="11">
                  <c:v>112.47338344390649</c:v>
                </c:pt>
                <c:pt idx="12">
                  <c:v>110.36979729882799</c:v>
                </c:pt>
                <c:pt idx="13">
                  <c:v>110.52758790338613</c:v>
                </c:pt>
                <c:pt idx="14">
                  <c:v>110.75987865690294</c:v>
                </c:pt>
                <c:pt idx="15">
                  <c:v>108.43476945446174</c:v>
                </c:pt>
                <c:pt idx="16">
                  <c:v>104.70347955318182</c:v>
                </c:pt>
                <c:pt idx="17">
                  <c:v>101.79767934119221</c:v>
                </c:pt>
                <c:pt idx="18">
                  <c:v>100.37961098968556</c:v>
                </c:pt>
                <c:pt idx="19">
                  <c:v>99.15967615578154</c:v>
                </c:pt>
                <c:pt idx="20">
                  <c:v>98.848404195252783</c:v>
                </c:pt>
                <c:pt idx="21">
                  <c:v>100.50205314949517</c:v>
                </c:pt>
                <c:pt idx="22">
                  <c:v>103.03996325012419</c:v>
                </c:pt>
                <c:pt idx="23">
                  <c:v>104.93325430711484</c:v>
                </c:pt>
                <c:pt idx="24">
                  <c:v>104.4010649530088</c:v>
                </c:pt>
                <c:pt idx="25">
                  <c:v>101.2801233856791</c:v>
                </c:pt>
                <c:pt idx="26">
                  <c:v>98.486190399102185</c:v>
                </c:pt>
                <c:pt idx="27">
                  <c:v>97.999142290467915</c:v>
                </c:pt>
                <c:pt idx="28">
                  <c:v>98.491682089779772</c:v>
                </c:pt>
                <c:pt idx="29">
                  <c:v>97.633886386619864</c:v>
                </c:pt>
                <c:pt idx="30">
                  <c:v>95.115157517845105</c:v>
                </c:pt>
                <c:pt idx="31">
                  <c:v>92.226186560100473</c:v>
                </c:pt>
                <c:pt idx="32">
                  <c:v>89.604215905335792</c:v>
                </c:pt>
                <c:pt idx="33">
                  <c:v>88.356423670534781</c:v>
                </c:pt>
                <c:pt idx="34">
                  <c:v>89.431591456288956</c:v>
                </c:pt>
                <c:pt idx="35">
                  <c:v>91.992317444721735</c:v>
                </c:pt>
                <c:pt idx="36">
                  <c:v>93.76051921512304</c:v>
                </c:pt>
                <c:pt idx="37">
                  <c:v>94.305609800905074</c:v>
                </c:pt>
                <c:pt idx="38">
                  <c:v>95.44805400639946</c:v>
                </c:pt>
                <c:pt idx="39">
                  <c:v>97.808969065253009</c:v>
                </c:pt>
                <c:pt idx="40">
                  <c:v>100.75592823993428</c:v>
                </c:pt>
                <c:pt idx="41">
                  <c:v>103.6582486808764</c:v>
                </c:pt>
                <c:pt idx="42">
                  <c:v>105.94088129786161</c:v>
                </c:pt>
                <c:pt idx="43">
                  <c:v>107.25972101319344</c:v>
                </c:pt>
                <c:pt idx="44">
                  <c:v>107.68552866728436</c:v>
                </c:pt>
                <c:pt idx="45">
                  <c:v>107.18471533757624</c:v>
                </c:pt>
                <c:pt idx="46">
                  <c:v>105.98899042042422</c:v>
                </c:pt>
                <c:pt idx="47">
                  <c:v>104.53033833396493</c:v>
                </c:pt>
                <c:pt idx="48">
                  <c:v>103.82219065348423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1DC-4C5E-A8F4-07B4FDE2F2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4811648"/>
        <c:axId val="284812208"/>
      </c:lineChart>
      <c:catAx>
        <c:axId val="28481164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284812208"/>
        <c:crosses val="autoZero"/>
        <c:auto val="1"/>
        <c:lblAlgn val="ctr"/>
        <c:lblOffset val="100"/>
        <c:noMultiLvlLbl val="0"/>
      </c:catAx>
      <c:valAx>
        <c:axId val="284812208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28481164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Март2019!$A$2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Март2019!$B$2:$N$2</c:f>
              <c:numCache>
                <c:formatCode>0</c:formatCode>
                <c:ptCount val="13"/>
                <c:pt idx="0">
                  <c:v>345920.9628300016</c:v>
                </c:pt>
                <c:pt idx="1">
                  <c:v>391290.38723999925</c:v>
                </c:pt>
                <c:pt idx="2">
                  <c:v>412041.92121999967</c:v>
                </c:pt>
                <c:pt idx="3">
                  <c:v>384614.01724999864</c:v>
                </c:pt>
                <c:pt idx="4">
                  <c:v>411696.57103000121</c:v>
                </c:pt>
                <c:pt idx="5">
                  <c:v>280973.00198999903</c:v>
                </c:pt>
                <c:pt idx="6">
                  <c:v>386845.87731999939</c:v>
                </c:pt>
                <c:pt idx="7">
                  <c:v>470667.56240999792</c:v>
                </c:pt>
                <c:pt idx="8">
                  <c:v>456332.1085999991</c:v>
                </c:pt>
                <c:pt idx="9">
                  <c:v>452610.50719000056</c:v>
                </c:pt>
                <c:pt idx="10">
                  <c:v>484135.64987000107</c:v>
                </c:pt>
                <c:pt idx="11">
                  <c:v>499586.75677000004</c:v>
                </c:pt>
                <c:pt idx="12">
                  <c:v>426088.51584999717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Март2019!$A$3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Март2019!$B$3:$N$3</c:f>
              <c:numCache>
                <c:formatCode>0</c:formatCode>
                <c:ptCount val="13"/>
                <c:pt idx="0">
                  <c:v>236602.45056000023</c:v>
                </c:pt>
                <c:pt idx="1">
                  <c:v>315085.0707600012</c:v>
                </c:pt>
                <c:pt idx="2">
                  <c:v>331446.11134000099</c:v>
                </c:pt>
                <c:pt idx="3">
                  <c:v>310970.95690000034</c:v>
                </c:pt>
                <c:pt idx="4">
                  <c:v>306580.10537000006</c:v>
                </c:pt>
                <c:pt idx="5">
                  <c:v>261083.10394000006</c:v>
                </c:pt>
                <c:pt idx="6">
                  <c:v>318453.56184000056</c:v>
                </c:pt>
                <c:pt idx="7">
                  <c:v>373306.11855999997</c:v>
                </c:pt>
                <c:pt idx="8">
                  <c:v>352479.18947000115</c:v>
                </c:pt>
                <c:pt idx="9">
                  <c:v>333765.02843999967</c:v>
                </c:pt>
                <c:pt idx="10">
                  <c:v>391357.09152000124</c:v>
                </c:pt>
                <c:pt idx="11">
                  <c:v>393800.31860000163</c:v>
                </c:pt>
                <c:pt idx="12">
                  <c:v>326085.1887199998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129552"/>
        <c:axId val="276050984"/>
      </c:lineChart>
      <c:catAx>
        <c:axId val="22112955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76050984"/>
        <c:crosses val="autoZero"/>
        <c:auto val="1"/>
        <c:lblAlgn val="ctr"/>
        <c:lblOffset val="100"/>
        <c:noMultiLvlLbl val="0"/>
      </c:catAx>
      <c:valAx>
        <c:axId val="276050984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,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21129552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8680-956B-43F8-9BA5-D041C4E2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3319</TotalTime>
  <Pages>5</Pages>
  <Words>1205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8475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749</cp:revision>
  <cp:lastPrinted>2021-09-22T05:27:00Z</cp:lastPrinted>
  <dcterms:created xsi:type="dcterms:W3CDTF">2018-06-21T10:44:00Z</dcterms:created>
  <dcterms:modified xsi:type="dcterms:W3CDTF">2021-09-22T08:17:00Z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