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2458E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415E15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15E15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3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587BBB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15E1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20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1669B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</w:t>
            </w:r>
            <w:r w:rsidR="00415E1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44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20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415E15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новембар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4E63F3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E63F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4E63F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4E63F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F41827" w:rsidRPr="004E63F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</w:t>
      </w:r>
      <w:r w:rsidR="00F316F8" w:rsidRPr="004E63F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4E63F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4E63F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3C3358" w:rsidRPr="004E63F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6</w:t>
      </w:r>
      <w:r w:rsidR="00F41827" w:rsidRPr="004E63F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Pr="004E63F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4E63F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4E63F3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4E63F3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4E63F3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4E63F3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4E63F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4E63F3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4E63F3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4E63F3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4E63F3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F41827" w:rsidRPr="004E63F3">
        <w:rPr>
          <w:rFonts w:ascii="Arial Narrow" w:hAnsi="Arial Narrow" w:cs="Tahoma"/>
          <w:b/>
          <w:sz w:val="28"/>
          <w:szCs w:val="28"/>
          <w:lang w:val="ru-RU"/>
        </w:rPr>
        <w:t>51</w:t>
      </w:r>
      <w:r w:rsidRPr="004E63F3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4E63F3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4E63F3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4E63F3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4E63F3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4E63F3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4E63F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4E63F3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4E63F3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4E63F3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4E63F3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886016" w:rsidRPr="004E63F3">
        <w:rPr>
          <w:rFonts w:ascii="Arial Narrow" w:hAnsi="Arial Narrow" w:cs="Tahoma"/>
          <w:b/>
          <w:sz w:val="28"/>
          <w:szCs w:val="28"/>
          <w:lang w:val="sr-Latn-BA"/>
        </w:rPr>
        <w:t>6</w:t>
      </w:r>
      <w:r w:rsidR="00F41827" w:rsidRPr="004E63F3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Pr="004E63F3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4E63F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4E63F3">
        <w:rPr>
          <w:rFonts w:ascii="Tahoma" w:hAnsi="Tahoma" w:cs="Tahoma"/>
          <w:b/>
          <w:lang w:val="sr-Cyrl-CS"/>
        </w:rPr>
        <w:tab/>
      </w:r>
      <w:r w:rsidRPr="004E63F3">
        <w:rPr>
          <w:rFonts w:ascii="Tahoma" w:hAnsi="Tahoma" w:cs="Tahoma"/>
          <w:b/>
          <w:lang w:val="sr-Cyrl-CS"/>
        </w:rPr>
        <w:tab/>
      </w:r>
    </w:p>
    <w:p w:rsidR="00B82005" w:rsidRPr="004E63F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4E63F3">
        <w:rPr>
          <w:rFonts w:ascii="Arial Narrow" w:hAnsi="Arial Narrow" w:cs="Tahoma"/>
          <w:sz w:val="22"/>
          <w:lang w:val="sr-Cyrl-BA"/>
        </w:rPr>
        <w:t>П</w:t>
      </w:r>
      <w:r w:rsidRPr="004E63F3">
        <w:rPr>
          <w:rFonts w:ascii="Arial Narrow" w:hAnsi="Arial Narrow" w:cs="Tahoma"/>
          <w:sz w:val="22"/>
          <w:lang w:val="sr-Cyrl-CS"/>
        </w:rPr>
        <w:t>росјечна</w:t>
      </w:r>
      <w:r w:rsidRPr="004E63F3">
        <w:rPr>
          <w:rFonts w:ascii="Arial Narrow" w:hAnsi="Arial Narrow" w:cs="Tahoma"/>
          <w:sz w:val="22"/>
          <w:lang w:val="ru-RU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4E63F3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4E63F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E63F3">
        <w:rPr>
          <w:rFonts w:ascii="Arial Narrow" w:hAnsi="Arial Narrow" w:cs="Tahoma"/>
          <w:b/>
          <w:sz w:val="22"/>
          <w:lang w:val="ru-RU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F41827" w:rsidRPr="004E63F3">
        <w:rPr>
          <w:rFonts w:ascii="Arial Narrow" w:hAnsi="Arial Narrow" w:cs="Tahoma"/>
          <w:sz w:val="22"/>
          <w:lang w:val="sr-Cyrl-CS"/>
        </w:rPr>
        <w:t>окто</w:t>
      </w:r>
      <w:r w:rsidR="00F316F8" w:rsidRPr="004E63F3">
        <w:rPr>
          <w:rFonts w:ascii="Arial Narrow" w:hAnsi="Arial Narrow" w:cs="Tahoma"/>
          <w:sz w:val="22"/>
          <w:lang w:val="sr-Cyrl-CS"/>
        </w:rPr>
        <w:t>бру</w:t>
      </w:r>
      <w:r w:rsidRPr="004E63F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E63F3">
        <w:rPr>
          <w:rFonts w:ascii="Arial Narrow" w:hAnsi="Arial Narrow" w:cs="Tahoma"/>
          <w:sz w:val="22"/>
          <w:lang w:val="sr-Cyrl-CS"/>
        </w:rPr>
        <w:t>20</w:t>
      </w:r>
      <w:r w:rsidRPr="004E63F3">
        <w:rPr>
          <w:rFonts w:ascii="Arial Narrow" w:hAnsi="Arial Narrow" w:cs="Tahoma"/>
          <w:sz w:val="22"/>
          <w:lang w:val="sr-Cyrl-CS"/>
        </w:rPr>
        <w:t>.</w:t>
      </w:r>
      <w:r w:rsidRPr="004E63F3">
        <w:rPr>
          <w:rFonts w:ascii="Arial Narrow" w:hAnsi="Arial Narrow" w:cs="Tahoma"/>
          <w:sz w:val="22"/>
          <w:lang w:val="ru-RU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E63F3">
        <w:rPr>
          <w:rFonts w:ascii="Arial Narrow" w:hAnsi="Arial Narrow" w:cs="Tahoma"/>
          <w:sz w:val="22"/>
          <w:lang w:val="sr-Cyrl-BA"/>
        </w:rPr>
        <w:t>ла је</w:t>
      </w:r>
      <w:r w:rsidRPr="004E63F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806A7D">
        <w:rPr>
          <w:rFonts w:ascii="Arial Narrow" w:hAnsi="Arial Narrow" w:cs="Tahoma"/>
          <w:b/>
          <w:sz w:val="22"/>
          <w:lang w:val="sr-Latn-BA"/>
        </w:rPr>
        <w:t xml:space="preserve">            </w:t>
      </w:r>
      <w:r w:rsidR="00B103BA" w:rsidRPr="004E63F3">
        <w:rPr>
          <w:rFonts w:ascii="Arial Narrow" w:hAnsi="Arial Narrow" w:cs="Tahoma"/>
          <w:sz w:val="22"/>
          <w:lang w:val="sr-Cyrl-CS"/>
        </w:rPr>
        <w:t>9</w:t>
      </w:r>
      <w:r w:rsidR="003C3358" w:rsidRPr="004E63F3">
        <w:rPr>
          <w:rFonts w:ascii="Arial Narrow" w:hAnsi="Arial Narrow" w:cs="Tahoma"/>
          <w:sz w:val="22"/>
          <w:lang w:val="sr-Cyrl-CS"/>
        </w:rPr>
        <w:t>6</w:t>
      </w:r>
      <w:r w:rsidR="00F41827" w:rsidRPr="004E63F3">
        <w:rPr>
          <w:rFonts w:ascii="Arial Narrow" w:hAnsi="Arial Narrow" w:cs="Tahoma"/>
          <w:sz w:val="22"/>
          <w:lang w:val="sr-Cyrl-CS"/>
        </w:rPr>
        <w:t>4</w:t>
      </w:r>
      <w:r w:rsidRPr="004E63F3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4E63F3">
        <w:rPr>
          <w:rFonts w:ascii="Arial Narrow" w:hAnsi="Arial Narrow" w:cs="Tahoma"/>
          <w:sz w:val="22"/>
          <w:lang w:val="sr-Cyrl-BA"/>
        </w:rPr>
        <w:t>, док је п</w:t>
      </w:r>
      <w:r w:rsidR="002526F2" w:rsidRPr="004E63F3">
        <w:rPr>
          <w:rFonts w:ascii="Arial Narrow" w:hAnsi="Arial Narrow" w:cs="Tahoma"/>
          <w:sz w:val="22"/>
          <w:lang w:val="sr-Cyrl-CS"/>
        </w:rPr>
        <w:t>росјечна</w:t>
      </w:r>
      <w:r w:rsidR="002526F2" w:rsidRPr="004E63F3">
        <w:rPr>
          <w:rFonts w:ascii="Arial Narrow" w:hAnsi="Arial Narrow" w:cs="Tahoma"/>
          <w:sz w:val="22"/>
          <w:lang w:val="ru-RU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4E63F3">
        <w:rPr>
          <w:rFonts w:ascii="Arial Narrow" w:hAnsi="Arial Narrow" w:cs="Tahoma"/>
          <w:sz w:val="22"/>
          <w:lang w:val="sr-Cyrl-CS"/>
        </w:rPr>
        <w:t xml:space="preserve"> износила </w:t>
      </w:r>
      <w:r w:rsidRPr="004E63F3">
        <w:rPr>
          <w:rFonts w:ascii="Arial Narrow" w:hAnsi="Arial Narrow" w:cs="Tahoma"/>
          <w:sz w:val="22"/>
          <w:lang w:val="sr-Cyrl-CS"/>
        </w:rPr>
        <w:t xml:space="preserve">1 </w:t>
      </w:r>
      <w:r w:rsidR="00701275" w:rsidRPr="004E63F3">
        <w:rPr>
          <w:rFonts w:ascii="Arial Narrow" w:hAnsi="Arial Narrow" w:cs="Tahoma"/>
          <w:sz w:val="22"/>
          <w:lang w:val="sr-Cyrl-CS"/>
        </w:rPr>
        <w:t>4</w:t>
      </w:r>
      <w:r w:rsidR="003C3358" w:rsidRPr="004E63F3">
        <w:rPr>
          <w:rFonts w:ascii="Arial Narrow" w:hAnsi="Arial Narrow" w:cs="Tahoma"/>
          <w:sz w:val="22"/>
          <w:lang w:val="sr-Cyrl-CS"/>
        </w:rPr>
        <w:t>9</w:t>
      </w:r>
      <w:r w:rsidR="00F41827" w:rsidRPr="004E63F3">
        <w:rPr>
          <w:rFonts w:ascii="Arial Narrow" w:hAnsi="Arial Narrow" w:cs="Tahoma"/>
          <w:sz w:val="22"/>
          <w:lang w:val="sr-Cyrl-CS"/>
        </w:rPr>
        <w:t>4</w:t>
      </w:r>
      <w:r w:rsidR="00F0781C" w:rsidRPr="004E63F3">
        <w:rPr>
          <w:rFonts w:ascii="Arial Narrow" w:hAnsi="Arial Narrow" w:cs="Tahoma"/>
          <w:sz w:val="22"/>
          <w:lang w:val="sr-Cyrl-CS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>КМ.</w:t>
      </w:r>
      <w:r w:rsidR="00B82005" w:rsidRPr="004E63F3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4E63F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4E63F3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E63F3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F41827" w:rsidRPr="004E63F3">
        <w:rPr>
          <w:rFonts w:ascii="Arial Narrow" w:hAnsi="Arial Narrow" w:cs="Tahoma"/>
          <w:sz w:val="22"/>
          <w:lang w:val="sr-Cyrl-CS"/>
        </w:rPr>
        <w:t>окто</w:t>
      </w:r>
      <w:r w:rsidR="00F316F8" w:rsidRPr="004E63F3">
        <w:rPr>
          <w:rFonts w:ascii="Arial Narrow" w:hAnsi="Arial Narrow" w:cs="Tahoma"/>
          <w:sz w:val="22"/>
          <w:lang w:val="sr-Cyrl-CS"/>
        </w:rPr>
        <w:t>бру</w:t>
      </w:r>
      <w:r w:rsidRPr="004E63F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E63F3">
        <w:rPr>
          <w:rFonts w:ascii="Arial Narrow" w:hAnsi="Arial Narrow" w:cs="Tahoma"/>
          <w:sz w:val="22"/>
          <w:lang w:val="sr-Cyrl-CS"/>
        </w:rPr>
        <w:t>20</w:t>
      </w:r>
      <w:r w:rsidRPr="004E63F3">
        <w:rPr>
          <w:rFonts w:ascii="Arial Narrow" w:hAnsi="Arial Narrow" w:cs="Tahoma"/>
          <w:sz w:val="22"/>
          <w:lang w:val="sr-Cyrl-CS"/>
        </w:rPr>
        <w:t>.</w:t>
      </w:r>
      <w:r w:rsidRPr="004E63F3">
        <w:rPr>
          <w:rFonts w:ascii="Arial Narrow" w:hAnsi="Arial Narrow" w:cs="Tahoma"/>
          <w:sz w:val="22"/>
          <w:lang w:val="sr-Latn-BA"/>
        </w:rPr>
        <w:t xml:space="preserve"> </w:t>
      </w:r>
      <w:r w:rsidRPr="004E63F3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E63F3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4E63F3">
        <w:rPr>
          <w:rFonts w:ascii="Arial Narrow" w:hAnsi="Arial Narrow" w:cs="Tahoma"/>
          <w:sz w:val="22"/>
          <w:lang w:val="sr-Cyrl-BA"/>
        </w:rPr>
        <w:t xml:space="preserve"> </w:t>
      </w:r>
      <w:r w:rsidRPr="004E63F3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F41827" w:rsidRPr="004E63F3">
        <w:rPr>
          <w:rFonts w:ascii="Arial Narrow" w:hAnsi="Arial Narrow" w:cs="Tahoma"/>
          <w:sz w:val="22"/>
          <w:lang w:val="sr-Cyrl-BA"/>
        </w:rPr>
        <w:t>5</w:t>
      </w:r>
      <w:r w:rsidRPr="004E63F3">
        <w:rPr>
          <w:rFonts w:ascii="Arial Narrow" w:hAnsi="Arial Narrow" w:cs="Tahoma"/>
          <w:sz w:val="22"/>
          <w:lang w:val="sr-Cyrl-BA"/>
        </w:rPr>
        <w:t>,</w:t>
      </w:r>
      <w:r w:rsidR="00F41827" w:rsidRPr="004E63F3">
        <w:rPr>
          <w:rFonts w:ascii="Arial Narrow" w:hAnsi="Arial Narrow" w:cs="Tahoma"/>
          <w:sz w:val="22"/>
          <w:lang w:val="sr-Cyrl-BA"/>
        </w:rPr>
        <w:t>9</w:t>
      </w:r>
      <w:r w:rsidRPr="004E63F3">
        <w:rPr>
          <w:rFonts w:ascii="Arial Narrow" w:hAnsi="Arial Narrow" w:cs="Tahoma"/>
          <w:sz w:val="22"/>
          <w:lang w:val="sr-Cyrl-BA"/>
        </w:rPr>
        <w:t>%,</w:t>
      </w:r>
      <w:r w:rsidR="00FB7481" w:rsidRPr="004E63F3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F316F8" w:rsidRPr="004E63F3">
        <w:rPr>
          <w:rFonts w:ascii="Arial Narrow" w:hAnsi="Arial Narrow" w:cs="Tahoma"/>
          <w:sz w:val="22"/>
          <w:lang w:val="sr-Cyrl-BA"/>
        </w:rPr>
        <w:t>8</w:t>
      </w:r>
      <w:r w:rsidR="00FB7481" w:rsidRPr="004E63F3">
        <w:rPr>
          <w:rFonts w:ascii="Arial Narrow" w:hAnsi="Arial Narrow" w:cs="Tahoma"/>
          <w:sz w:val="22"/>
          <w:lang w:val="sr-Cyrl-BA"/>
        </w:rPr>
        <w:t>,</w:t>
      </w:r>
      <w:r w:rsidR="00F41827" w:rsidRPr="004E63F3">
        <w:rPr>
          <w:rFonts w:ascii="Arial Narrow" w:hAnsi="Arial Narrow" w:cs="Tahoma"/>
          <w:sz w:val="22"/>
          <w:lang w:val="sr-Cyrl-BA"/>
        </w:rPr>
        <w:t>0</w:t>
      </w:r>
      <w:r w:rsidR="00FB7481" w:rsidRPr="004E63F3">
        <w:rPr>
          <w:rFonts w:ascii="Arial Narrow" w:hAnsi="Arial Narrow" w:cs="Tahoma"/>
          <w:sz w:val="22"/>
          <w:lang w:val="sr-Cyrl-BA"/>
        </w:rPr>
        <w:t>%,</w:t>
      </w:r>
      <w:r w:rsidR="008D67D5" w:rsidRPr="004E63F3">
        <w:rPr>
          <w:rFonts w:ascii="Arial Narrow" w:hAnsi="Arial Narrow" w:cs="Tahoma"/>
          <w:sz w:val="22"/>
          <w:lang w:val="sr-Latn-BA"/>
        </w:rPr>
        <w:t xml:space="preserve"> </w:t>
      </w:r>
      <w:r w:rsidRPr="004E63F3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41827" w:rsidRPr="004E63F3">
        <w:rPr>
          <w:rFonts w:ascii="Arial Narrow" w:hAnsi="Arial Narrow" w:cs="Tahoma"/>
          <w:sz w:val="22"/>
          <w:lang w:val="sr-Cyrl-BA"/>
        </w:rPr>
        <w:t>септембар</w:t>
      </w:r>
      <w:r w:rsidRPr="004E63F3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4E63F3">
        <w:rPr>
          <w:rFonts w:ascii="Arial Narrow" w:hAnsi="Arial Narrow" w:cs="Tahoma"/>
          <w:sz w:val="22"/>
          <w:lang w:val="sr-Cyrl-BA"/>
        </w:rPr>
        <w:t>20</w:t>
      </w:r>
      <w:r w:rsidRPr="004E63F3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4E63F3">
        <w:rPr>
          <w:rFonts w:ascii="Arial Narrow" w:hAnsi="Arial Narrow" w:cs="Tahoma"/>
          <w:sz w:val="22"/>
          <w:lang w:val="sr-Cyrl-BA"/>
        </w:rPr>
        <w:t xml:space="preserve"> </w:t>
      </w:r>
      <w:r w:rsidR="00F41827" w:rsidRPr="004E63F3">
        <w:rPr>
          <w:rFonts w:ascii="Arial Narrow" w:hAnsi="Arial Narrow" w:cs="Tahoma"/>
          <w:sz w:val="22"/>
          <w:lang w:val="sr-Cyrl-BA"/>
        </w:rPr>
        <w:t>мања</w:t>
      </w:r>
      <w:r w:rsidR="004A635A" w:rsidRPr="004E63F3">
        <w:rPr>
          <w:rFonts w:ascii="Arial Narrow" w:hAnsi="Arial Narrow" w:cs="Tahoma"/>
          <w:sz w:val="22"/>
          <w:lang w:val="sr-Cyrl-BA"/>
        </w:rPr>
        <w:t xml:space="preserve"> за </w:t>
      </w:r>
      <w:r w:rsidR="00E711C5" w:rsidRPr="004E63F3">
        <w:rPr>
          <w:rFonts w:ascii="Arial Narrow" w:hAnsi="Arial Narrow" w:cs="Tahoma"/>
          <w:sz w:val="22"/>
          <w:lang w:val="sr-Cyrl-BA"/>
        </w:rPr>
        <w:t>0</w:t>
      </w:r>
      <w:r w:rsidR="004A635A" w:rsidRPr="004E63F3">
        <w:rPr>
          <w:rFonts w:ascii="Arial Narrow" w:hAnsi="Arial Narrow" w:cs="Tahoma"/>
          <w:sz w:val="22"/>
          <w:lang w:val="sr-Cyrl-BA"/>
        </w:rPr>
        <w:t>,</w:t>
      </w:r>
      <w:r w:rsidR="00F41827" w:rsidRPr="004E63F3">
        <w:rPr>
          <w:rFonts w:ascii="Arial Narrow" w:hAnsi="Arial Narrow" w:cs="Tahoma"/>
          <w:sz w:val="22"/>
          <w:lang w:val="sr-Cyrl-BA"/>
        </w:rPr>
        <w:t>1</w:t>
      </w:r>
      <w:r w:rsidR="004A635A" w:rsidRPr="004E63F3">
        <w:rPr>
          <w:rFonts w:ascii="Arial Narrow" w:hAnsi="Arial Narrow" w:cs="Tahoma"/>
          <w:sz w:val="22"/>
          <w:lang w:val="sr-Cyrl-BA"/>
        </w:rPr>
        <w:t>%</w:t>
      </w:r>
      <w:r w:rsidR="00F92FB6" w:rsidRPr="004E63F3">
        <w:rPr>
          <w:rFonts w:ascii="Arial Narrow" w:hAnsi="Arial Narrow" w:cs="Tahoma"/>
          <w:sz w:val="22"/>
          <w:lang w:val="sr-Cyrl-BA"/>
        </w:rPr>
        <w:t>,</w:t>
      </w:r>
      <w:r w:rsidR="00FB7481" w:rsidRPr="004E63F3">
        <w:rPr>
          <w:rFonts w:ascii="Arial Narrow" w:hAnsi="Arial Narrow" w:cs="Tahoma"/>
          <w:sz w:val="22"/>
          <w:lang w:val="sr-Cyrl-BA"/>
        </w:rPr>
        <w:t xml:space="preserve"> </w:t>
      </w:r>
      <w:r w:rsidR="004A635A" w:rsidRPr="004E63F3">
        <w:rPr>
          <w:rFonts w:ascii="Arial Narrow" w:hAnsi="Arial Narrow" w:cs="Tahoma"/>
          <w:sz w:val="22"/>
          <w:lang w:val="sr-Cyrl-BA"/>
        </w:rPr>
        <w:t>а</w:t>
      </w:r>
      <w:r w:rsidR="00700ACA" w:rsidRPr="004E63F3">
        <w:rPr>
          <w:rFonts w:ascii="Arial Narrow" w:hAnsi="Arial Narrow" w:cs="Tahoma"/>
          <w:sz w:val="22"/>
          <w:lang w:val="sr-Cyrl-BA"/>
        </w:rPr>
        <w:t xml:space="preserve"> реално </w:t>
      </w:r>
      <w:r w:rsidR="006C1526" w:rsidRPr="004E63F3">
        <w:rPr>
          <w:rFonts w:ascii="Arial Narrow" w:hAnsi="Arial Narrow" w:cs="Tahoma"/>
          <w:sz w:val="22"/>
          <w:lang w:val="sr-Cyrl-BA"/>
        </w:rPr>
        <w:t xml:space="preserve">за </w:t>
      </w:r>
      <w:r w:rsidR="00F41827" w:rsidRPr="004E63F3">
        <w:rPr>
          <w:rFonts w:ascii="Arial Narrow" w:hAnsi="Arial Narrow" w:cs="Tahoma"/>
          <w:sz w:val="22"/>
          <w:lang w:val="sr-Cyrl-BA"/>
        </w:rPr>
        <w:t>1</w:t>
      </w:r>
      <w:r w:rsidR="006C1526" w:rsidRPr="004E63F3">
        <w:rPr>
          <w:rFonts w:ascii="Arial Narrow" w:hAnsi="Arial Narrow" w:cs="Tahoma"/>
          <w:sz w:val="22"/>
          <w:lang w:val="sr-Cyrl-BA"/>
        </w:rPr>
        <w:t>,</w:t>
      </w:r>
      <w:r w:rsidR="00F41827" w:rsidRPr="004E63F3">
        <w:rPr>
          <w:rFonts w:ascii="Arial Narrow" w:hAnsi="Arial Narrow" w:cs="Tahoma"/>
          <w:sz w:val="22"/>
          <w:lang w:val="sr-Cyrl-BA"/>
        </w:rPr>
        <w:t>1</w:t>
      </w:r>
      <w:r w:rsidR="00700ACA" w:rsidRPr="004E63F3">
        <w:rPr>
          <w:rFonts w:ascii="Arial Narrow" w:hAnsi="Arial Narrow" w:cs="Tahoma"/>
          <w:sz w:val="22"/>
          <w:lang w:val="sr-Cyrl-BA"/>
        </w:rPr>
        <w:t>%</w:t>
      </w:r>
      <w:r w:rsidRPr="004E63F3">
        <w:rPr>
          <w:rFonts w:ascii="Arial Narrow" w:hAnsi="Arial Narrow" w:cs="Tahoma"/>
          <w:sz w:val="22"/>
          <w:lang w:val="sr-Cyrl-BA"/>
        </w:rPr>
        <w:t>.</w:t>
      </w:r>
    </w:p>
    <w:p w:rsidR="003B028E" w:rsidRPr="004E63F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E63F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E63F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E63F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F41827" w:rsidRPr="004E63F3">
        <w:rPr>
          <w:rFonts w:ascii="Arial Narrow" w:hAnsi="Arial Narrow" w:cs="Tahoma"/>
          <w:sz w:val="22"/>
          <w:lang w:val="sr-Cyrl-CS"/>
        </w:rPr>
        <w:t>окто</w:t>
      </w:r>
      <w:r w:rsidR="00F316F8" w:rsidRPr="004E63F3">
        <w:rPr>
          <w:rFonts w:ascii="Arial Narrow" w:hAnsi="Arial Narrow" w:cs="Tahoma"/>
          <w:sz w:val="22"/>
          <w:lang w:val="sr-Cyrl-CS"/>
        </w:rPr>
        <w:t>бру</w:t>
      </w:r>
      <w:r w:rsidRPr="004E63F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E63F3">
        <w:rPr>
          <w:rFonts w:ascii="Arial Narrow" w:hAnsi="Arial Narrow" w:cs="Tahoma"/>
          <w:sz w:val="22"/>
          <w:lang w:val="sr-Cyrl-CS"/>
        </w:rPr>
        <w:t>20</w:t>
      </w:r>
      <w:r w:rsidRPr="004E63F3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4E63F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E63F3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4E63F3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4E63F3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4E63F3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4E63F3">
        <w:rPr>
          <w:rFonts w:ascii="Arial Narrow" w:hAnsi="Arial Narrow" w:cs="Tahoma"/>
          <w:sz w:val="22"/>
          <w:lang w:val="sr-Cyrl-CS"/>
        </w:rPr>
        <w:t>ла је</w:t>
      </w:r>
      <w:r w:rsidRPr="004E63F3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4E63F3">
        <w:rPr>
          <w:rFonts w:ascii="Arial Narrow" w:hAnsi="Arial Narrow" w:cs="Tahoma"/>
          <w:sz w:val="22"/>
          <w:lang w:val="sr-Cyrl-CS"/>
        </w:rPr>
        <w:t>4</w:t>
      </w:r>
      <w:r w:rsidR="00F41827" w:rsidRPr="004E63F3">
        <w:rPr>
          <w:rFonts w:ascii="Arial Narrow" w:hAnsi="Arial Narrow" w:cs="Tahoma"/>
          <w:sz w:val="22"/>
          <w:lang w:val="sr-Cyrl-CS"/>
        </w:rPr>
        <w:t>51</w:t>
      </w:r>
      <w:r w:rsidRPr="004E63F3">
        <w:rPr>
          <w:rFonts w:ascii="Arial Narrow" w:hAnsi="Arial Narrow" w:cs="Tahoma"/>
          <w:sz w:val="22"/>
          <w:lang w:val="sr-Cyrl-CS"/>
        </w:rPr>
        <w:t xml:space="preserve"> КМ</w:t>
      </w:r>
      <w:r w:rsidRPr="004E63F3">
        <w:rPr>
          <w:rFonts w:ascii="Arial Narrow" w:hAnsi="Arial Narrow" w:cs="Tahoma"/>
          <w:sz w:val="22"/>
          <w:lang w:val="sr-Latn-CS"/>
        </w:rPr>
        <w:t>,</w:t>
      </w:r>
      <w:r w:rsidR="003C37BB" w:rsidRPr="004E63F3">
        <w:rPr>
          <w:rFonts w:ascii="Arial Narrow" w:hAnsi="Arial Narrow" w:cs="Tahoma"/>
          <w:sz w:val="22"/>
          <w:lang w:val="sr-Cyrl-BA"/>
        </w:rPr>
        <w:t xml:space="preserve"> а</w:t>
      </w:r>
      <w:r w:rsidRPr="004E63F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E63F3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4E63F3">
        <w:rPr>
          <w:rFonts w:ascii="Arial Narrow" w:hAnsi="Arial Narrow" w:cs="Tahoma"/>
          <w:sz w:val="22"/>
          <w:lang w:val="sr-Cyrl-CS"/>
        </w:rPr>
        <w:t>плата</w:t>
      </w:r>
      <w:r w:rsidR="00667CDB" w:rsidRPr="004E63F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4E63F3">
        <w:rPr>
          <w:rFonts w:ascii="Arial Narrow" w:hAnsi="Arial Narrow" w:cs="Tahoma"/>
          <w:sz w:val="22"/>
          <w:lang w:val="sr-Cyrl-CS"/>
        </w:rPr>
        <w:t xml:space="preserve"> у </w:t>
      </w:r>
      <w:r w:rsidR="00F41827" w:rsidRPr="004E63F3">
        <w:rPr>
          <w:rFonts w:ascii="Arial Narrow" w:hAnsi="Arial Narrow" w:cs="Tahoma"/>
          <w:sz w:val="22"/>
          <w:lang w:val="sr-Cyrl-CS"/>
        </w:rPr>
        <w:t>окто</w:t>
      </w:r>
      <w:r w:rsidR="00F316F8" w:rsidRPr="004E63F3">
        <w:rPr>
          <w:rFonts w:ascii="Arial Narrow" w:hAnsi="Arial Narrow" w:cs="Tahoma"/>
          <w:sz w:val="22"/>
          <w:lang w:val="sr-Cyrl-CS"/>
        </w:rPr>
        <w:t>бру</w:t>
      </w:r>
      <w:r w:rsidRPr="004E63F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E63F3">
        <w:rPr>
          <w:rFonts w:ascii="Arial Narrow" w:hAnsi="Arial Narrow" w:cs="Tahoma"/>
          <w:sz w:val="22"/>
          <w:lang w:val="sr-Cyrl-CS"/>
        </w:rPr>
        <w:t>20</w:t>
      </w:r>
      <w:r w:rsidRPr="004E63F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E63F3">
        <w:rPr>
          <w:rFonts w:ascii="Arial Narrow" w:hAnsi="Arial Narrow" w:cs="Tahoma"/>
          <w:sz w:val="22"/>
          <w:lang w:val="sr-Cyrl-CS"/>
        </w:rPr>
        <w:t>у</w:t>
      </w:r>
      <w:r w:rsidR="00BC5673" w:rsidRPr="004E63F3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4E63F3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4E63F3">
        <w:rPr>
          <w:rFonts w:ascii="Arial Narrow" w:hAnsi="Arial Narrow" w:cs="Tahoma"/>
          <w:sz w:val="22"/>
          <w:lang w:val="sr-Cyrl-BA"/>
        </w:rPr>
        <w:t>,</w:t>
      </w:r>
      <w:r w:rsidR="009B65CC" w:rsidRPr="004E63F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4E63F3">
        <w:rPr>
          <w:rFonts w:ascii="Arial Narrow" w:hAnsi="Arial Narrow" w:cs="Tahoma"/>
          <w:sz w:val="22"/>
          <w:lang w:val="sr-Cyrl-BA"/>
        </w:rPr>
        <w:t>6</w:t>
      </w:r>
      <w:r w:rsidR="00886016" w:rsidRPr="004E63F3">
        <w:rPr>
          <w:rFonts w:ascii="Arial Narrow" w:hAnsi="Arial Narrow" w:cs="Tahoma"/>
          <w:sz w:val="22"/>
          <w:lang w:val="sr-Cyrl-BA"/>
        </w:rPr>
        <w:t>6</w:t>
      </w:r>
      <w:r w:rsidR="00F41827" w:rsidRPr="004E63F3">
        <w:rPr>
          <w:rFonts w:ascii="Arial Narrow" w:hAnsi="Arial Narrow" w:cs="Tahoma"/>
          <w:sz w:val="22"/>
          <w:lang w:val="sr-Cyrl-BA"/>
        </w:rPr>
        <w:t>4</w:t>
      </w:r>
      <w:r w:rsidR="00886016" w:rsidRPr="004E63F3">
        <w:rPr>
          <w:rFonts w:ascii="Arial Narrow" w:hAnsi="Arial Narrow" w:cs="Tahoma"/>
          <w:sz w:val="22"/>
          <w:lang w:val="sr-Cyrl-BA"/>
        </w:rPr>
        <w:t xml:space="preserve"> </w:t>
      </w:r>
      <w:r w:rsidRPr="004E63F3">
        <w:rPr>
          <w:rFonts w:ascii="Arial Narrow" w:hAnsi="Arial Narrow" w:cs="Tahoma"/>
          <w:sz w:val="22"/>
          <w:lang w:val="sr-Cyrl-BA"/>
        </w:rPr>
        <w:t>КМ.</w:t>
      </w:r>
    </w:p>
    <w:p w:rsidR="00E33D13" w:rsidRPr="004E63F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BB0EF4" w:rsidRPr="004E63F3" w:rsidRDefault="00E33D13" w:rsidP="00E33D13">
      <w:pPr>
        <w:jc w:val="both"/>
        <w:rPr>
          <w:rFonts w:ascii="Arial Narrow" w:hAnsi="Arial Narrow" w:cs="Tahoma"/>
          <w:sz w:val="22"/>
          <w:lang w:val="sr-Cyrl-CS"/>
        </w:rPr>
      </w:pPr>
      <w:r w:rsidRPr="004E63F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E63F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F41827" w:rsidRPr="004E63F3">
        <w:rPr>
          <w:rFonts w:ascii="Arial Narrow" w:hAnsi="Arial Narrow" w:cs="Tahoma"/>
          <w:sz w:val="22"/>
          <w:szCs w:val="22"/>
          <w:lang w:val="sr-Cyrl-CS"/>
        </w:rPr>
        <w:t>окто</w:t>
      </w:r>
      <w:r w:rsidR="00F316F8" w:rsidRPr="004E63F3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4E63F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E63F3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E63F3">
        <w:rPr>
          <w:rFonts w:ascii="Arial Narrow" w:hAnsi="Arial Narrow" w:cs="Tahoma"/>
          <w:sz w:val="22"/>
          <w:szCs w:val="22"/>
          <w:lang w:val="ru-RU"/>
        </w:rPr>
        <w:t>20</w:t>
      </w:r>
      <w:r w:rsidRPr="004E63F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F41827" w:rsidRPr="004E63F3">
        <w:rPr>
          <w:rFonts w:ascii="Arial Narrow" w:hAnsi="Arial Narrow" w:cs="Tahoma"/>
          <w:sz w:val="22"/>
          <w:szCs w:val="22"/>
          <w:lang w:val="ru-RU"/>
        </w:rPr>
        <w:t>окто</w:t>
      </w:r>
      <w:r w:rsidR="00F316F8" w:rsidRPr="004E63F3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4E63F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E63F3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4E63F3">
        <w:rPr>
          <w:rFonts w:ascii="Arial Narrow" w:hAnsi="Arial Narrow" w:cs="Tahoma"/>
          <w:sz w:val="22"/>
          <w:szCs w:val="22"/>
          <w:lang w:val="ru-RU"/>
        </w:rPr>
        <w:t>9</w:t>
      </w:r>
      <w:r w:rsidRPr="004E63F3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F41827" w:rsidRPr="004E63F3">
        <w:rPr>
          <w:rFonts w:ascii="Arial Narrow" w:hAnsi="Arial Narrow" w:cs="Tahoma"/>
          <w:sz w:val="22"/>
          <w:szCs w:val="22"/>
          <w:lang w:val="ru-RU"/>
        </w:rPr>
        <w:t xml:space="preserve">сва подручја су остварила номинални </w:t>
      </w:r>
      <w:r w:rsidR="00F41827" w:rsidRPr="004E63F3">
        <w:rPr>
          <w:rFonts w:ascii="Arial Narrow" w:hAnsi="Arial Narrow" w:cs="Tahoma"/>
          <w:sz w:val="22"/>
          <w:szCs w:val="22"/>
          <w:lang w:val="sr-Latn-CS"/>
        </w:rPr>
        <w:t>р</w:t>
      </w:r>
      <w:r w:rsidR="00F41827" w:rsidRPr="004E63F3">
        <w:rPr>
          <w:rFonts w:ascii="Arial Narrow" w:hAnsi="Arial Narrow" w:cs="Tahoma"/>
          <w:sz w:val="22"/>
          <w:szCs w:val="22"/>
          <w:lang w:val="sr-Cyrl-BA"/>
        </w:rPr>
        <w:t xml:space="preserve">аст плате након опорезивања, а  </w:t>
      </w:r>
      <w:r w:rsidR="00F41827" w:rsidRPr="004E63F3">
        <w:rPr>
          <w:rFonts w:ascii="Arial Narrow" w:hAnsi="Arial Narrow" w:cs="Tahoma"/>
          <w:sz w:val="22"/>
          <w:szCs w:val="22"/>
          <w:lang w:val="ru-RU"/>
        </w:rPr>
        <w:t xml:space="preserve">највећи раст </w:t>
      </w:r>
      <w:r w:rsidR="00F41827" w:rsidRPr="004E63F3">
        <w:rPr>
          <w:rFonts w:ascii="Arial Narrow" w:hAnsi="Arial Narrow" w:cs="Tahoma"/>
          <w:sz w:val="22"/>
          <w:szCs w:val="22"/>
          <w:lang w:val="sr-Cyrl-BA"/>
        </w:rPr>
        <w:t>забиљежен је у подручјима</w:t>
      </w:r>
      <w:r w:rsidR="00F41827"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316F8"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F316F8" w:rsidRPr="004E63F3">
        <w:rPr>
          <w:rFonts w:ascii="Arial Narrow" w:hAnsi="Arial Narrow" w:cs="Tahoma"/>
          <w:sz w:val="22"/>
          <w:szCs w:val="22"/>
          <w:lang w:val="sr-Cyrl-BA"/>
        </w:rPr>
        <w:t>1</w:t>
      </w:r>
      <w:r w:rsidR="00F41827" w:rsidRPr="004E63F3">
        <w:rPr>
          <w:rFonts w:ascii="Arial Narrow" w:hAnsi="Arial Narrow" w:cs="Tahoma"/>
          <w:sz w:val="22"/>
          <w:szCs w:val="22"/>
          <w:lang w:val="sr-Cyrl-BA"/>
        </w:rPr>
        <w:t>4</w:t>
      </w:r>
      <w:r w:rsidR="00F316F8" w:rsidRPr="004E63F3">
        <w:rPr>
          <w:rFonts w:ascii="Arial Narrow" w:hAnsi="Arial Narrow" w:cs="Tahoma"/>
          <w:sz w:val="22"/>
          <w:szCs w:val="22"/>
          <w:lang w:val="sr-Cyrl-BA"/>
        </w:rPr>
        <w:t>,</w:t>
      </w:r>
      <w:r w:rsidR="00F41827" w:rsidRPr="004E63F3">
        <w:rPr>
          <w:rFonts w:ascii="Arial Narrow" w:hAnsi="Arial Narrow" w:cs="Tahoma"/>
          <w:sz w:val="22"/>
          <w:szCs w:val="22"/>
          <w:lang w:val="sr-Cyrl-BA"/>
        </w:rPr>
        <w:t>8</w:t>
      </w:r>
      <w:r w:rsidR="00F316F8" w:rsidRPr="004E63F3">
        <w:rPr>
          <w:rFonts w:ascii="Arial Narrow" w:hAnsi="Arial Narrow" w:cs="Tahoma"/>
          <w:sz w:val="22"/>
          <w:szCs w:val="22"/>
          <w:lang w:val="sr-Cyrl-BA"/>
        </w:rPr>
        <w:t>%,</w:t>
      </w:r>
      <w:r w:rsidR="00F316F8" w:rsidRPr="004E63F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F41827"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="00F41827" w:rsidRPr="004E63F3">
        <w:rPr>
          <w:rFonts w:ascii="Arial Narrow" w:hAnsi="Arial Narrow" w:cs="Tahoma"/>
          <w:sz w:val="22"/>
          <w:lang w:val="sr-Cyrl-CS"/>
        </w:rPr>
        <w:t>9</w:t>
      </w:r>
      <w:r w:rsidR="00F316F8" w:rsidRPr="004E63F3">
        <w:rPr>
          <w:rFonts w:ascii="Arial Narrow" w:hAnsi="Arial Narrow" w:cs="Tahoma"/>
          <w:sz w:val="22"/>
          <w:lang w:val="sr-Cyrl-CS"/>
        </w:rPr>
        <w:t>,</w:t>
      </w:r>
      <w:r w:rsidR="00F41827" w:rsidRPr="004E63F3">
        <w:rPr>
          <w:rFonts w:ascii="Arial Narrow" w:hAnsi="Arial Narrow" w:cs="Tahoma"/>
          <w:sz w:val="22"/>
          <w:lang w:val="sr-Cyrl-CS"/>
        </w:rPr>
        <w:t>8</w:t>
      </w:r>
      <w:r w:rsidR="00F316F8" w:rsidRPr="004E63F3">
        <w:rPr>
          <w:rFonts w:ascii="Arial Narrow" w:hAnsi="Arial Narrow" w:cs="Tahoma"/>
          <w:sz w:val="22"/>
          <w:lang w:val="sr-Cyrl-CS"/>
        </w:rPr>
        <w:t>%</w:t>
      </w:r>
      <w:r w:rsidR="00F316F8" w:rsidRPr="004E63F3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F316F8"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F41827" w:rsidRPr="004E63F3">
        <w:rPr>
          <w:rFonts w:ascii="Arial Narrow" w:hAnsi="Arial Narrow" w:cs="Tahoma"/>
          <w:i/>
          <w:sz w:val="22"/>
          <w:szCs w:val="22"/>
          <w:lang w:val="sr-Cyrl-BA"/>
        </w:rPr>
        <w:t>Саобраћај и складиштење</w:t>
      </w:r>
      <w:r w:rsidR="00F41827" w:rsidRPr="004E63F3">
        <w:rPr>
          <w:rFonts w:ascii="Arial Narrow" w:hAnsi="Arial Narrow" w:cs="Tahoma"/>
          <w:sz w:val="22"/>
          <w:szCs w:val="22"/>
          <w:lang w:val="sr-Cyrl-BA"/>
        </w:rPr>
        <w:t xml:space="preserve"> 8</w:t>
      </w:r>
      <w:r w:rsidR="00F316F8" w:rsidRPr="004E63F3">
        <w:rPr>
          <w:rFonts w:ascii="Arial Narrow" w:hAnsi="Arial Narrow" w:cs="Tahoma"/>
          <w:sz w:val="22"/>
          <w:szCs w:val="22"/>
          <w:lang w:val="sr-Cyrl-BA"/>
        </w:rPr>
        <w:t>,4%</w:t>
      </w:r>
      <w:r w:rsidR="00F316F8" w:rsidRPr="004E63F3">
        <w:rPr>
          <w:rFonts w:ascii="Arial Narrow" w:hAnsi="Arial Narrow" w:cs="Tahoma"/>
          <w:sz w:val="22"/>
          <w:lang w:val="sr-Cyrl-CS"/>
        </w:rPr>
        <w:t>.</w:t>
      </w:r>
    </w:p>
    <w:p w:rsidR="00BB0EF4" w:rsidRPr="004E63F3" w:rsidRDefault="00BB0EF4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886016" w:rsidRPr="004E63F3" w:rsidRDefault="00886016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180592" w:rsidRPr="004E63F3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4E63F3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4E63F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E63F3">
        <w:rPr>
          <w:rFonts w:ascii="Tahoma" w:hAnsi="Tahoma" w:cs="Tahoma"/>
          <w:i/>
          <w:sz w:val="14"/>
          <w:lang w:val="sr-Cyrl-CS"/>
        </w:rPr>
        <w:t xml:space="preserve"> </w:t>
      </w:r>
      <w:r w:rsidRPr="004E63F3">
        <w:rPr>
          <w:rFonts w:ascii="Tahoma" w:hAnsi="Tahoma" w:cs="Tahoma"/>
          <w:sz w:val="14"/>
          <w:lang w:val="sr-Cyrl-CS"/>
        </w:rPr>
        <w:t xml:space="preserve">   </w:t>
      </w:r>
      <w:r w:rsidRPr="004E63F3">
        <w:rPr>
          <w:rFonts w:ascii="Tahoma" w:hAnsi="Tahoma" w:cs="Tahoma"/>
          <w:sz w:val="14"/>
          <w:lang w:val="sr-Latn-CS"/>
        </w:rPr>
        <w:tab/>
      </w:r>
      <w:r w:rsidRPr="004E63F3">
        <w:rPr>
          <w:rFonts w:ascii="Tahoma" w:hAnsi="Tahoma" w:cs="Tahoma"/>
          <w:sz w:val="14"/>
          <w:lang w:val="sr-Latn-CS"/>
        </w:rPr>
        <w:tab/>
      </w:r>
      <w:r w:rsidRPr="004E63F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E63F3">
        <w:rPr>
          <w:rFonts w:ascii="Tahoma" w:hAnsi="Tahoma" w:cs="Tahoma"/>
          <w:sz w:val="14"/>
          <w:lang w:val="sr-Cyrl-BA"/>
        </w:rPr>
        <w:t xml:space="preserve">  </w:t>
      </w:r>
      <w:r w:rsidR="0062701E" w:rsidRPr="004E63F3">
        <w:rPr>
          <w:rFonts w:ascii="Tahoma" w:hAnsi="Tahoma" w:cs="Tahoma"/>
          <w:sz w:val="14"/>
          <w:lang w:val="sr-Cyrl-BA"/>
        </w:rPr>
        <w:t xml:space="preserve"> </w:t>
      </w:r>
      <w:r w:rsidR="00F85AAC" w:rsidRPr="004E63F3">
        <w:rPr>
          <w:rFonts w:ascii="Tahoma" w:hAnsi="Tahoma" w:cs="Tahoma"/>
          <w:sz w:val="14"/>
          <w:lang w:val="sr-Cyrl-BA"/>
        </w:rPr>
        <w:t xml:space="preserve"> </w:t>
      </w:r>
      <w:r w:rsidR="00DE7AB2" w:rsidRPr="004E63F3">
        <w:rPr>
          <w:rFonts w:ascii="Arial Narrow" w:hAnsi="Arial Narrow" w:cs="Tahoma"/>
          <w:sz w:val="16"/>
          <w:szCs w:val="22"/>
        </w:rPr>
        <w:t>KM</w:t>
      </w:r>
    </w:p>
    <w:p w:rsidR="00E33D13" w:rsidRPr="004E63F3" w:rsidRDefault="00425891" w:rsidP="00E33D13">
      <w:pPr>
        <w:jc w:val="center"/>
        <w:rPr>
          <w:rFonts w:ascii="Tahoma" w:hAnsi="Tahoma" w:cs="Tahoma"/>
          <w:lang w:val="sr-Cyrl-BA"/>
        </w:rPr>
      </w:pPr>
      <w:r w:rsidRPr="004E63F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1058545</wp:posOffset>
            </wp:positionH>
            <wp:positionV relativeFrom="paragraph">
              <wp:posOffset>2072843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E63F3">
        <w:rPr>
          <w:noProof/>
        </w:rPr>
        <w:t xml:space="preserve"> </w:t>
      </w:r>
      <w:r w:rsidR="00E33D13" w:rsidRPr="004E63F3">
        <w:rPr>
          <w:rFonts w:ascii="Tahoma" w:hAnsi="Tahoma" w:cs="Tahoma"/>
          <w:szCs w:val="18"/>
          <w:lang w:val="sr-Cyrl-BA"/>
        </w:rPr>
        <w:t xml:space="preserve"> </w:t>
      </w:r>
      <w:r w:rsidR="00F41827" w:rsidRPr="004E63F3">
        <w:rPr>
          <w:noProof/>
        </w:rPr>
        <w:drawing>
          <wp:inline distT="0" distB="0" distL="0" distR="0" wp14:anchorId="2E997431" wp14:editId="5CA2349B">
            <wp:extent cx="45720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E63F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E63F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E63F3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E63F3">
        <w:rPr>
          <w:rFonts w:ascii="Arial Narrow" w:hAnsi="Arial Narrow" w:cs="Tahoma"/>
          <w:sz w:val="16"/>
          <w:szCs w:val="22"/>
          <w:lang w:val="sr-Latn-BA"/>
        </w:rPr>
        <w:t>1</w:t>
      </w:r>
      <w:r w:rsidRPr="004E63F3">
        <w:rPr>
          <w:rFonts w:ascii="Arial Narrow" w:hAnsi="Arial Narrow" w:cs="Tahoma"/>
          <w:sz w:val="16"/>
          <w:szCs w:val="22"/>
          <w:lang w:val="sr-Cyrl-CS"/>
        </w:rPr>
        <w:t>.</w:t>
      </w:r>
      <w:r w:rsidRPr="004E63F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E63F3">
        <w:rPr>
          <w:rFonts w:ascii="Arial Narrow" w:hAnsi="Arial Narrow" w:cs="Tahoma"/>
          <w:sz w:val="16"/>
          <w:szCs w:val="22"/>
          <w:lang w:val="sr-Cyrl-CS"/>
        </w:rPr>
        <w:t>П</w:t>
      </w:r>
      <w:r w:rsidRPr="004E63F3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4E63F3">
        <w:rPr>
          <w:rFonts w:ascii="Arial Narrow" w:hAnsi="Arial Narrow" w:cs="Tahoma"/>
          <w:sz w:val="16"/>
          <w:szCs w:val="22"/>
        </w:rPr>
        <w:t>e</w:t>
      </w:r>
      <w:r w:rsidRPr="004E63F3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4E63F3">
        <w:rPr>
          <w:rFonts w:ascii="Arial Narrow" w:hAnsi="Arial Narrow" w:cs="Tahoma"/>
          <w:sz w:val="16"/>
          <w:szCs w:val="22"/>
        </w:rPr>
        <w:t>e</w:t>
      </w:r>
      <w:r w:rsidR="00667CDB" w:rsidRPr="004E63F3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4E63F3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4E63F3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0B0F97" w:rsidRPr="004E63F3" w:rsidRDefault="000B0F97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E6C5F" w:rsidRPr="004E63F3" w:rsidRDefault="00CE6C5F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E6C5F" w:rsidRPr="004E63F3" w:rsidRDefault="00CE6C5F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E6C5F" w:rsidRPr="004E63F3" w:rsidRDefault="00CE6C5F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B0F97" w:rsidRPr="004E63F3" w:rsidRDefault="000B0F97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B0F97" w:rsidRPr="004E63F3" w:rsidRDefault="000B0F97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8319B" w:rsidRPr="004E63F3" w:rsidRDefault="00D8319B" w:rsidP="00D8319B">
      <w:pPr>
        <w:rPr>
          <w:rFonts w:ascii="Arial Narrow" w:hAnsi="Arial Narrow" w:cs="Tahoma"/>
          <w:sz w:val="28"/>
          <w:szCs w:val="24"/>
          <w:lang w:val="sr-Cyrl-BA"/>
        </w:rPr>
      </w:pPr>
      <w:r w:rsidRPr="004E63F3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9C46B8" w:rsidRPr="004E63F3">
        <w:rPr>
          <w:rFonts w:ascii="Arial Narrow" w:hAnsi="Arial Narrow" w:cs="Tahoma"/>
          <w:b/>
          <w:sz w:val="28"/>
          <w:szCs w:val="24"/>
          <w:lang w:val="sr-Cyrl-CS"/>
        </w:rPr>
        <w:t>окто</w:t>
      </w:r>
      <w:r w:rsidR="00C300F2" w:rsidRPr="004E63F3">
        <w:rPr>
          <w:rFonts w:ascii="Arial Narrow" w:hAnsi="Arial Narrow" w:cs="Tahoma"/>
          <w:b/>
          <w:sz w:val="28"/>
          <w:szCs w:val="24"/>
          <w:lang w:val="sr-Cyrl-CS"/>
        </w:rPr>
        <w:t>бр</w:t>
      </w:r>
      <w:r w:rsidR="00300424" w:rsidRPr="004E63F3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4E63F3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="009C46B8" w:rsidRPr="004E63F3">
        <w:rPr>
          <w:rFonts w:ascii="Arial Narrow" w:hAnsi="Arial Narrow" w:cs="Tahoma"/>
          <w:b/>
          <w:sz w:val="28"/>
          <w:szCs w:val="24"/>
          <w:lang w:val="sr-Cyrl-CS"/>
        </w:rPr>
        <w:t>1,0</w:t>
      </w:r>
      <w:r w:rsidRPr="004E63F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4E63F3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E63F3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C300F2" w:rsidRPr="004E63F3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Pr="004E63F3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="00C300F2" w:rsidRPr="004E63F3">
        <w:rPr>
          <w:rFonts w:ascii="Arial Narrow" w:hAnsi="Arial Narrow" w:cs="Tahoma"/>
          <w:b/>
          <w:sz w:val="28"/>
          <w:szCs w:val="24"/>
        </w:rPr>
        <w:t>X</w:t>
      </w:r>
      <w:r w:rsidR="009C46B8" w:rsidRPr="004E63F3">
        <w:rPr>
          <w:rFonts w:ascii="Arial Narrow" w:hAnsi="Arial Narrow" w:cs="Tahoma"/>
          <w:b/>
          <w:sz w:val="28"/>
          <w:szCs w:val="24"/>
          <w:lang w:val="sr-Cyrl-BA"/>
        </w:rPr>
        <w:t xml:space="preserve"> 2019) -1,9</w:t>
      </w:r>
      <w:r w:rsidRPr="004E63F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4E63F3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0B0F97" w:rsidRPr="004E63F3" w:rsidRDefault="000B0F97" w:rsidP="000B0F97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4E63F3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</w:t>
      </w:r>
      <w:r w:rsidR="009C46B8" w:rsidRPr="004E63F3">
        <w:rPr>
          <w:rFonts w:ascii="Arial Narrow" w:hAnsi="Arial Narrow" w:cs="Tahoma"/>
          <w:sz w:val="22"/>
          <w:szCs w:val="22"/>
          <w:lang w:val="sr-Cyrl-BA"/>
        </w:rPr>
        <w:t>сом потрошачких цијена, у окто</w:t>
      </w:r>
      <w:r w:rsidRPr="004E63F3">
        <w:rPr>
          <w:rFonts w:ascii="Arial Narrow" w:hAnsi="Arial Narrow" w:cs="Tahoma"/>
          <w:sz w:val="22"/>
          <w:szCs w:val="22"/>
          <w:lang w:val="sr-Cyrl-BA"/>
        </w:rPr>
        <w:t>бр</w:t>
      </w:r>
      <w:r w:rsidRPr="004E63F3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</w:t>
      </w:r>
      <w:r w:rsidR="009C46B8" w:rsidRPr="004E63F3">
        <w:rPr>
          <w:rFonts w:ascii="Arial Narrow" w:hAnsi="Arial Narrow" w:cs="Tahoma"/>
          <w:sz w:val="22"/>
          <w:szCs w:val="22"/>
          <w:lang w:val="sr-Cyrl-BA"/>
        </w:rPr>
        <w:t>одине, у просјеку су ниже за 1,9%, док су у односу на септембар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2</w:t>
      </w:r>
      <w:r w:rsidR="009C46B8" w:rsidRPr="004E63F3">
        <w:rPr>
          <w:rFonts w:ascii="Arial Narrow" w:hAnsi="Arial Narrow" w:cs="Tahoma"/>
          <w:sz w:val="22"/>
          <w:szCs w:val="22"/>
          <w:lang w:val="sr-Cyrl-BA"/>
        </w:rPr>
        <w:t>020. године у просјеку више за 1,0</w:t>
      </w:r>
      <w:r w:rsidRPr="004E63F3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C300F2" w:rsidRPr="004E63F3" w:rsidRDefault="000B0F97" w:rsidP="00652668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4E63F3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85738E" w:rsidRPr="004E63F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85738E" w:rsidRPr="004E63F3">
        <w:rPr>
          <w:rFonts w:ascii="Arial Narrow" w:hAnsi="Arial Narrow" w:cs="Tahoma"/>
          <w:sz w:val="22"/>
          <w:szCs w:val="22"/>
          <w:lang w:val="sr-Cyrl-BA"/>
        </w:rPr>
        <w:t>на годишњем нивоу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</w:t>
      </w:r>
      <w:r w:rsidR="009C46B8" w:rsidRPr="004E63F3">
        <w:rPr>
          <w:rFonts w:ascii="Arial Narrow" w:hAnsi="Arial Narrow" w:cs="Tahoma"/>
          <w:sz w:val="22"/>
          <w:szCs w:val="22"/>
          <w:lang w:val="sr-Cyrl-BA"/>
        </w:rPr>
        <w:t>пе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т, ниже цијене у </w:t>
      </w:r>
      <w:r w:rsidR="009C46B8" w:rsidRPr="004E63F3">
        <w:rPr>
          <w:rFonts w:ascii="Arial Narrow" w:hAnsi="Arial Narrow" w:cs="Tahoma"/>
          <w:sz w:val="22"/>
          <w:szCs w:val="22"/>
          <w:lang w:val="sr-Cyrl-BA"/>
        </w:rPr>
        <w:t>пет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, док су цијене у два одјељка остале непромијењене. </w:t>
      </w:r>
    </w:p>
    <w:p w:rsidR="009C46B8" w:rsidRPr="004E63F3" w:rsidRDefault="009C46B8" w:rsidP="009C46B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</w:t>
      </w:r>
      <w:r w:rsidR="00437BA6" w:rsidRPr="004E63F3">
        <w:rPr>
          <w:rFonts w:ascii="Arial Narrow" w:hAnsi="Arial Narrow" w:cs="Tahoma"/>
          <w:sz w:val="22"/>
          <w:szCs w:val="22"/>
          <w:lang w:val="sr-Cyrl-BA"/>
        </w:rPr>
        <w:t>октобру</w:t>
      </w:r>
      <w:r w:rsidRPr="004E63F3">
        <w:rPr>
          <w:rFonts w:ascii="Arial Narrow" w:hAnsi="Arial Narrow" w:cs="Tahoma"/>
          <w:sz w:val="22"/>
          <w:szCs w:val="22"/>
        </w:rPr>
        <w:t xml:space="preserve">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4E63F3">
        <w:rPr>
          <w:rFonts w:ascii="Arial Narrow" w:hAnsi="Arial Narrow"/>
          <w:sz w:val="22"/>
          <w:szCs w:val="22"/>
        </w:rPr>
        <w:t xml:space="preserve">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3,4%, усљед виших цијена у групи Дуван од 3,9% и Пиво од 3,1%, затим</w:t>
      </w:r>
      <w:r w:rsidRPr="004E63F3">
        <w:rPr>
          <w:rFonts w:ascii="Arial Narrow" w:hAnsi="Arial Narrow" w:cs="Tahoma"/>
          <w:sz w:val="22"/>
          <w:szCs w:val="22"/>
        </w:rPr>
        <w:t xml:space="preserve">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4E63F3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4E63F3">
        <w:rPr>
          <w:rFonts w:ascii="Arial Narrow" w:hAnsi="Arial Narrow" w:cs="Tahoma"/>
          <w:sz w:val="22"/>
          <w:szCs w:val="22"/>
          <w:lang w:val="sr-Cyrl-CS"/>
        </w:rPr>
        <w:t>1,2%,</w:t>
      </w:r>
      <w:r w:rsidRPr="004E63F3">
        <w:rPr>
          <w:rFonts w:ascii="Arial Narrow" w:hAnsi="Arial Narrow" w:cs="Tahoma"/>
          <w:sz w:val="22"/>
          <w:szCs w:val="22"/>
        </w:rPr>
        <w:t xml:space="preserve"> </w:t>
      </w:r>
      <w:r w:rsidRPr="004E63F3">
        <w:rPr>
          <w:rFonts w:ascii="Arial Narrow" w:hAnsi="Arial Narrow" w:cs="Tahoma"/>
          <w:sz w:val="22"/>
          <w:szCs w:val="22"/>
          <w:lang w:val="sr-Cyrl-CS"/>
        </w:rPr>
        <w:t>усљед виших цијена у групи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Новине и часописи од 7,0% и Већа трајна добра за унутрашњу и вањску рекреацију од 6,7%, потом у одјељку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0,5%, усљед виших цијена у групи Остали медицински производи од 3,5%. Више цијене од 0,4% забиљежене су у </w:t>
      </w:r>
      <w:r w:rsidRPr="004E63F3">
        <w:rPr>
          <w:rFonts w:ascii="Arial Narrow" w:hAnsi="Arial Narrow" w:cs="Tahoma"/>
          <w:sz w:val="22"/>
          <w:szCs w:val="22"/>
          <w:lang w:val="sr-Cyrl-CS"/>
        </w:rPr>
        <w:t>одјељку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="00897A9F" w:rsidRPr="004E63F3">
        <w:rPr>
          <w:rFonts w:ascii="Arial Narrow" w:hAnsi="Arial Narrow" w:cs="Tahoma"/>
          <w:sz w:val="22"/>
          <w:szCs w:val="22"/>
          <w:lang w:val="sr-Cyrl-BA"/>
        </w:rPr>
        <w:t xml:space="preserve">због повећања </w:t>
      </w:r>
      <w:r w:rsidR="00DE434D" w:rsidRPr="004E63F3">
        <w:rPr>
          <w:rFonts w:ascii="Arial Narrow" w:hAnsi="Arial Narrow" w:cs="Tahoma"/>
          <w:sz w:val="22"/>
          <w:szCs w:val="22"/>
          <w:lang w:val="sr-Cyrl-BA"/>
        </w:rPr>
        <w:t>телеком</w:t>
      </w:r>
      <w:r w:rsidR="00225A6C">
        <w:rPr>
          <w:rFonts w:ascii="Arial Narrow" w:hAnsi="Arial Narrow" w:cs="Tahoma"/>
          <w:sz w:val="22"/>
          <w:szCs w:val="22"/>
          <w:lang w:val="sr-Cyrl-BA"/>
        </w:rPr>
        <w:t>у</w:t>
      </w:r>
      <w:r w:rsidR="00DE434D" w:rsidRPr="004E63F3">
        <w:rPr>
          <w:rFonts w:ascii="Arial Narrow" w:hAnsi="Arial Narrow" w:cs="Tahoma"/>
          <w:sz w:val="22"/>
          <w:szCs w:val="22"/>
          <w:lang w:val="sr-Cyrl-BA"/>
        </w:rPr>
        <w:t>никацио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них услуга, док је повећање од 0,2% забиљежено у одјељку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>Остала добра и услуге.</w:t>
      </w:r>
    </w:p>
    <w:p w:rsidR="009C46B8" w:rsidRPr="004E63F3" w:rsidRDefault="009C46B8" w:rsidP="009C46B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46B8" w:rsidRPr="004E63F3" w:rsidRDefault="009C46B8" w:rsidP="009C46B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и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9C46B8" w:rsidRPr="004E63F3" w:rsidRDefault="009C46B8" w:rsidP="009C46B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46B8" w:rsidRPr="004E63F3" w:rsidRDefault="009C46B8" w:rsidP="009C46B8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E63F3">
        <w:rPr>
          <w:rFonts w:ascii="Arial Narrow" w:hAnsi="Arial Narrow" w:cs="Tahoma"/>
          <w:sz w:val="22"/>
          <w:szCs w:val="22"/>
          <w:lang w:val="sr-Cyrl-BA"/>
        </w:rPr>
        <w:t>Највећи пад цијена на годишњем нивоу у октобру 2020. године забиљежен је у одјељку</w:t>
      </w:r>
      <w:r w:rsidRPr="004E63F3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4E63F3">
        <w:rPr>
          <w:rFonts w:ascii="Arial Narrow" w:hAnsi="Arial Narrow" w:cs="Tahoma"/>
          <w:sz w:val="22"/>
          <w:szCs w:val="22"/>
        </w:rPr>
        <w:t>1</w:t>
      </w:r>
      <w:r w:rsidRPr="004E63F3">
        <w:rPr>
          <w:rFonts w:ascii="Arial Narrow" w:hAnsi="Arial Narrow" w:cs="Tahoma"/>
          <w:sz w:val="22"/>
          <w:szCs w:val="22"/>
          <w:lang w:val="sr-Cyrl-CS"/>
        </w:rPr>
        <w:t xml:space="preserve">1,5% због нижих цијена у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групи Горива и мазива од 19,8%, затим у одјељку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4E63F3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9,6%, усљед сезонских снижења конфекције и обуће током године, </w:t>
      </w:r>
      <w:r w:rsidR="00DE434D" w:rsidRPr="004E63F3">
        <w:rPr>
          <w:rFonts w:ascii="Arial Narrow" w:hAnsi="Arial Narrow" w:cs="Tahoma"/>
          <w:sz w:val="22"/>
          <w:szCs w:val="22"/>
          <w:lang w:val="sr-Cyrl-BA"/>
        </w:rPr>
        <w:t>потом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1,6%, због нижих цијена у групама Теписи и друге подне облоге од 4,7% и Текстил за домаћинство од 4,1%. Ниже цијене од 0,2% забиљежене су у одјељку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, док је снижење од 0,1% забиљежено у одјељку </w:t>
      </w:r>
      <w:r w:rsidRPr="004E63F3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хотели.</w:t>
      </w:r>
    </w:p>
    <w:p w:rsidR="0049511D" w:rsidRPr="004E63F3" w:rsidRDefault="0049511D" w:rsidP="0049511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00424" w:rsidRPr="004E63F3" w:rsidRDefault="00300424" w:rsidP="0030042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3C6C" w:rsidRPr="004E63F3" w:rsidRDefault="009C3C6C" w:rsidP="009C3C6C">
      <w:pPr>
        <w:jc w:val="both"/>
        <w:rPr>
          <w:rFonts w:ascii="Arial Narrow" w:hAnsi="Arial Narrow" w:cs="Tahoma"/>
          <w:sz w:val="16"/>
          <w:szCs w:val="16"/>
          <w:lang w:val="sr-Cyrl-BA"/>
        </w:rPr>
      </w:pPr>
      <w:bookmarkStart w:id="0" w:name="OLE_LINK1"/>
    </w:p>
    <w:bookmarkEnd w:id="0"/>
    <w:p w:rsidR="009C3C6C" w:rsidRPr="004E63F3" w:rsidRDefault="009C3C6C" w:rsidP="009C3C6C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4E63F3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Pr="004E63F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4E63F3" w:rsidRDefault="009C3C6C" w:rsidP="009C3C6C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E63F3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9C3C6C" w:rsidRPr="004E63F3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E63F3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4E63F3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E63F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4E63F3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4E63F3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4E63F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E63F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4E63F3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4E63F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4E63F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E63F3">
        <w:rPr>
          <w:rFonts w:ascii="Arial Narrow" w:hAnsi="Arial Narrow" w:cs="Tahoma"/>
          <w:b/>
          <w:sz w:val="28"/>
          <w:szCs w:val="30"/>
        </w:rPr>
        <w:t>IX</w:t>
      </w:r>
      <w:r w:rsidRPr="004E63F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E63F3">
        <w:rPr>
          <w:rFonts w:ascii="Arial Narrow" w:hAnsi="Arial Narrow" w:cs="Tahoma"/>
          <w:b/>
          <w:bCs/>
          <w:sz w:val="28"/>
          <w:szCs w:val="30"/>
          <w:lang w:val="ru-RU"/>
        </w:rPr>
        <w:t>2020</w:t>
      </w:r>
      <w:r w:rsidRPr="004E63F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E63F3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proofErr w:type="spellStart"/>
      <w:r w:rsidRPr="004E63F3">
        <w:rPr>
          <w:rFonts w:ascii="Arial Narrow" w:hAnsi="Arial Narrow" w:cs="Tahoma"/>
          <w:b/>
          <w:bCs/>
          <w:sz w:val="28"/>
          <w:szCs w:val="30"/>
        </w:rPr>
        <w:t>већа</w:t>
      </w:r>
      <w:proofErr w:type="spellEnd"/>
      <w:r w:rsidRPr="004E63F3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Pr="004E63F3">
        <w:rPr>
          <w:rFonts w:ascii="Arial Narrow" w:hAnsi="Arial Narrow" w:cs="Tahoma"/>
          <w:b/>
          <w:bCs/>
          <w:sz w:val="28"/>
          <w:szCs w:val="30"/>
          <w:lang w:val="sr-Cyrl-BA"/>
        </w:rPr>
        <w:t>1,6</w:t>
      </w:r>
      <w:r w:rsidRPr="004E63F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4E63F3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E63F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4E63F3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4E63F3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4E63F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E63F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4E63F3">
        <w:rPr>
          <w:rFonts w:ascii="Arial Narrow" w:hAnsi="Arial Narrow" w:cs="Tahoma"/>
          <w:b/>
          <w:sz w:val="28"/>
          <w:szCs w:val="30"/>
        </w:rPr>
        <w:t>20</w:t>
      </w:r>
      <w:r w:rsidRPr="004E63F3">
        <w:rPr>
          <w:rFonts w:ascii="Arial Narrow" w:hAnsi="Arial Narrow" w:cs="Tahoma"/>
          <w:b/>
          <w:sz w:val="28"/>
          <w:szCs w:val="30"/>
          <w:lang w:val="sr-Latn-BA"/>
        </w:rPr>
        <w:t>/ X</w:t>
      </w:r>
      <w:r w:rsidRPr="004E63F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E63F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4E63F3">
        <w:rPr>
          <w:rFonts w:ascii="Arial Narrow" w:hAnsi="Arial Narrow" w:cs="Tahoma"/>
          <w:b/>
          <w:bCs/>
          <w:sz w:val="28"/>
          <w:szCs w:val="30"/>
        </w:rPr>
        <w:t>9</w:t>
      </w:r>
      <w:r w:rsidRPr="004E63F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E63F3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већа 0,1</w:t>
      </w:r>
      <w:r w:rsidRPr="004E63F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4E63F3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214FDD" w:rsidRPr="004E63F3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4E63F3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4E63F3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4E63F3">
        <w:rPr>
          <w:rFonts w:ascii="Arial Narrow" w:hAnsi="Arial Narrow" w:cs="Tahoma"/>
          <w:sz w:val="22"/>
          <w:lang w:val="sr-Cyrl-BA"/>
        </w:rPr>
        <w:t xml:space="preserve"> у </w:t>
      </w:r>
      <w:r w:rsidRPr="004E63F3">
        <w:rPr>
          <w:rFonts w:ascii="Arial Narrow" w:hAnsi="Arial Narrow" w:cs="Tahoma"/>
          <w:spacing w:val="-2"/>
          <w:sz w:val="22"/>
          <w:lang w:val="sr-Cyrl-BA"/>
        </w:rPr>
        <w:t xml:space="preserve">октобру </w:t>
      </w:r>
      <w:r w:rsidRPr="004E63F3">
        <w:rPr>
          <w:rFonts w:ascii="Arial Narrow" w:hAnsi="Arial Narrow" w:cs="Tahoma"/>
          <w:sz w:val="22"/>
          <w:lang w:val="sr-Cyrl-BA"/>
        </w:rPr>
        <w:t xml:space="preserve">2020. године у поређењу са септембром </w:t>
      </w:r>
      <w:r w:rsidRPr="004E63F3">
        <w:rPr>
          <w:rFonts w:ascii="Arial Narrow" w:hAnsi="Arial Narrow" w:cs="Tahoma"/>
          <w:sz w:val="22"/>
          <w:lang w:val="ru-RU"/>
        </w:rPr>
        <w:t>2020.</w:t>
      </w:r>
      <w:r w:rsidRPr="004E63F3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4E63F3">
        <w:rPr>
          <w:rFonts w:ascii="Arial Narrow" w:hAnsi="Arial Narrow" w:cs="Tahoma"/>
          <w:sz w:val="22"/>
          <w:lang w:val="sr-Cyrl-CS"/>
        </w:rPr>
        <w:t xml:space="preserve"> је за 1,6%. У</w:t>
      </w:r>
      <w:r w:rsidRPr="004E63F3">
        <w:rPr>
          <w:rFonts w:ascii="Arial Narrow" w:hAnsi="Arial Narrow" w:cs="Tahoma"/>
          <w:sz w:val="22"/>
          <w:lang w:val="sr-Cyrl-BA"/>
        </w:rPr>
        <w:t xml:space="preserve"> истом периоду у п</w:t>
      </w:r>
      <w:r w:rsidRPr="004E63F3">
        <w:rPr>
          <w:rFonts w:ascii="Arial Narrow" w:hAnsi="Arial Narrow" w:cs="Tahoma"/>
          <w:sz w:val="22"/>
          <w:lang w:val="sr-Cyrl-CS"/>
        </w:rPr>
        <w:t xml:space="preserve">одручју </w:t>
      </w:r>
      <w:r w:rsidRPr="006A1162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Pr="004E63F3">
        <w:rPr>
          <w:rFonts w:ascii="Arial Narrow" w:hAnsi="Arial Narrow" w:cs="Tahoma"/>
          <w:sz w:val="22"/>
          <w:lang w:val="sr-Cyrl-CS"/>
        </w:rPr>
        <w:t xml:space="preserve"> остварен је раст од 15,1%, у подручју </w:t>
      </w:r>
      <w:r w:rsidRPr="006A1162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Pr="004E63F3">
        <w:rPr>
          <w:rFonts w:ascii="Arial Narrow" w:hAnsi="Arial Narrow" w:cs="Tahoma"/>
          <w:sz w:val="22"/>
          <w:lang w:val="sr-Cyrl-CS"/>
        </w:rPr>
        <w:t xml:space="preserve"> раст од 2,6% и у подручју </w:t>
      </w:r>
      <w:r w:rsidRPr="006A1162">
        <w:rPr>
          <w:rFonts w:ascii="Arial Narrow" w:hAnsi="Arial Narrow" w:cs="Tahoma"/>
          <w:i/>
          <w:sz w:val="22"/>
          <w:lang w:val="sr-Cyrl-CS"/>
        </w:rPr>
        <w:t xml:space="preserve">Прерађивачкa индустрија </w:t>
      </w:r>
      <w:r w:rsidRPr="004E63F3">
        <w:rPr>
          <w:rFonts w:ascii="Arial Narrow" w:hAnsi="Arial Narrow" w:cs="Tahoma"/>
          <w:sz w:val="22"/>
          <w:lang w:val="sr-Cyrl-CS"/>
        </w:rPr>
        <w:t>раст од 0,6%.</w:t>
      </w:r>
    </w:p>
    <w:p w:rsidR="00214FDD" w:rsidRPr="004E63F3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4E63F3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4E63F3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Pr="004E63F3">
        <w:rPr>
          <w:rFonts w:ascii="Arial Narrow" w:hAnsi="Arial Narrow" w:cs="Tahoma"/>
          <w:spacing w:val="-2"/>
          <w:sz w:val="22"/>
          <w:lang w:val="sr-Cyrl-BA"/>
        </w:rPr>
        <w:t xml:space="preserve">октобру </w:t>
      </w:r>
      <w:r w:rsidRPr="004E63F3">
        <w:rPr>
          <w:rFonts w:ascii="Arial Narrow" w:hAnsi="Arial Narrow" w:cs="Tahoma"/>
          <w:sz w:val="22"/>
          <w:lang w:val="sr-Cyrl-CS"/>
        </w:rPr>
        <w:t xml:space="preserve">2020. године у поређењу са </w:t>
      </w:r>
      <w:r w:rsidRPr="004E63F3">
        <w:rPr>
          <w:rFonts w:ascii="Arial Narrow" w:hAnsi="Arial Narrow" w:cs="Tahoma"/>
          <w:spacing w:val="-2"/>
          <w:sz w:val="22"/>
          <w:lang w:val="sr-Cyrl-BA"/>
        </w:rPr>
        <w:t xml:space="preserve">октобром </w:t>
      </w:r>
      <w:r w:rsidRPr="004E63F3">
        <w:rPr>
          <w:rFonts w:ascii="Arial Narrow" w:hAnsi="Arial Narrow" w:cs="Tahoma"/>
          <w:sz w:val="22"/>
          <w:lang w:val="sr-Cyrl-CS"/>
        </w:rPr>
        <w:t xml:space="preserve">2019. године већа је за 0,1%. У истом периоду у подручју </w:t>
      </w:r>
      <w:r w:rsidRPr="006A1162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Pr="004E63F3">
        <w:rPr>
          <w:rFonts w:ascii="Arial Narrow" w:hAnsi="Arial Narrow" w:cs="Tahoma"/>
          <w:sz w:val="22"/>
          <w:lang w:val="sr-Cyrl-CS"/>
        </w:rPr>
        <w:t xml:space="preserve"> остварен је раст од 15,2%, у подручју </w:t>
      </w:r>
      <w:r w:rsidRPr="006A1162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Pr="004E63F3">
        <w:rPr>
          <w:rFonts w:ascii="Arial Narrow" w:hAnsi="Arial Narrow" w:cs="Tahoma"/>
          <w:sz w:val="22"/>
          <w:lang w:val="sr-Cyrl-CS"/>
        </w:rPr>
        <w:t xml:space="preserve"> раст од 4,4%, док је у подручју </w:t>
      </w:r>
      <w:r w:rsidRPr="006A1162">
        <w:rPr>
          <w:rFonts w:ascii="Arial Narrow" w:hAnsi="Arial Narrow" w:cs="Tahoma"/>
          <w:i/>
          <w:sz w:val="22"/>
          <w:lang w:val="sr-Cyrl-CS"/>
        </w:rPr>
        <w:t>Прерађивачкa индустријa</w:t>
      </w:r>
      <w:r w:rsidRPr="004E63F3">
        <w:rPr>
          <w:rFonts w:ascii="Arial Narrow" w:hAnsi="Arial Narrow" w:cs="Tahoma"/>
          <w:i/>
          <w:sz w:val="16"/>
          <w:szCs w:val="16"/>
          <w:lang w:val="sr-Cyrl-CS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>забиљежен пад од 4,3%.</w:t>
      </w:r>
    </w:p>
    <w:p w:rsidR="0012404A" w:rsidRPr="004E63F3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4E63F3" w:rsidRDefault="004E63F3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2444115</wp:posOffset>
                </wp:positionV>
                <wp:extent cx="2343150" cy="1555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3F3" w:rsidRDefault="004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174.2pt;margin-top:192.45pt;width:184.5pt;height:1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" fillcolor="white [3201]" stroked="f" strokeweight=".5pt">
                <v:textbox>
                  <w:txbxContent>
                    <w:p w:rsidR="004E63F3" w:rsidRDefault="004E63F3"/>
                  </w:txbxContent>
                </v:textbox>
              </v:shape>
            </w:pict>
          </mc:Fallback>
        </mc:AlternateContent>
      </w:r>
      <w:r w:rsidR="00214FDD" w:rsidRPr="004E63F3">
        <w:rPr>
          <w:noProof/>
        </w:rPr>
        <w:drawing>
          <wp:inline distT="0" distB="0" distL="0" distR="0" wp14:anchorId="142253FE" wp14:editId="03FCEAC1">
            <wp:extent cx="6480810" cy="2604002"/>
            <wp:effectExtent l="0" t="0" r="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4E63F3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E63F3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14FDD" w:rsidRPr="004E63F3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Pr="004E63F3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4E63F3">
        <w:rPr>
          <w:rFonts w:ascii="Arial Narrow" w:hAnsi="Arial Narrow" w:cs="Tahoma"/>
          <w:sz w:val="16"/>
          <w:szCs w:val="16"/>
          <w:lang w:val="sr-Latn-BA"/>
        </w:rPr>
        <w:t>1</w:t>
      </w:r>
      <w:r w:rsidRPr="004E63F3">
        <w:rPr>
          <w:rFonts w:ascii="Arial Narrow" w:hAnsi="Arial Narrow" w:cs="Tahoma"/>
          <w:sz w:val="16"/>
          <w:szCs w:val="16"/>
          <w:lang w:val="sr-Cyrl-BA"/>
        </w:rPr>
        <w:t>6</w:t>
      </w:r>
      <w:r w:rsidRPr="004E63F3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4E63F3">
        <w:rPr>
          <w:rFonts w:ascii="Arial Narrow" w:hAnsi="Arial Narrow" w:cs="Tahoma"/>
          <w:sz w:val="16"/>
          <w:szCs w:val="16"/>
          <w:lang w:val="sr-Cyrl-BA"/>
        </w:rPr>
        <w:t>октобар</w:t>
      </w:r>
      <w:r w:rsidR="00214FDD" w:rsidRPr="004E63F3">
        <w:rPr>
          <w:rFonts w:ascii="Arial Narrow" w:hAnsi="Arial Narrow" w:cs="Tahoma"/>
          <w:sz w:val="16"/>
          <w:szCs w:val="16"/>
          <w:lang w:val="sr-Latn-BA"/>
        </w:rPr>
        <w:t xml:space="preserve"> </w:t>
      </w:r>
      <w:r w:rsidRPr="004E63F3">
        <w:rPr>
          <w:rFonts w:ascii="Arial Narrow" w:hAnsi="Arial Narrow" w:cs="Tahoma"/>
          <w:sz w:val="16"/>
          <w:szCs w:val="16"/>
          <w:lang w:val="sr-Latn-CS"/>
        </w:rPr>
        <w:t>2020. (</w:t>
      </w:r>
      <w:r w:rsidRPr="004E63F3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4E63F3">
        <w:rPr>
          <w:rFonts w:ascii="Arial Narrow" w:hAnsi="Arial Narrow" w:cs="Tahoma"/>
          <w:sz w:val="16"/>
          <w:szCs w:val="16"/>
          <w:lang w:val="sr-Latn-CS"/>
        </w:rPr>
        <w:t>201</w:t>
      </w:r>
      <w:r w:rsidRPr="004E63F3">
        <w:rPr>
          <w:rFonts w:ascii="Arial Narrow" w:hAnsi="Arial Narrow" w:cs="Tahoma"/>
          <w:sz w:val="16"/>
          <w:szCs w:val="16"/>
          <w:lang w:val="sr-Cyrl-BA"/>
        </w:rPr>
        <w:t>5</w:t>
      </w:r>
      <w:r w:rsidRPr="004E63F3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4E63F3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E63F3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4E63F3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4E63F3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4E63F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4E63F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4E63F3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4E63F3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4E63F3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4E63F3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802B0B" w:rsidRPr="004E63F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4E63F3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4E63F3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4E63F3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4E63F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4E63F3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313FAA" w:rsidRPr="004E63F3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467F6C" w:rsidRPr="004E63F3">
        <w:rPr>
          <w:rFonts w:ascii="Arial Narrow" w:hAnsi="Arial Narrow" w:cs="Tahoma"/>
          <w:b/>
          <w:sz w:val="28"/>
          <w:lang w:val="ru-RU"/>
        </w:rPr>
        <w:t>)</w:t>
      </w:r>
      <w:r w:rsidR="0091630D" w:rsidRPr="004E63F3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4E63F3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4E63F3">
        <w:rPr>
          <w:rFonts w:ascii="Arial Narrow" w:hAnsi="Arial Narrow" w:cs="Tahoma"/>
          <w:b/>
          <w:sz w:val="28"/>
          <w:lang w:val="ru-RU"/>
        </w:rPr>
        <w:t xml:space="preserve">за </w:t>
      </w:r>
      <w:r w:rsidR="004E19B1" w:rsidRPr="004E63F3">
        <w:rPr>
          <w:rFonts w:ascii="Arial Narrow" w:hAnsi="Arial Narrow" w:cs="Tahoma"/>
          <w:b/>
          <w:sz w:val="28"/>
          <w:lang w:val="sr-Latn-BA"/>
        </w:rPr>
        <w:t>1</w:t>
      </w:r>
      <w:r w:rsidRPr="004E63F3">
        <w:rPr>
          <w:rFonts w:ascii="Arial Narrow" w:hAnsi="Arial Narrow" w:cs="Tahoma"/>
          <w:b/>
          <w:sz w:val="28"/>
          <w:lang w:val="ru-RU"/>
        </w:rPr>
        <w:t>,</w:t>
      </w:r>
      <w:r w:rsidR="0070381E" w:rsidRPr="004E63F3">
        <w:rPr>
          <w:rFonts w:ascii="Arial Narrow" w:hAnsi="Arial Narrow" w:cs="Tahoma"/>
          <w:b/>
          <w:sz w:val="28"/>
          <w:lang w:val="sr-Cyrl-BA"/>
        </w:rPr>
        <w:t>2</w:t>
      </w:r>
      <w:r w:rsidRPr="004E63F3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4E63F3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Pr="004E63F3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4E63F3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4E63F3">
        <w:rPr>
          <w:rFonts w:ascii="Arial Narrow" w:hAnsi="Arial Narrow" w:cs="Tahoma"/>
          <w:sz w:val="22"/>
          <w:lang w:val="ru-RU"/>
        </w:rPr>
        <w:t xml:space="preserve"> у </w:t>
      </w:r>
      <w:r w:rsidR="0070381E" w:rsidRPr="004E63F3">
        <w:rPr>
          <w:rFonts w:ascii="Arial Narrow" w:hAnsi="Arial Narrow" w:cs="Tahoma"/>
          <w:spacing w:val="-2"/>
          <w:sz w:val="22"/>
          <w:lang w:val="sr-Cyrl-BA"/>
        </w:rPr>
        <w:t>октобру</w:t>
      </w:r>
      <w:r w:rsidR="00467F6C" w:rsidRPr="004E63F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E63F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4E63F3">
        <w:rPr>
          <w:rFonts w:ascii="Arial Narrow" w:hAnsi="Arial Narrow" w:cs="Tahoma"/>
          <w:sz w:val="22"/>
          <w:lang w:val="ru-RU"/>
        </w:rPr>
        <w:t>20</w:t>
      </w:r>
      <w:r w:rsidR="007F7889" w:rsidRPr="004E63F3">
        <w:rPr>
          <w:rFonts w:ascii="Arial Narrow" w:hAnsi="Arial Narrow" w:cs="Tahoma"/>
          <w:sz w:val="22"/>
          <w:lang w:val="ru-RU"/>
        </w:rPr>
        <w:t>20</w:t>
      </w:r>
      <w:r w:rsidRPr="004E63F3">
        <w:rPr>
          <w:rFonts w:ascii="Arial Narrow" w:hAnsi="Arial Narrow" w:cs="Tahoma"/>
          <w:sz w:val="22"/>
          <w:lang w:val="ru-RU"/>
        </w:rPr>
        <w:t xml:space="preserve">. године </w:t>
      </w:r>
      <w:r w:rsidRPr="004E63F3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7F7889" w:rsidRPr="004E63F3">
        <w:rPr>
          <w:rFonts w:ascii="Arial Narrow" w:hAnsi="Arial Narrow" w:cs="Tahoma"/>
          <w:sz w:val="22"/>
          <w:lang w:val="sr-Cyrl-BA"/>
        </w:rPr>
        <w:t>9</w:t>
      </w:r>
      <w:r w:rsidRPr="004E63F3">
        <w:rPr>
          <w:rFonts w:ascii="Arial Narrow" w:hAnsi="Arial Narrow" w:cs="Tahoma"/>
          <w:sz w:val="22"/>
          <w:lang w:val="sr-Latn-CS"/>
        </w:rPr>
        <w:t xml:space="preserve">. </w:t>
      </w:r>
      <w:r w:rsidRPr="004E63F3">
        <w:rPr>
          <w:rFonts w:ascii="Arial Narrow" w:hAnsi="Arial Narrow" w:cs="Tahoma"/>
          <w:sz w:val="22"/>
          <w:lang w:val="sr-Cyrl-CS"/>
        </w:rPr>
        <w:t>г</w:t>
      </w:r>
      <w:r w:rsidRPr="004E63F3">
        <w:rPr>
          <w:rFonts w:ascii="Arial Narrow" w:hAnsi="Arial Narrow" w:cs="Tahoma"/>
          <w:sz w:val="22"/>
          <w:lang w:val="sr-Latn-CS"/>
        </w:rPr>
        <w:t>одини</w:t>
      </w:r>
      <w:r w:rsidRPr="004E63F3">
        <w:rPr>
          <w:rFonts w:ascii="Arial Narrow" w:hAnsi="Arial Narrow" w:cs="Tahoma"/>
          <w:sz w:val="22"/>
          <w:lang w:val="ru-RU"/>
        </w:rPr>
        <w:t xml:space="preserve"> </w:t>
      </w:r>
      <w:r w:rsidR="0070381E" w:rsidRPr="004E63F3">
        <w:rPr>
          <w:rFonts w:ascii="Arial Narrow" w:hAnsi="Arial Narrow" w:cs="Tahoma"/>
          <w:sz w:val="22"/>
          <w:lang w:val="ru-RU"/>
        </w:rPr>
        <w:t>мањи је за 2,0%,</w:t>
      </w:r>
      <w:r w:rsidR="004E19B1" w:rsidRPr="004E63F3">
        <w:rPr>
          <w:rFonts w:ascii="Arial Narrow" w:hAnsi="Arial Narrow" w:cs="Tahoma"/>
          <w:sz w:val="22"/>
          <w:lang w:val="sr-Cyrl-CS"/>
        </w:rPr>
        <w:t xml:space="preserve"> у односу на исти мјесец прошле године мањи је за 2,</w:t>
      </w:r>
      <w:r w:rsidR="0070381E" w:rsidRPr="004E63F3">
        <w:rPr>
          <w:rFonts w:ascii="Arial Narrow" w:hAnsi="Arial Narrow" w:cs="Tahoma"/>
          <w:sz w:val="22"/>
          <w:lang w:val="sr-Cyrl-CS"/>
        </w:rPr>
        <w:t>6</w:t>
      </w:r>
      <w:r w:rsidR="004E19B1" w:rsidRPr="004E63F3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70381E" w:rsidRPr="004E63F3">
        <w:rPr>
          <w:rFonts w:ascii="Arial Narrow" w:hAnsi="Arial Narrow" w:cs="Tahoma"/>
          <w:sz w:val="22"/>
          <w:lang w:val="sr-Cyrl-CS"/>
        </w:rPr>
        <w:t>септембар</w:t>
      </w:r>
      <w:r w:rsidR="004E19B1" w:rsidRPr="004E63F3">
        <w:rPr>
          <w:rFonts w:ascii="Arial Narrow" w:hAnsi="Arial Narrow" w:cs="Tahoma"/>
          <w:sz w:val="22"/>
          <w:lang w:val="sr-Cyrl-CS"/>
        </w:rPr>
        <w:t xml:space="preserve"> 2020. године већи за 0,</w:t>
      </w:r>
      <w:r w:rsidR="0070381E" w:rsidRPr="004E63F3">
        <w:rPr>
          <w:rFonts w:ascii="Arial Narrow" w:hAnsi="Arial Narrow" w:cs="Tahoma"/>
          <w:sz w:val="22"/>
          <w:lang w:val="sr-Cyrl-CS"/>
        </w:rPr>
        <w:t>4</w:t>
      </w:r>
      <w:r w:rsidR="004E19B1" w:rsidRPr="004E63F3">
        <w:rPr>
          <w:rFonts w:ascii="Arial Narrow" w:hAnsi="Arial Narrow" w:cs="Tahoma"/>
          <w:sz w:val="22"/>
          <w:lang w:val="sr-Cyrl-CS"/>
        </w:rPr>
        <w:t>%.</w:t>
      </w:r>
    </w:p>
    <w:p w:rsidR="0097485C" w:rsidRPr="004E63F3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4E63F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4E63F3">
        <w:rPr>
          <w:rFonts w:ascii="Arial Narrow" w:hAnsi="Arial Narrow" w:cs="Tahoma"/>
          <w:sz w:val="22"/>
          <w:lang w:val="sr-Cyrl-CS"/>
        </w:rPr>
        <w:t xml:space="preserve">у </w:t>
      </w:r>
      <w:r w:rsidRPr="004E63F3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70381E" w:rsidRPr="004E63F3">
        <w:rPr>
          <w:rFonts w:ascii="Arial Narrow" w:hAnsi="Arial Narrow" w:cs="Tahoma"/>
          <w:spacing w:val="-2"/>
          <w:sz w:val="22"/>
          <w:lang w:val="sr-Cyrl-BA"/>
        </w:rPr>
        <w:t>октобар</w:t>
      </w:r>
      <w:r w:rsidRPr="004E63F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>20</w:t>
      </w:r>
      <w:r w:rsidR="00D21B1C" w:rsidRPr="004E63F3">
        <w:rPr>
          <w:rFonts w:ascii="Arial Narrow" w:hAnsi="Arial Narrow" w:cs="Tahoma"/>
          <w:sz w:val="22"/>
          <w:lang w:val="sr-Cyrl-CS"/>
        </w:rPr>
        <w:t>20</w:t>
      </w:r>
      <w:r w:rsidRPr="004E63F3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4E63F3">
        <w:rPr>
          <w:rFonts w:ascii="Arial Narrow" w:hAnsi="Arial Narrow" w:cs="Tahoma"/>
          <w:sz w:val="22"/>
          <w:lang w:val="sr-Cyrl-CS"/>
        </w:rPr>
        <w:t>мањи</w:t>
      </w:r>
      <w:r w:rsidR="00D21B1C" w:rsidRPr="004E63F3">
        <w:rPr>
          <w:rFonts w:ascii="Arial Narrow" w:hAnsi="Arial Narrow" w:cs="Tahoma"/>
          <w:sz w:val="22"/>
          <w:lang w:val="sr-Cyrl-CS"/>
        </w:rPr>
        <w:t xml:space="preserve"> је за </w:t>
      </w:r>
      <w:r w:rsidR="0010685B" w:rsidRPr="004E63F3">
        <w:rPr>
          <w:rFonts w:ascii="Arial Narrow" w:hAnsi="Arial Narrow" w:cs="Tahoma"/>
          <w:sz w:val="22"/>
          <w:lang w:val="sr-Cyrl-CS"/>
        </w:rPr>
        <w:t>1</w:t>
      </w:r>
      <w:r w:rsidR="00D21B1C" w:rsidRPr="004E63F3">
        <w:rPr>
          <w:rFonts w:ascii="Arial Narrow" w:hAnsi="Arial Narrow" w:cs="Tahoma"/>
          <w:sz w:val="22"/>
          <w:lang w:val="sr-Cyrl-CS"/>
        </w:rPr>
        <w:t>,</w:t>
      </w:r>
      <w:r w:rsidR="0070381E" w:rsidRPr="004E63F3">
        <w:rPr>
          <w:rFonts w:ascii="Arial Narrow" w:hAnsi="Arial Narrow" w:cs="Tahoma"/>
          <w:sz w:val="22"/>
          <w:lang w:val="sr-Cyrl-CS"/>
        </w:rPr>
        <w:t>2</w:t>
      </w:r>
      <w:r w:rsidRPr="004E63F3">
        <w:rPr>
          <w:rFonts w:ascii="Arial Narrow" w:hAnsi="Arial Narrow" w:cs="Tahoma"/>
          <w:sz w:val="22"/>
          <w:lang w:val="sr-Cyrl-CS"/>
        </w:rPr>
        <w:t>%.</w:t>
      </w:r>
      <w:r w:rsidRPr="004E63F3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4E63F3">
        <w:rPr>
          <w:rFonts w:ascii="Arial Narrow" w:hAnsi="Arial Narrow" w:cs="Tahoma"/>
          <w:sz w:val="22"/>
          <w:lang w:val="ru-RU"/>
        </w:rPr>
        <w:t xml:space="preserve"> у подручју </w:t>
      </w:r>
      <w:r w:rsidR="00D21B1C" w:rsidRPr="004E63F3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21B1C" w:rsidRPr="004E63F3">
        <w:rPr>
          <w:rFonts w:ascii="Arial Narrow" w:hAnsi="Arial Narrow" w:cs="Tahoma"/>
          <w:sz w:val="22"/>
          <w:lang w:val="sr-Cyrl-CS"/>
        </w:rPr>
        <w:t xml:space="preserve"> </w:t>
      </w:r>
      <w:r w:rsidR="00D21B1C" w:rsidRPr="004E63F3">
        <w:rPr>
          <w:rFonts w:ascii="Arial Narrow" w:hAnsi="Arial Narrow" w:cs="Tahoma"/>
          <w:sz w:val="22"/>
          <w:lang w:val="ru-RU"/>
        </w:rPr>
        <w:t xml:space="preserve">остварен је </w:t>
      </w:r>
      <w:r w:rsidR="00124283" w:rsidRPr="004E63F3">
        <w:rPr>
          <w:rFonts w:ascii="Arial Narrow" w:hAnsi="Arial Narrow" w:cs="Tahoma"/>
          <w:sz w:val="22"/>
          <w:lang w:val="sr-Cyrl-BA"/>
        </w:rPr>
        <w:t>раст</w:t>
      </w:r>
      <w:r w:rsidR="00D21B1C" w:rsidRPr="004E63F3">
        <w:rPr>
          <w:rFonts w:ascii="Arial Narrow" w:hAnsi="Arial Narrow" w:cs="Tahoma"/>
          <w:sz w:val="22"/>
          <w:lang w:val="ru-RU"/>
        </w:rPr>
        <w:t xml:space="preserve"> од </w:t>
      </w:r>
      <w:r w:rsidR="00124283" w:rsidRPr="004E63F3">
        <w:rPr>
          <w:rFonts w:ascii="Arial Narrow" w:hAnsi="Arial Narrow" w:cs="Tahoma"/>
          <w:sz w:val="22"/>
          <w:lang w:val="sr-Cyrl-CS"/>
        </w:rPr>
        <w:t>0</w:t>
      </w:r>
      <w:r w:rsidR="00467F6C" w:rsidRPr="004E63F3">
        <w:rPr>
          <w:rFonts w:ascii="Arial Narrow" w:hAnsi="Arial Narrow" w:cs="Tahoma"/>
          <w:sz w:val="22"/>
          <w:lang w:val="sr-Cyrl-CS"/>
        </w:rPr>
        <w:t>,</w:t>
      </w:r>
      <w:r w:rsidR="0074729D" w:rsidRPr="004E63F3">
        <w:rPr>
          <w:rFonts w:ascii="Arial Narrow" w:hAnsi="Arial Narrow" w:cs="Tahoma"/>
          <w:sz w:val="22"/>
          <w:lang w:val="sr-Cyrl-CS"/>
        </w:rPr>
        <w:t>4</w:t>
      </w:r>
      <w:r w:rsidR="00467F6C" w:rsidRPr="004E63F3">
        <w:rPr>
          <w:rFonts w:ascii="Arial Narrow" w:hAnsi="Arial Narrow" w:cs="Tahoma"/>
          <w:sz w:val="22"/>
          <w:lang w:val="ru-RU"/>
        </w:rPr>
        <w:t xml:space="preserve">%, </w:t>
      </w:r>
      <w:r w:rsidR="003345B5" w:rsidRPr="004E63F3">
        <w:rPr>
          <w:rFonts w:ascii="Arial Narrow" w:hAnsi="Arial Narrow" w:cs="Tahoma"/>
          <w:sz w:val="22"/>
          <w:lang w:val="ru-RU"/>
        </w:rPr>
        <w:t xml:space="preserve">док је </w:t>
      </w:r>
      <w:r w:rsidR="00D21B1C" w:rsidRPr="004E63F3">
        <w:rPr>
          <w:rFonts w:ascii="Arial Narrow" w:hAnsi="Arial Narrow" w:cs="Tahoma"/>
          <w:sz w:val="22"/>
          <w:lang w:val="ru-RU"/>
        </w:rPr>
        <w:t xml:space="preserve">у подручју </w:t>
      </w:r>
      <w:r w:rsidRPr="004E63F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4E63F3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4E63F3">
        <w:rPr>
          <w:rFonts w:ascii="Arial Narrow" w:hAnsi="Arial Narrow" w:cs="Tahoma"/>
          <w:sz w:val="22"/>
          <w:lang w:val="sr-Cyrl-CS"/>
        </w:rPr>
        <w:t>забиљежен пад</w:t>
      </w:r>
      <w:r w:rsidRPr="004E63F3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4E63F3">
        <w:rPr>
          <w:rFonts w:ascii="Arial Narrow" w:hAnsi="Arial Narrow" w:cs="Tahoma"/>
          <w:sz w:val="22"/>
          <w:lang w:val="sr-Cyrl-CS"/>
        </w:rPr>
        <w:t xml:space="preserve">од </w:t>
      </w:r>
      <w:r w:rsidR="0010685B" w:rsidRPr="004E63F3">
        <w:rPr>
          <w:rFonts w:ascii="Arial Narrow" w:hAnsi="Arial Narrow" w:cs="Tahoma"/>
          <w:sz w:val="22"/>
          <w:lang w:val="sr-Cyrl-CS"/>
        </w:rPr>
        <w:t>5</w:t>
      </w:r>
      <w:r w:rsidR="00467F6C" w:rsidRPr="004E63F3">
        <w:rPr>
          <w:rFonts w:ascii="Arial Narrow" w:hAnsi="Arial Narrow" w:cs="Tahoma"/>
          <w:sz w:val="22"/>
          <w:lang w:val="sr-Cyrl-CS"/>
        </w:rPr>
        <w:t>,</w:t>
      </w:r>
      <w:r w:rsidR="0074729D" w:rsidRPr="004E63F3">
        <w:rPr>
          <w:rFonts w:ascii="Arial Narrow" w:hAnsi="Arial Narrow" w:cs="Tahoma"/>
          <w:sz w:val="22"/>
          <w:lang w:val="sr-Cyrl-CS"/>
        </w:rPr>
        <w:t>7</w:t>
      </w:r>
      <w:r w:rsidR="00D21B1C" w:rsidRPr="004E63F3">
        <w:rPr>
          <w:rFonts w:ascii="Arial Narrow" w:hAnsi="Arial Narrow" w:cs="Tahoma"/>
          <w:sz w:val="22"/>
          <w:lang w:val="ru-RU"/>
        </w:rPr>
        <w:t xml:space="preserve">% и у </w:t>
      </w:r>
      <w:r w:rsidRPr="004E63F3">
        <w:rPr>
          <w:rFonts w:ascii="Arial Narrow" w:hAnsi="Arial Narrow" w:cs="Tahoma"/>
          <w:sz w:val="22"/>
          <w:lang w:val="ru-RU"/>
        </w:rPr>
        <w:t xml:space="preserve">подручју </w:t>
      </w:r>
      <w:r w:rsidRPr="004E63F3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4E63F3">
        <w:rPr>
          <w:rFonts w:ascii="Arial Narrow" w:hAnsi="Arial Narrow" w:cs="Tahoma"/>
          <w:i/>
          <w:sz w:val="22"/>
          <w:lang w:val="ru-RU"/>
        </w:rPr>
        <w:t xml:space="preserve"> </w:t>
      </w:r>
      <w:r w:rsidRPr="004E63F3">
        <w:rPr>
          <w:rFonts w:ascii="Arial Narrow" w:hAnsi="Arial Narrow" w:cs="Tahoma"/>
          <w:sz w:val="22"/>
          <w:lang w:val="ru-RU"/>
        </w:rPr>
        <w:t>пад</w:t>
      </w:r>
      <w:r w:rsidRPr="004E63F3">
        <w:rPr>
          <w:rFonts w:ascii="Arial Narrow" w:hAnsi="Arial Narrow" w:cs="Tahoma"/>
          <w:sz w:val="22"/>
          <w:lang w:val="sr-Cyrl-CS"/>
        </w:rPr>
        <w:t xml:space="preserve"> </w:t>
      </w:r>
      <w:r w:rsidRPr="004E63F3">
        <w:rPr>
          <w:rFonts w:ascii="Arial Narrow" w:hAnsi="Arial Narrow" w:cs="Tahoma"/>
          <w:sz w:val="22"/>
          <w:lang w:val="ru-RU"/>
        </w:rPr>
        <w:t xml:space="preserve">од </w:t>
      </w:r>
      <w:r w:rsidR="0074729D" w:rsidRPr="004E63F3">
        <w:rPr>
          <w:rFonts w:ascii="Arial Narrow" w:hAnsi="Arial Narrow" w:cs="Tahoma"/>
          <w:sz w:val="22"/>
          <w:lang w:val="ru-RU"/>
        </w:rPr>
        <w:t>8</w:t>
      </w:r>
      <w:r w:rsidR="00467F6C" w:rsidRPr="004E63F3">
        <w:rPr>
          <w:rFonts w:ascii="Arial Narrow" w:hAnsi="Arial Narrow" w:cs="Tahoma"/>
          <w:sz w:val="22"/>
          <w:lang w:val="ru-RU"/>
        </w:rPr>
        <w:t>,</w:t>
      </w:r>
      <w:r w:rsidR="0074729D" w:rsidRPr="004E63F3">
        <w:rPr>
          <w:rFonts w:ascii="Arial Narrow" w:hAnsi="Arial Narrow" w:cs="Tahoma"/>
          <w:sz w:val="22"/>
          <w:lang w:val="ru-RU"/>
        </w:rPr>
        <w:t>8</w:t>
      </w:r>
      <w:r w:rsidRPr="004E63F3">
        <w:rPr>
          <w:rFonts w:ascii="Arial Narrow" w:hAnsi="Arial Narrow" w:cs="Tahoma"/>
          <w:sz w:val="22"/>
          <w:lang w:val="ru-RU"/>
        </w:rPr>
        <w:t>%</w:t>
      </w:r>
      <w:r w:rsidR="00D21B1C" w:rsidRPr="004E63F3">
        <w:rPr>
          <w:rFonts w:ascii="Arial Narrow" w:hAnsi="Arial Narrow" w:cs="Tahoma"/>
          <w:sz w:val="22"/>
          <w:lang w:val="ru-RU"/>
        </w:rPr>
        <w:t>.</w:t>
      </w:r>
      <w:r w:rsidRPr="004E63F3">
        <w:rPr>
          <w:rFonts w:ascii="Arial Narrow" w:hAnsi="Arial Narrow" w:cs="Tahoma"/>
          <w:i/>
          <w:sz w:val="22"/>
          <w:lang w:val="ru-RU"/>
        </w:rPr>
        <w:t xml:space="preserve"> </w:t>
      </w:r>
    </w:p>
    <w:p w:rsidR="0097485C" w:rsidRPr="004E63F3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4E63F3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4A5E15" w:rsidRPr="004E63F3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4E63F3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4E63F3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4E63F3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4E63F3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4E63F3">
        <w:rPr>
          <w:rFonts w:ascii="Arial Narrow" w:hAnsi="Arial Narrow" w:cs="Tahoma"/>
          <w:b/>
          <w:sz w:val="30"/>
          <w:szCs w:val="30"/>
        </w:rPr>
        <w:t xml:space="preserve"> </w:t>
      </w:r>
      <w:r w:rsidR="00D57D2F" w:rsidRPr="004E63F3">
        <w:rPr>
          <w:rFonts w:ascii="Arial Narrow" w:hAnsi="Arial Narrow" w:cs="Tahoma"/>
          <w:b/>
          <w:sz w:val="30"/>
          <w:szCs w:val="30"/>
          <w:lang w:val="sr-Cyrl-RS"/>
        </w:rPr>
        <w:t xml:space="preserve">периоду </w:t>
      </w:r>
      <w:r w:rsidR="00E113C0" w:rsidRPr="004E63F3">
        <w:rPr>
          <w:rFonts w:ascii="Arial Narrow" w:hAnsi="Arial Narrow" w:cs="Tahoma"/>
          <w:b/>
          <w:sz w:val="30"/>
          <w:szCs w:val="30"/>
          <w:lang w:val="sr-Cyrl-BA"/>
        </w:rPr>
        <w:t>јануар</w:t>
      </w:r>
      <w:r w:rsidR="00D57D2F" w:rsidRPr="004E63F3">
        <w:rPr>
          <w:rFonts w:ascii="Arial Narrow" w:hAnsi="Arial Narrow" w:cs="Tahoma"/>
          <w:b/>
          <w:sz w:val="30"/>
          <w:szCs w:val="30"/>
          <w:lang w:val="sr-Cyrl-BA"/>
        </w:rPr>
        <w:t xml:space="preserve"> - </w:t>
      </w:r>
      <w:r w:rsidR="009434C2" w:rsidRPr="004E63F3">
        <w:rPr>
          <w:rFonts w:ascii="Arial Narrow" w:hAnsi="Arial Narrow" w:cs="Tahoma"/>
          <w:b/>
          <w:sz w:val="30"/>
          <w:szCs w:val="30"/>
          <w:lang w:val="sr-Cyrl-BA"/>
        </w:rPr>
        <w:t>октобар</w:t>
      </w:r>
      <w:r w:rsidR="00AE0AAD" w:rsidRPr="004E63F3">
        <w:rPr>
          <w:rFonts w:ascii="Arial Narrow" w:hAnsi="Arial Narrow" w:cs="Tahoma"/>
          <w:b/>
          <w:sz w:val="30"/>
          <w:szCs w:val="30"/>
          <w:lang w:val="sr-Cyrl-BA"/>
        </w:rPr>
        <w:t xml:space="preserve"> 20</w:t>
      </w:r>
      <w:r w:rsidR="00FC731C" w:rsidRPr="004E63F3">
        <w:rPr>
          <w:rFonts w:ascii="Arial Narrow" w:hAnsi="Arial Narrow" w:cs="Tahoma"/>
          <w:b/>
          <w:sz w:val="30"/>
          <w:szCs w:val="30"/>
          <w:lang w:val="sr-Cyrl-BA"/>
        </w:rPr>
        <w:t>20</w:t>
      </w:r>
      <w:r w:rsidR="007B0758" w:rsidRPr="004E63F3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4E63F3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6F2795" w:rsidRPr="004E63F3">
        <w:rPr>
          <w:rFonts w:ascii="Arial Narrow" w:hAnsi="Arial Narrow" w:cs="Tahoma"/>
          <w:b/>
          <w:sz w:val="30"/>
          <w:szCs w:val="30"/>
          <w:lang w:val="sr-Cyrl-RS"/>
        </w:rPr>
        <w:t>7</w:t>
      </w:r>
      <w:r w:rsidR="009434C2" w:rsidRPr="004E63F3">
        <w:rPr>
          <w:rFonts w:ascii="Arial Narrow" w:hAnsi="Arial Narrow" w:cs="Tahoma"/>
          <w:b/>
          <w:sz w:val="30"/>
          <w:szCs w:val="30"/>
          <w:lang w:val="sr-Cyrl-RS"/>
        </w:rPr>
        <w:t>5</w:t>
      </w:r>
      <w:r w:rsidRPr="004E63F3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434C2" w:rsidRPr="004E63F3">
        <w:rPr>
          <w:rFonts w:ascii="Arial Narrow" w:hAnsi="Arial Narrow" w:cs="Tahoma"/>
          <w:b/>
          <w:sz w:val="30"/>
          <w:szCs w:val="30"/>
          <w:lang w:val="sr-Cyrl-RS"/>
        </w:rPr>
        <w:t>4</w:t>
      </w:r>
      <w:r w:rsidRPr="004E63F3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112E6C" w:rsidRPr="004E63F3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A2432F" w:rsidRPr="004E63F3" w:rsidRDefault="004A5E15" w:rsidP="00A2432F">
      <w:pPr>
        <w:jc w:val="both"/>
        <w:rPr>
          <w:rFonts w:ascii="Arial Narrow" w:hAnsi="Arial Narrow" w:cs="Tahoma"/>
          <w:sz w:val="22"/>
          <w:lang w:val="sr-Cyrl-BA"/>
        </w:rPr>
      </w:pPr>
      <w:r w:rsidRPr="004E63F3">
        <w:rPr>
          <w:rFonts w:ascii="Arial Narrow" w:hAnsi="Arial Narrow" w:cs="Tahoma"/>
          <w:sz w:val="22"/>
          <w:lang w:val="ru-RU"/>
        </w:rPr>
        <w:t xml:space="preserve">У </w:t>
      </w:r>
      <w:r w:rsidR="00D57D2F" w:rsidRPr="004E63F3">
        <w:rPr>
          <w:rFonts w:ascii="Arial Narrow" w:hAnsi="Arial Narrow" w:cs="Tahoma"/>
          <w:sz w:val="22"/>
          <w:lang w:val="ru-RU"/>
        </w:rPr>
        <w:t xml:space="preserve">периоду </w:t>
      </w:r>
      <w:r w:rsidRPr="004E63F3">
        <w:rPr>
          <w:rFonts w:ascii="Arial Narrow" w:hAnsi="Arial Narrow" w:cs="Tahoma"/>
          <w:sz w:val="22"/>
          <w:lang w:val="ru-RU"/>
        </w:rPr>
        <w:t>јануар</w:t>
      </w:r>
      <w:r w:rsidR="00D57D2F" w:rsidRPr="004E63F3">
        <w:rPr>
          <w:rFonts w:ascii="Arial Narrow" w:hAnsi="Arial Narrow" w:cs="Tahoma"/>
          <w:sz w:val="22"/>
          <w:lang w:val="ru-RU"/>
        </w:rPr>
        <w:t xml:space="preserve"> </w:t>
      </w:r>
      <w:r w:rsidR="001D1514" w:rsidRPr="004E63F3">
        <w:rPr>
          <w:rFonts w:ascii="Arial Narrow" w:hAnsi="Arial Narrow" w:cs="Tahoma"/>
          <w:sz w:val="22"/>
          <w:lang w:val="ru-RU"/>
        </w:rPr>
        <w:t>–</w:t>
      </w:r>
      <w:r w:rsidR="00D57D2F" w:rsidRPr="004E63F3">
        <w:rPr>
          <w:rFonts w:ascii="Arial Narrow" w:hAnsi="Arial Narrow" w:cs="Tahoma"/>
          <w:sz w:val="22"/>
          <w:lang w:val="ru-RU"/>
        </w:rPr>
        <w:t xml:space="preserve"> </w:t>
      </w:r>
      <w:r w:rsidR="009434C2" w:rsidRPr="004E63F3">
        <w:rPr>
          <w:rFonts w:ascii="Arial Narrow" w:hAnsi="Arial Narrow" w:cs="Tahoma"/>
          <w:sz w:val="22"/>
          <w:lang w:val="ru-RU"/>
        </w:rPr>
        <w:t>октобар</w:t>
      </w:r>
      <w:r w:rsidR="00070C0A" w:rsidRPr="004E63F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E63F3">
        <w:rPr>
          <w:rFonts w:ascii="Arial Narrow" w:hAnsi="Arial Narrow" w:cs="Tahoma"/>
          <w:sz w:val="22"/>
          <w:lang w:val="ru-RU"/>
        </w:rPr>
        <w:t>20</w:t>
      </w:r>
      <w:r w:rsidR="00FC731C" w:rsidRPr="004E63F3">
        <w:rPr>
          <w:rFonts w:ascii="Arial Narrow" w:hAnsi="Arial Narrow" w:cs="Tahoma"/>
          <w:sz w:val="22"/>
          <w:lang w:val="ru-RU"/>
        </w:rPr>
        <w:t>20</w:t>
      </w:r>
      <w:r w:rsidRPr="004E63F3">
        <w:rPr>
          <w:rFonts w:ascii="Arial Narrow" w:hAnsi="Arial Narrow" w:cs="Tahoma"/>
          <w:sz w:val="22"/>
          <w:lang w:val="ru-RU"/>
        </w:rPr>
        <w:t xml:space="preserve">. </w:t>
      </w:r>
      <w:r w:rsidRPr="004E63F3">
        <w:rPr>
          <w:rFonts w:ascii="Arial Narrow" w:hAnsi="Arial Narrow" w:cs="Tahoma"/>
          <w:sz w:val="22"/>
          <w:lang w:val="sr-Cyrl-BA"/>
        </w:rPr>
        <w:t xml:space="preserve">године </w:t>
      </w:r>
      <w:r w:rsidRPr="004E63F3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A61AF5" w:rsidRPr="004E63F3">
        <w:rPr>
          <w:rFonts w:ascii="Arial Narrow" w:hAnsi="Arial Narrow" w:cs="Tahoma"/>
          <w:sz w:val="22"/>
          <w:lang w:val="ru-RU"/>
        </w:rPr>
        <w:t>двије</w:t>
      </w:r>
      <w:r w:rsidR="00BF282C" w:rsidRPr="004E63F3">
        <w:rPr>
          <w:rFonts w:ascii="Arial Narrow" w:hAnsi="Arial Narrow" w:cs="Tahoma"/>
          <w:sz w:val="22"/>
          <w:lang w:val="ru-RU"/>
        </w:rPr>
        <w:t xml:space="preserve"> милијарде</w:t>
      </w:r>
      <w:r w:rsidR="009E5A53" w:rsidRPr="004E63F3">
        <w:rPr>
          <w:rFonts w:ascii="Arial Narrow" w:hAnsi="Arial Narrow" w:cs="Tahoma"/>
          <w:sz w:val="22"/>
          <w:lang w:val="ru-RU"/>
        </w:rPr>
        <w:t xml:space="preserve"> и </w:t>
      </w:r>
      <w:r w:rsidR="009434C2" w:rsidRPr="004E63F3">
        <w:rPr>
          <w:rFonts w:ascii="Arial Narrow" w:hAnsi="Arial Narrow" w:cs="Tahoma"/>
          <w:sz w:val="22"/>
          <w:lang w:val="sr-Cyrl-RS"/>
        </w:rPr>
        <w:t>770</w:t>
      </w:r>
      <w:r w:rsidRPr="004E63F3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4E63F3">
        <w:rPr>
          <w:rFonts w:ascii="Arial Narrow" w:hAnsi="Arial Narrow" w:cs="Tahoma"/>
          <w:sz w:val="22"/>
          <w:lang w:val="ru-RU"/>
        </w:rPr>
        <w:t>милион</w:t>
      </w:r>
      <w:r w:rsidR="00D57D2F" w:rsidRPr="004E63F3">
        <w:rPr>
          <w:rFonts w:ascii="Arial Narrow" w:hAnsi="Arial Narrow" w:cs="Tahoma"/>
          <w:sz w:val="22"/>
          <w:lang w:val="ru-RU"/>
        </w:rPr>
        <w:t>а</w:t>
      </w:r>
      <w:r w:rsidR="00506032" w:rsidRPr="004E63F3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9434C2" w:rsidRPr="004E63F3">
        <w:rPr>
          <w:rFonts w:ascii="Arial Narrow" w:hAnsi="Arial Narrow" w:cs="Tahoma"/>
          <w:sz w:val="22"/>
          <w:lang w:val="sr-Cyrl-RS"/>
        </w:rPr>
        <w:t>8</w:t>
      </w:r>
      <w:r w:rsidRPr="004E63F3">
        <w:rPr>
          <w:rFonts w:ascii="Arial Narrow" w:hAnsi="Arial Narrow" w:cs="Tahoma"/>
          <w:sz w:val="22"/>
          <w:lang w:val="ru-RU"/>
        </w:rPr>
        <w:t>,</w:t>
      </w:r>
      <w:r w:rsidR="009434C2" w:rsidRPr="004E63F3">
        <w:rPr>
          <w:rFonts w:ascii="Arial Narrow" w:hAnsi="Arial Narrow" w:cs="Tahoma"/>
          <w:sz w:val="22"/>
          <w:lang w:val="sr-Cyrl-RS"/>
        </w:rPr>
        <w:t>7</w:t>
      </w:r>
      <w:r w:rsidRPr="004E63F3">
        <w:rPr>
          <w:rFonts w:ascii="Arial Narrow" w:hAnsi="Arial Narrow" w:cs="Tahoma"/>
          <w:sz w:val="22"/>
          <w:lang w:val="ru-RU"/>
        </w:rPr>
        <w:t xml:space="preserve">% </w:t>
      </w:r>
      <w:r w:rsidR="00CF2ACD" w:rsidRPr="004E63F3">
        <w:rPr>
          <w:rFonts w:ascii="Arial Narrow" w:hAnsi="Arial Narrow" w:cs="Tahoma"/>
          <w:sz w:val="22"/>
          <w:lang w:val="ru-RU"/>
        </w:rPr>
        <w:t>мање</w:t>
      </w:r>
      <w:r w:rsidRPr="004E63F3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Увоз је, у истом периоду, износио </w:t>
      </w:r>
      <w:r w:rsidR="001A2B13">
        <w:rPr>
          <w:rFonts w:ascii="Arial Narrow" w:hAnsi="Arial Narrow" w:cs="Tahoma"/>
          <w:sz w:val="22"/>
          <w:lang w:val="sr-Cyrl-BA"/>
        </w:rPr>
        <w:t>три</w:t>
      </w:r>
      <w:r w:rsidR="00177E0E" w:rsidRPr="004E63F3">
        <w:rPr>
          <w:rFonts w:ascii="Arial Narrow" w:hAnsi="Arial Narrow" w:cs="Tahoma"/>
          <w:sz w:val="22"/>
          <w:lang w:val="ru-RU"/>
        </w:rPr>
        <w:t xml:space="preserve"> </w:t>
      </w:r>
      <w:r w:rsidR="001D1514" w:rsidRPr="004E63F3">
        <w:rPr>
          <w:rFonts w:ascii="Arial Narrow" w:hAnsi="Arial Narrow" w:cs="Tahoma"/>
          <w:sz w:val="22"/>
          <w:lang w:val="sr-Cyrl-RS"/>
        </w:rPr>
        <w:t>милијарде</w:t>
      </w:r>
      <w:r w:rsidR="006F2795" w:rsidRPr="004E63F3">
        <w:rPr>
          <w:rFonts w:ascii="Arial Narrow" w:hAnsi="Arial Narrow" w:cs="Tahoma"/>
          <w:sz w:val="22"/>
          <w:lang w:val="ru-RU"/>
        </w:rPr>
        <w:t xml:space="preserve"> </w:t>
      </w:r>
      <w:r w:rsidR="00DF0BC8" w:rsidRPr="004E63F3">
        <w:rPr>
          <w:rFonts w:ascii="Arial Narrow" w:hAnsi="Arial Narrow" w:cs="Tahoma"/>
          <w:sz w:val="22"/>
          <w:lang w:val="ru-RU"/>
        </w:rPr>
        <w:t xml:space="preserve">и </w:t>
      </w:r>
      <w:r w:rsidR="009434C2" w:rsidRPr="004E63F3">
        <w:rPr>
          <w:rFonts w:ascii="Arial Narrow" w:hAnsi="Arial Narrow" w:cs="Tahoma"/>
          <w:sz w:val="22"/>
          <w:lang w:val="sr-Cyrl-RS"/>
        </w:rPr>
        <w:t>676</w:t>
      </w:r>
      <w:r w:rsidRPr="004E63F3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E63F3">
        <w:rPr>
          <w:rFonts w:ascii="Arial Narrow" w:hAnsi="Arial Narrow" w:cs="Tahoma"/>
          <w:sz w:val="22"/>
          <w:lang w:val="ru-RU"/>
        </w:rPr>
        <w:t>милион</w:t>
      </w:r>
      <w:r w:rsidR="00D57D2F" w:rsidRPr="004E63F3">
        <w:rPr>
          <w:rFonts w:ascii="Arial Narrow" w:hAnsi="Arial Narrow" w:cs="Tahoma"/>
          <w:sz w:val="22"/>
          <w:lang w:val="ru-RU"/>
        </w:rPr>
        <w:t>а</w:t>
      </w:r>
      <w:r w:rsidR="00934903" w:rsidRPr="004E63F3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4E63F3">
        <w:rPr>
          <w:rFonts w:ascii="Arial Narrow" w:hAnsi="Arial Narrow" w:cs="Tahoma"/>
          <w:sz w:val="22"/>
          <w:lang w:val="ru-RU"/>
        </w:rPr>
        <w:t xml:space="preserve"> </w:t>
      </w:r>
      <w:r w:rsidR="00934903" w:rsidRPr="004E63F3">
        <w:rPr>
          <w:rFonts w:ascii="Arial Narrow" w:hAnsi="Arial Narrow" w:cs="Tahoma"/>
          <w:sz w:val="22"/>
          <w:lang w:val="ru-RU"/>
        </w:rPr>
        <w:t xml:space="preserve">за </w:t>
      </w:r>
      <w:r w:rsidR="009434C2" w:rsidRPr="004E63F3">
        <w:rPr>
          <w:rFonts w:ascii="Arial Narrow" w:hAnsi="Arial Narrow" w:cs="Tahoma"/>
          <w:sz w:val="22"/>
          <w:lang w:val="sr-Cyrl-RS"/>
        </w:rPr>
        <w:t>7</w:t>
      </w:r>
      <w:r w:rsidRPr="004E63F3">
        <w:rPr>
          <w:rFonts w:ascii="Arial Narrow" w:hAnsi="Arial Narrow" w:cs="Tahoma"/>
          <w:sz w:val="22"/>
          <w:lang w:val="sr-Latn-CS"/>
        </w:rPr>
        <w:t>,</w:t>
      </w:r>
      <w:r w:rsidR="009434C2" w:rsidRPr="004E63F3">
        <w:rPr>
          <w:rFonts w:ascii="Arial Narrow" w:hAnsi="Arial Narrow" w:cs="Tahoma"/>
          <w:sz w:val="22"/>
          <w:lang w:val="sr-Cyrl-RS"/>
        </w:rPr>
        <w:t>8</w:t>
      </w:r>
      <w:r w:rsidRPr="004E63F3">
        <w:rPr>
          <w:rFonts w:ascii="Arial Narrow" w:hAnsi="Arial Narrow" w:cs="Tahoma"/>
          <w:sz w:val="22"/>
          <w:lang w:val="ru-RU"/>
        </w:rPr>
        <w:t xml:space="preserve">% </w:t>
      </w:r>
      <w:r w:rsidR="006F2795" w:rsidRPr="004E63F3">
        <w:rPr>
          <w:rFonts w:ascii="Arial Narrow" w:hAnsi="Arial Narrow" w:cs="Tahoma"/>
          <w:sz w:val="22"/>
          <w:lang w:val="sr-Cyrl-RS"/>
        </w:rPr>
        <w:t>мање</w:t>
      </w:r>
      <w:r w:rsidRPr="004E63F3">
        <w:rPr>
          <w:rFonts w:ascii="Arial Narrow" w:hAnsi="Arial Narrow" w:cs="Tahoma"/>
          <w:sz w:val="22"/>
          <w:lang w:val="ru-RU"/>
        </w:rPr>
        <w:t xml:space="preserve"> у односу н</w:t>
      </w:r>
      <w:r w:rsidR="00102D2D" w:rsidRPr="004E63F3">
        <w:rPr>
          <w:rFonts w:ascii="Arial Narrow" w:hAnsi="Arial Narrow" w:cs="Tahoma"/>
          <w:sz w:val="22"/>
          <w:lang w:val="ru-RU"/>
        </w:rPr>
        <w:t xml:space="preserve">а исти период претходне године. Проценат покривеност увоза извозом у периоду јануар - </w:t>
      </w:r>
      <w:r w:rsidR="009434C2" w:rsidRPr="004E63F3">
        <w:rPr>
          <w:rFonts w:ascii="Arial Narrow" w:hAnsi="Arial Narrow" w:cs="Tahoma"/>
          <w:sz w:val="22"/>
          <w:lang w:val="ru-RU"/>
        </w:rPr>
        <w:t>октобар</w:t>
      </w:r>
      <w:r w:rsidR="00102D2D" w:rsidRPr="004E63F3">
        <w:rPr>
          <w:rFonts w:ascii="Arial Narrow" w:hAnsi="Arial Narrow" w:cs="Tahoma"/>
          <w:sz w:val="22"/>
          <w:lang w:val="ru-RU"/>
        </w:rPr>
        <w:t xml:space="preserve"> 2020. године износио је 7</w:t>
      </w:r>
      <w:r w:rsidR="009434C2" w:rsidRPr="004E63F3">
        <w:rPr>
          <w:rFonts w:ascii="Arial Narrow" w:hAnsi="Arial Narrow" w:cs="Tahoma"/>
          <w:sz w:val="22"/>
          <w:lang w:val="ru-RU"/>
        </w:rPr>
        <w:t>5</w:t>
      </w:r>
      <w:r w:rsidR="00102D2D" w:rsidRPr="004E63F3">
        <w:rPr>
          <w:rFonts w:ascii="Arial Narrow" w:hAnsi="Arial Narrow" w:cs="Tahoma"/>
          <w:sz w:val="22"/>
          <w:lang w:val="ru-RU"/>
        </w:rPr>
        <w:t>,</w:t>
      </w:r>
      <w:r w:rsidR="009434C2" w:rsidRPr="004E63F3">
        <w:rPr>
          <w:rFonts w:ascii="Arial Narrow" w:hAnsi="Arial Narrow" w:cs="Tahoma"/>
          <w:sz w:val="22"/>
          <w:lang w:val="sr-Cyrl-RS"/>
        </w:rPr>
        <w:t>4</w:t>
      </w:r>
      <w:r w:rsidR="00102D2D" w:rsidRPr="004E63F3">
        <w:rPr>
          <w:rFonts w:ascii="Arial Narrow" w:hAnsi="Arial Narrow" w:cs="Tahoma"/>
          <w:sz w:val="22"/>
          <w:lang w:val="ru-RU"/>
        </w:rPr>
        <w:t>%</w:t>
      </w:r>
      <w:r w:rsidR="00A2432F" w:rsidRPr="004E63F3">
        <w:rPr>
          <w:rFonts w:ascii="Arial Narrow" w:hAnsi="Arial Narrow" w:cs="Tahoma"/>
          <w:sz w:val="22"/>
          <w:lang w:val="sr-Cyrl-BA"/>
        </w:rPr>
        <w:t xml:space="preserve">. </w:t>
      </w:r>
    </w:p>
    <w:p w:rsidR="00A2432F" w:rsidRPr="004E63F3" w:rsidRDefault="00A2432F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4E63F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E63F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E63F3">
        <w:rPr>
          <w:rFonts w:ascii="Arial Narrow" w:hAnsi="Arial Narrow" w:cs="Tahoma"/>
          <w:sz w:val="22"/>
        </w:rPr>
        <w:t>e</w:t>
      </w:r>
      <w:r w:rsidRPr="004E63F3">
        <w:rPr>
          <w:rFonts w:ascii="Arial Narrow" w:hAnsi="Arial Narrow" w:cs="Tahoma"/>
          <w:sz w:val="22"/>
          <w:lang w:val="ru-RU"/>
        </w:rPr>
        <w:t xml:space="preserve"> Српск</w:t>
      </w:r>
      <w:r w:rsidRPr="004E63F3">
        <w:rPr>
          <w:rFonts w:ascii="Arial Narrow" w:hAnsi="Arial Narrow" w:cs="Tahoma"/>
          <w:sz w:val="22"/>
        </w:rPr>
        <w:t>e</w:t>
      </w:r>
      <w:r w:rsidR="00FC731C" w:rsidRPr="004E63F3">
        <w:rPr>
          <w:rFonts w:ascii="Arial Narrow" w:hAnsi="Arial Narrow" w:cs="Tahoma"/>
          <w:sz w:val="22"/>
          <w:lang w:val="ru-RU"/>
        </w:rPr>
        <w:t xml:space="preserve"> са иностранством, у</w:t>
      </w:r>
      <w:r w:rsidR="00D57D2F" w:rsidRPr="004E63F3">
        <w:rPr>
          <w:rFonts w:ascii="Arial Narrow" w:hAnsi="Arial Narrow" w:cs="Tahoma"/>
          <w:sz w:val="22"/>
          <w:lang w:val="ru-RU"/>
        </w:rPr>
        <w:t xml:space="preserve"> периоду</w:t>
      </w:r>
      <w:r w:rsidR="00FC731C" w:rsidRPr="004E63F3">
        <w:rPr>
          <w:rFonts w:ascii="Arial Narrow" w:hAnsi="Arial Narrow" w:cs="Tahoma"/>
          <w:sz w:val="22"/>
          <w:lang w:val="ru-RU"/>
        </w:rPr>
        <w:t xml:space="preserve"> </w:t>
      </w:r>
      <w:r w:rsidRPr="004E63F3">
        <w:rPr>
          <w:rFonts w:ascii="Arial Narrow" w:hAnsi="Arial Narrow" w:cs="Tahoma"/>
          <w:sz w:val="22"/>
          <w:lang w:val="ru-RU"/>
        </w:rPr>
        <w:t>јануар</w:t>
      </w:r>
      <w:r w:rsidR="00D57D2F" w:rsidRPr="004E63F3">
        <w:rPr>
          <w:rFonts w:ascii="Arial Narrow" w:hAnsi="Arial Narrow" w:cs="Tahoma"/>
          <w:sz w:val="22"/>
          <w:lang w:val="ru-RU"/>
        </w:rPr>
        <w:t xml:space="preserve"> - </w:t>
      </w:r>
      <w:r w:rsidR="009434C2" w:rsidRPr="004E63F3">
        <w:rPr>
          <w:rFonts w:ascii="Arial Narrow" w:hAnsi="Arial Narrow" w:cs="Tahoma"/>
          <w:sz w:val="22"/>
          <w:lang w:val="ru-RU"/>
        </w:rPr>
        <w:t>октобар</w:t>
      </w:r>
      <w:r w:rsidR="00A01D55" w:rsidRPr="004E63F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E63F3">
        <w:rPr>
          <w:rFonts w:ascii="Arial Narrow" w:hAnsi="Arial Narrow" w:cs="Tahoma"/>
          <w:sz w:val="22"/>
          <w:lang w:val="sr-Cyrl-CS"/>
        </w:rPr>
        <w:t>20</w:t>
      </w:r>
      <w:r w:rsidR="00FC731C" w:rsidRPr="004E63F3">
        <w:rPr>
          <w:rFonts w:ascii="Arial Narrow" w:hAnsi="Arial Narrow" w:cs="Tahoma"/>
          <w:sz w:val="22"/>
          <w:lang w:val="sr-Cyrl-CS"/>
        </w:rPr>
        <w:t>20</w:t>
      </w:r>
      <w:r w:rsidRPr="004E63F3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FB1427" w:rsidRPr="004E63F3">
        <w:rPr>
          <w:rFonts w:ascii="Arial Narrow" w:hAnsi="Arial Narrow" w:cs="Tahoma"/>
          <w:sz w:val="22"/>
          <w:lang w:val="sr-Cyrl-RS"/>
        </w:rPr>
        <w:t>Хрватску</w:t>
      </w:r>
      <w:r w:rsidRPr="004E63F3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9434C2" w:rsidRPr="004E63F3">
        <w:rPr>
          <w:rFonts w:ascii="Arial Narrow" w:hAnsi="Arial Narrow" w:cs="Tahoma"/>
          <w:sz w:val="22"/>
          <w:lang w:val="sr-Cyrl-RS"/>
        </w:rPr>
        <w:t>404</w:t>
      </w:r>
      <w:r w:rsidRPr="004E63F3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4E63F3">
        <w:rPr>
          <w:rFonts w:ascii="Arial Narrow" w:hAnsi="Arial Narrow" w:cs="Tahoma"/>
          <w:sz w:val="22"/>
          <w:lang w:val="sr-Cyrl-CS"/>
        </w:rPr>
        <w:t>милион</w:t>
      </w:r>
      <w:r w:rsidR="00D57D2F" w:rsidRPr="004E63F3">
        <w:rPr>
          <w:rFonts w:ascii="Arial Narrow" w:hAnsi="Arial Narrow" w:cs="Tahoma"/>
          <w:sz w:val="22"/>
          <w:lang w:val="sr-Cyrl-CS"/>
        </w:rPr>
        <w:t>а</w:t>
      </w:r>
      <w:r w:rsidR="00A01D55" w:rsidRPr="004E63F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F4771" w:rsidRPr="004E63F3">
        <w:rPr>
          <w:rFonts w:ascii="Arial Narrow" w:hAnsi="Arial Narrow" w:cs="Tahoma"/>
          <w:sz w:val="22"/>
        </w:rPr>
        <w:t>4</w:t>
      </w:r>
      <w:r w:rsidR="00B16936" w:rsidRPr="004E63F3">
        <w:rPr>
          <w:rFonts w:ascii="Arial Narrow" w:hAnsi="Arial Narrow" w:cs="Tahoma"/>
          <w:sz w:val="22"/>
          <w:lang w:val="sr-Cyrl-CS"/>
        </w:rPr>
        <w:t>,</w:t>
      </w:r>
      <w:r w:rsidR="009434C2" w:rsidRPr="004E63F3">
        <w:rPr>
          <w:rFonts w:ascii="Arial Narrow" w:hAnsi="Arial Narrow" w:cs="Tahoma"/>
          <w:sz w:val="22"/>
          <w:lang w:val="sr-Cyrl-RS"/>
        </w:rPr>
        <w:t>6</w:t>
      </w:r>
      <w:r w:rsidRPr="004E63F3">
        <w:rPr>
          <w:rFonts w:ascii="Arial Narrow" w:hAnsi="Arial Narrow" w:cs="Tahoma"/>
          <w:sz w:val="22"/>
          <w:lang w:val="sr-Cyrl-CS"/>
        </w:rPr>
        <w:t>%</w:t>
      </w:r>
      <w:r w:rsidRPr="004E63F3">
        <w:rPr>
          <w:rFonts w:ascii="Arial Narrow" w:hAnsi="Arial Narrow" w:cs="Tahoma"/>
          <w:sz w:val="22"/>
          <w:lang w:val="ru-RU"/>
        </w:rPr>
        <w:t xml:space="preserve"> </w:t>
      </w:r>
      <w:r w:rsidR="00AE0AAD" w:rsidRPr="004E63F3">
        <w:rPr>
          <w:rFonts w:ascii="Arial Narrow" w:hAnsi="Arial Narrow" w:cs="Tahoma"/>
          <w:sz w:val="22"/>
          <w:lang w:val="sr-Cyrl-CS"/>
        </w:rPr>
        <w:t>и</w:t>
      </w:r>
      <w:r w:rsidRPr="004E63F3">
        <w:rPr>
          <w:rFonts w:ascii="Arial Narrow" w:hAnsi="Arial Narrow" w:cs="Tahoma"/>
          <w:sz w:val="22"/>
          <w:lang w:val="sr-Cyrl-CS"/>
        </w:rPr>
        <w:t xml:space="preserve"> у </w:t>
      </w:r>
      <w:r w:rsidR="00FB1427" w:rsidRPr="004E63F3">
        <w:rPr>
          <w:rFonts w:ascii="Arial Narrow" w:hAnsi="Arial Narrow" w:cs="Tahoma"/>
          <w:sz w:val="22"/>
          <w:lang w:val="sr-Cyrl-CS"/>
        </w:rPr>
        <w:t>Италију</w:t>
      </w:r>
      <w:r w:rsidRPr="004E63F3">
        <w:rPr>
          <w:rFonts w:ascii="Arial Narrow" w:hAnsi="Arial Narrow" w:cs="Tahoma"/>
          <w:sz w:val="22"/>
          <w:lang w:val="sr-Cyrl-CS"/>
        </w:rPr>
        <w:br/>
      </w:r>
      <w:r w:rsidR="009434C2" w:rsidRPr="004E63F3">
        <w:rPr>
          <w:rFonts w:ascii="Arial Narrow" w:hAnsi="Arial Narrow" w:cs="Tahoma"/>
          <w:sz w:val="22"/>
          <w:lang w:val="sr-Cyrl-RS"/>
        </w:rPr>
        <w:t>383</w:t>
      </w:r>
      <w:r w:rsidR="007876DE" w:rsidRPr="004E63F3">
        <w:rPr>
          <w:rFonts w:ascii="Arial Narrow" w:hAnsi="Arial Narrow" w:cs="Tahoma"/>
          <w:sz w:val="22"/>
          <w:lang w:val="sr-Cyrl-CS"/>
        </w:rPr>
        <w:t xml:space="preserve"> милион</w:t>
      </w:r>
      <w:r w:rsidR="00B97914" w:rsidRPr="004E63F3">
        <w:rPr>
          <w:rFonts w:ascii="Arial Narrow" w:hAnsi="Arial Narrow" w:cs="Tahoma"/>
          <w:sz w:val="22"/>
          <w:lang w:val="sr-Cyrl-CS"/>
        </w:rPr>
        <w:t>а</w:t>
      </w:r>
      <w:r w:rsidRPr="004E63F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4E63F3">
        <w:rPr>
          <w:rFonts w:ascii="Arial Narrow" w:hAnsi="Arial Narrow" w:cs="Tahoma"/>
          <w:sz w:val="22"/>
          <w:lang w:val="sr-Cyrl-CS"/>
        </w:rPr>
        <w:t>3</w:t>
      </w:r>
      <w:r w:rsidRPr="004E63F3">
        <w:rPr>
          <w:rFonts w:ascii="Arial Narrow" w:hAnsi="Arial Narrow" w:cs="Tahoma"/>
          <w:sz w:val="22"/>
          <w:lang w:val="sr-Cyrl-CS"/>
        </w:rPr>
        <w:t>,</w:t>
      </w:r>
      <w:r w:rsidR="009434C2" w:rsidRPr="004E63F3">
        <w:rPr>
          <w:rFonts w:ascii="Arial Narrow" w:hAnsi="Arial Narrow" w:cs="Tahoma"/>
          <w:sz w:val="22"/>
          <w:lang w:val="sr-Cyrl-RS"/>
        </w:rPr>
        <w:t>8</w:t>
      </w:r>
      <w:r w:rsidRPr="004E63F3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4E63F3">
        <w:rPr>
          <w:rFonts w:ascii="Arial Narrow" w:hAnsi="Arial Narrow" w:cs="Tahoma"/>
          <w:sz w:val="22"/>
          <w:lang w:val="sr-Cyrl-BA"/>
        </w:rPr>
        <w:t>н</w:t>
      </w:r>
      <w:r w:rsidRPr="004E63F3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4E63F3">
        <w:rPr>
          <w:rFonts w:ascii="Arial Narrow" w:hAnsi="Arial Narrow" w:cs="Tahoma"/>
          <w:sz w:val="22"/>
          <w:lang w:val="sr-Cyrl-CS"/>
        </w:rPr>
        <w:t xml:space="preserve">Србије </w:t>
      </w:r>
      <w:r w:rsidRPr="004E63F3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434C2" w:rsidRPr="004E63F3">
        <w:rPr>
          <w:rFonts w:ascii="Arial Narrow" w:hAnsi="Arial Narrow" w:cs="Tahoma"/>
          <w:sz w:val="22"/>
          <w:lang w:val="sr-Cyrl-RS"/>
        </w:rPr>
        <w:t>702</w:t>
      </w:r>
      <w:r w:rsidR="00981884" w:rsidRPr="004E63F3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4E63F3">
        <w:rPr>
          <w:rFonts w:ascii="Arial Narrow" w:hAnsi="Arial Narrow" w:cs="Tahoma"/>
          <w:sz w:val="22"/>
          <w:lang w:val="sr-Cyrl-CS"/>
        </w:rPr>
        <w:t>милион</w:t>
      </w:r>
      <w:r w:rsidR="002F4D27" w:rsidRPr="004E63F3">
        <w:rPr>
          <w:rFonts w:ascii="Arial Narrow" w:hAnsi="Arial Narrow" w:cs="Tahoma"/>
          <w:sz w:val="22"/>
        </w:rPr>
        <w:t>a</w:t>
      </w:r>
      <w:r w:rsidR="00A01D55" w:rsidRPr="004E63F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F4771" w:rsidRPr="004E63F3">
        <w:rPr>
          <w:rFonts w:ascii="Arial Narrow" w:hAnsi="Arial Narrow" w:cs="Tahoma"/>
          <w:sz w:val="22"/>
        </w:rPr>
        <w:t>9</w:t>
      </w:r>
      <w:r w:rsidRPr="004E63F3">
        <w:rPr>
          <w:rFonts w:ascii="Arial Narrow" w:hAnsi="Arial Narrow" w:cs="Tahoma"/>
          <w:sz w:val="22"/>
          <w:lang w:val="sr-Cyrl-CS"/>
        </w:rPr>
        <w:t>,</w:t>
      </w:r>
      <w:r w:rsidR="009434C2" w:rsidRPr="004E63F3">
        <w:rPr>
          <w:rFonts w:ascii="Arial Narrow" w:hAnsi="Arial Narrow" w:cs="Tahoma"/>
          <w:sz w:val="22"/>
          <w:lang w:val="sr-Cyrl-RS"/>
        </w:rPr>
        <w:t>1</w:t>
      </w:r>
      <w:r w:rsidRPr="004E63F3">
        <w:rPr>
          <w:rFonts w:ascii="Arial Narrow" w:hAnsi="Arial Narrow" w:cs="Tahoma"/>
          <w:sz w:val="22"/>
          <w:lang w:val="sr-Cyrl-CS"/>
        </w:rPr>
        <w:t xml:space="preserve">% и из </w:t>
      </w:r>
      <w:r w:rsidR="00070C0A" w:rsidRPr="004E63F3">
        <w:rPr>
          <w:rFonts w:ascii="Arial Narrow" w:hAnsi="Arial Narrow" w:cs="Tahoma"/>
          <w:sz w:val="22"/>
          <w:lang w:val="sr-Cyrl-CS"/>
        </w:rPr>
        <w:t>Италије</w:t>
      </w:r>
      <w:r w:rsidRPr="004E63F3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9434C2" w:rsidRPr="004E63F3">
        <w:rPr>
          <w:rFonts w:ascii="Arial Narrow" w:hAnsi="Arial Narrow" w:cs="Tahoma"/>
          <w:sz w:val="22"/>
          <w:lang w:val="sr-Cyrl-RS"/>
        </w:rPr>
        <w:t>521</w:t>
      </w:r>
      <w:r w:rsidR="00460542" w:rsidRPr="004E63F3">
        <w:rPr>
          <w:rFonts w:ascii="Arial Narrow" w:hAnsi="Arial Narrow" w:cs="Tahoma"/>
          <w:sz w:val="22"/>
          <w:lang w:val="sr-Cyrl-CS"/>
        </w:rPr>
        <w:t xml:space="preserve"> милион</w:t>
      </w:r>
      <w:r w:rsidR="00A01D55" w:rsidRPr="004E63F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F962BF" w:rsidRPr="004E63F3">
        <w:rPr>
          <w:rFonts w:ascii="Arial Narrow" w:hAnsi="Arial Narrow" w:cs="Tahoma"/>
          <w:sz w:val="22"/>
          <w:lang w:val="sr-Cyrl-CS"/>
        </w:rPr>
        <w:t>4</w:t>
      </w:r>
      <w:r w:rsidRPr="004E63F3">
        <w:rPr>
          <w:rFonts w:ascii="Arial Narrow" w:hAnsi="Arial Narrow" w:cs="Tahoma"/>
          <w:sz w:val="22"/>
          <w:lang w:val="sr-Cyrl-CS"/>
        </w:rPr>
        <w:t>,</w:t>
      </w:r>
      <w:r w:rsidR="009434C2" w:rsidRPr="004E63F3">
        <w:rPr>
          <w:rFonts w:ascii="Arial Narrow" w:hAnsi="Arial Narrow" w:cs="Tahoma"/>
          <w:sz w:val="22"/>
          <w:lang w:val="sr-Cyrl-RS"/>
        </w:rPr>
        <w:t>2</w:t>
      </w:r>
      <w:r w:rsidRPr="004E63F3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4E63F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4E63F3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E63F3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D57D2F" w:rsidRPr="004E63F3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4E63F3">
        <w:rPr>
          <w:rFonts w:ascii="Arial Narrow" w:hAnsi="Arial Narrow" w:cs="Tahoma"/>
          <w:sz w:val="22"/>
          <w:lang w:val="ru-RU"/>
        </w:rPr>
        <w:t>јануар</w:t>
      </w:r>
      <w:r w:rsidR="00D57D2F" w:rsidRPr="004E63F3">
        <w:rPr>
          <w:rFonts w:ascii="Arial Narrow" w:hAnsi="Arial Narrow" w:cs="Tahoma"/>
          <w:sz w:val="22"/>
          <w:lang w:val="ru-RU"/>
        </w:rPr>
        <w:t xml:space="preserve"> - </w:t>
      </w:r>
      <w:r w:rsidR="002E7866" w:rsidRPr="004E63F3">
        <w:rPr>
          <w:rFonts w:ascii="Arial Narrow" w:hAnsi="Arial Narrow" w:cs="Tahoma"/>
          <w:sz w:val="22"/>
          <w:lang w:val="ru-RU"/>
        </w:rPr>
        <w:t>октобар</w:t>
      </w:r>
      <w:r w:rsidR="00070C0A" w:rsidRPr="004E63F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4E63F3">
        <w:rPr>
          <w:rFonts w:ascii="Arial Narrow" w:hAnsi="Arial Narrow" w:cs="Tahoma"/>
          <w:sz w:val="22"/>
          <w:szCs w:val="22"/>
          <w:lang w:val="sr-Cyrl-CS"/>
        </w:rPr>
        <w:t>20</w:t>
      </w:r>
      <w:r w:rsidR="00FC731C" w:rsidRPr="004E63F3">
        <w:rPr>
          <w:rFonts w:ascii="Arial Narrow" w:hAnsi="Arial Narrow" w:cs="Tahoma"/>
          <w:sz w:val="22"/>
          <w:szCs w:val="22"/>
          <w:lang w:val="sr-Cyrl-CS"/>
        </w:rPr>
        <w:t>20</w:t>
      </w:r>
      <w:r w:rsidRPr="004E63F3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2E7866" w:rsidRPr="004E63F3">
        <w:rPr>
          <w:rFonts w:ascii="Arial Narrow" w:hAnsi="Arial Narrow" w:cs="Tahoma"/>
          <w:sz w:val="22"/>
          <w:szCs w:val="22"/>
          <w:lang w:val="sr-Cyrl-BA"/>
        </w:rPr>
        <w:t>215</w:t>
      </w:r>
      <w:r w:rsidRPr="004E63F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A85871" w:rsidRPr="004E63F3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BF282C" w:rsidRPr="004E63F3">
        <w:rPr>
          <w:rFonts w:ascii="Arial Narrow" w:hAnsi="Arial Narrow" w:cs="Tahoma"/>
          <w:sz w:val="22"/>
          <w:szCs w:val="22"/>
          <w:lang w:val="sr-Cyrl-CS"/>
        </w:rPr>
        <w:t>а</w:t>
      </w:r>
      <w:r w:rsidR="00B948FB" w:rsidRPr="004E63F3">
        <w:rPr>
          <w:rFonts w:ascii="Arial Narrow" w:hAnsi="Arial Narrow" w:cs="Tahoma"/>
          <w:sz w:val="22"/>
          <w:szCs w:val="22"/>
          <w:lang w:val="sr-Cyrl-CS"/>
        </w:rPr>
        <w:t xml:space="preserve"> КМ, што износи </w:t>
      </w:r>
      <w:r w:rsidR="002E7866" w:rsidRPr="004E63F3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4E63F3">
        <w:rPr>
          <w:rFonts w:ascii="Arial Narrow" w:hAnsi="Arial Narrow" w:cs="Tahoma"/>
          <w:sz w:val="22"/>
          <w:szCs w:val="22"/>
          <w:lang w:val="sr-Latn-BA"/>
        </w:rPr>
        <w:t>,</w:t>
      </w:r>
      <w:r w:rsidR="002E7866" w:rsidRPr="004E63F3">
        <w:rPr>
          <w:rFonts w:ascii="Arial Narrow" w:hAnsi="Arial Narrow" w:cs="Tahoma"/>
          <w:sz w:val="22"/>
          <w:szCs w:val="22"/>
          <w:lang w:val="sr-Cyrl-RS"/>
        </w:rPr>
        <w:t>7</w:t>
      </w:r>
      <w:r w:rsidRPr="004E63F3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EA3996" w:rsidRPr="004E63F3">
        <w:rPr>
          <w:rFonts w:ascii="Arial Narrow" w:hAnsi="Arial Narrow" w:cs="Tahoma"/>
          <w:sz w:val="22"/>
          <w:szCs w:val="22"/>
          <w:lang w:val="sr-Cyrl-CS"/>
        </w:rPr>
        <w:t xml:space="preserve">највеће учешће у увозу остварују </w:t>
      </w:r>
      <w:r w:rsidR="004F4771" w:rsidRPr="004E63F3">
        <w:rPr>
          <w:rFonts w:ascii="Arial Narrow" w:hAnsi="Arial Narrow" w:cs="Tahoma"/>
          <w:sz w:val="22"/>
          <w:szCs w:val="22"/>
          <w:lang w:val="sr-Cyrl-CS"/>
        </w:rPr>
        <w:t>лијекови</w:t>
      </w:r>
      <w:r w:rsidRPr="004E63F3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2E7866" w:rsidRPr="004E63F3">
        <w:rPr>
          <w:rFonts w:ascii="Arial Narrow" w:hAnsi="Arial Narrow" w:cs="Tahoma"/>
          <w:sz w:val="22"/>
          <w:szCs w:val="22"/>
          <w:lang w:val="sr-Cyrl-BA"/>
        </w:rPr>
        <w:t>162</w:t>
      </w:r>
      <w:r w:rsidRPr="004E63F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4E63F3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4E63F3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D90A59" w:rsidRPr="004E63F3">
        <w:rPr>
          <w:rFonts w:ascii="Arial Narrow" w:hAnsi="Arial Narrow" w:cs="Tahoma"/>
          <w:sz w:val="22"/>
          <w:szCs w:val="22"/>
          <w:lang w:val="sr-Cyrl-BA"/>
        </w:rPr>
        <w:t>4</w:t>
      </w:r>
      <w:r w:rsidRPr="004E63F3">
        <w:rPr>
          <w:rFonts w:ascii="Arial Narrow" w:hAnsi="Arial Narrow" w:cs="Tahoma"/>
          <w:sz w:val="22"/>
          <w:szCs w:val="22"/>
          <w:lang w:val="sr-Cyrl-BA"/>
        </w:rPr>
        <w:t>,</w:t>
      </w:r>
      <w:r w:rsidR="002E7866" w:rsidRPr="004E63F3">
        <w:rPr>
          <w:rFonts w:ascii="Arial Narrow" w:hAnsi="Arial Narrow" w:cs="Tahoma"/>
          <w:sz w:val="22"/>
          <w:szCs w:val="22"/>
          <w:lang w:val="sr-Cyrl-BA"/>
        </w:rPr>
        <w:t>4</w:t>
      </w:r>
      <w:r w:rsidRPr="004E63F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E63F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4E63F3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4E63F3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Pr="004E63F3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E63F3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E63F3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E63F3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306E9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306E9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306E9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0306E9" w:rsidRPr="004E63F3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E63F3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46878" w:rsidRPr="004E63F3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4E63F3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E63F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E63F3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E63F3" w:rsidRDefault="000306E9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E63F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1418921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9" type="#_x0000_t202" style="position:absolute;left:0;text-align:left;margin-left:111.7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CE&#10;hIul4gAAAAsBAAAPAAAAAAAAAAAAAAAAAJ8EAABkcnMvZG93bnJldi54bWxQSwUGAAAAAAQABADz&#10;AAAArg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D90A59" w:rsidRPr="004E63F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2699081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73.15pt;margin-top:212.5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D6&#10;AXcw4wAAAAsBAAAPAAAAAAAAAAAAAAAAAJ4EAABkcnMvZG93bnJldi54bWxQSwUGAAAAAAQABADz&#10;AAAArgUAAAAA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4E63F3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4E63F3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4E63F3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E63F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4E63F3">
        <w:rPr>
          <w:rFonts w:ascii="Arial Narrow" w:hAnsi="Arial Narrow" w:cs="Tahoma"/>
          <w:sz w:val="16"/>
          <w:szCs w:val="22"/>
          <w:lang w:val="sr-Cyrl-BA"/>
        </w:rPr>
        <w:t>4</w:t>
      </w:r>
      <w:r w:rsidRPr="004E63F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E63F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E63F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E63F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E63F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4E63F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E63F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E63F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E63F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4E63F3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FE7AD3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1B0F7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1B0F72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E63F3" w:rsidRDefault="004E63F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E63F3" w:rsidRDefault="004E63F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E63F3" w:rsidRDefault="004E63F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E9012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E9012D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D1F0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D1F0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9F13BB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4E63F3" w:rsidRDefault="00E9012D" w:rsidP="00A62CB9">
            <w:pPr>
              <w:jc w:val="both"/>
              <w:rPr>
                <w:rFonts w:ascii="Arial Narrow" w:hAnsi="Arial Narrow"/>
                <w:sz w:val="18"/>
                <w:szCs w:val="18"/>
                <w:lang w:val="sr-Latn-BA"/>
              </w:rPr>
            </w:pPr>
            <w:hyperlink r:id="rId16" w:history="1">
              <w:r w:rsidR="00A62CB9" w:rsidRPr="004E63F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4E63F3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4E63F3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4E63F3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  <w:p w:rsidR="004E63F3" w:rsidRPr="009F13BB" w:rsidRDefault="004E63F3" w:rsidP="004E63F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4E63F3" w:rsidRPr="004E63F3" w:rsidRDefault="004E63F3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u w:val="single"/>
                <w:lang w:val="sr-Cyrl-CS"/>
              </w:rPr>
            </w:pPr>
            <w:r w:rsidRPr="004E63F3">
              <w:rPr>
                <w:rFonts w:ascii="Arial Narrow" w:hAnsi="Arial Narrow" w:cs="Tahoma"/>
                <w:sz w:val="16"/>
                <w:szCs w:val="16"/>
                <w:u w:val="single"/>
              </w:rPr>
              <w:t>andrea.erak@rzs.rs.ba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E9012D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1" w:name="_GoBack"/>
      <w:bookmarkEnd w:id="1"/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4E63F3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Савановић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замјеника 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="00752E86"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="00752E86"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752E86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="00752E86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9012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9012D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9012D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9012D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73C4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73C4A">
            <w:rPr>
              <w:rFonts w:ascii="Arial Narrow" w:hAnsi="Arial Narrow" w:cs="Tahoma"/>
              <w:color w:val="1F497D"/>
              <w:sz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587BBB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973C4A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E1669B">
            <w:rPr>
              <w:rFonts w:ascii="Arial Narrow" w:hAnsi="Arial Narrow" w:cs="Tahoma"/>
              <w:b/>
              <w:color w:val="1F497D"/>
              <w:sz w:val="22"/>
              <w:szCs w:val="22"/>
            </w:rPr>
            <w:t>3</w:t>
          </w:r>
          <w:r w:rsidR="00973C4A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350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6E9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B13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B6A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A6C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3F3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162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7D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413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3C4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12D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350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910</c:v>
                </c:pt>
                <c:pt idx="1">
                  <c:v>917</c:v>
                </c:pt>
                <c:pt idx="2">
                  <c:v>939</c:v>
                </c:pt>
                <c:pt idx="3">
                  <c:v>914</c:v>
                </c:pt>
                <c:pt idx="4">
                  <c:v>957</c:v>
                </c:pt>
                <c:pt idx="5">
                  <c:v>956</c:v>
                </c:pt>
                <c:pt idx="6">
                  <c:v>946</c:v>
                </c:pt>
                <c:pt idx="7">
                  <c:v>950</c:v>
                </c:pt>
                <c:pt idx="8">
                  <c:v>958</c:v>
                </c:pt>
                <c:pt idx="9">
                  <c:v>955</c:v>
                </c:pt>
                <c:pt idx="10">
                  <c:v>962</c:v>
                </c:pt>
                <c:pt idx="11">
                  <c:v>965</c:v>
                </c:pt>
                <c:pt idx="12">
                  <c:v>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6A-43B0-B399-136D113AB6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1391808"/>
        <c:axId val="404159688"/>
      </c:lineChart>
      <c:catAx>
        <c:axId val="40139180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04159688"/>
        <c:crosses val="autoZero"/>
        <c:auto val="1"/>
        <c:lblAlgn val="ctr"/>
        <c:lblOffset val="100"/>
        <c:noMultiLvlLbl val="0"/>
      </c:catAx>
      <c:valAx>
        <c:axId val="404159688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401391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1.2</c:v>
                </c:pt>
                <c:pt idx="1">
                  <c:v>-0.2</c:v>
                </c:pt>
                <c:pt idx="2" formatCode="0.0">
                  <c:v>0</c:v>
                </c:pt>
                <c:pt idx="3">
                  <c:v>0.4</c:v>
                </c:pt>
                <c:pt idx="4">
                  <c:v>0.1</c:v>
                </c:pt>
                <c:pt idx="5" formatCode="0.0">
                  <c:v>0</c:v>
                </c:pt>
                <c:pt idx="6" formatCode="0.0">
                  <c:v>-2.1</c:v>
                </c:pt>
                <c:pt idx="7" formatCode="0.0">
                  <c:v>-0.8</c:v>
                </c:pt>
                <c:pt idx="8" formatCode="0.0">
                  <c:v>0.2</c:v>
                </c:pt>
                <c:pt idx="9" formatCode="0.0">
                  <c:v>-0.4</c:v>
                </c:pt>
                <c:pt idx="10" formatCode="0.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0.0</c:formatCode>
                <c:ptCount val="13"/>
                <c:pt idx="0" formatCode="General">
                  <c:v>0.2</c:v>
                </c:pt>
                <c:pt idx="1">
                  <c:v>0</c:v>
                </c:pt>
                <c:pt idx="2" formatCode="General">
                  <c:v>0.3</c:v>
                </c:pt>
                <c:pt idx="3" formatCode="General">
                  <c:v>0.5</c:v>
                </c:pt>
                <c:pt idx="4" formatCode="General">
                  <c:v>0.1</c:v>
                </c:pt>
                <c:pt idx="5">
                  <c:v>-0.1</c:v>
                </c:pt>
                <c:pt idx="6">
                  <c:v>-1.3</c:v>
                </c:pt>
                <c:pt idx="7">
                  <c:v>-2.1</c:v>
                </c:pt>
                <c:pt idx="8">
                  <c:v>-1.4</c:v>
                </c:pt>
                <c:pt idx="9">
                  <c:v>-1.3</c:v>
                </c:pt>
                <c:pt idx="10">
                  <c:v>-1.2</c:v>
                </c:pt>
                <c:pt idx="11">
                  <c:v>-1.7</c:v>
                </c:pt>
                <c:pt idx="12">
                  <c:v>-1.9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158120"/>
        <c:axId val="404160864"/>
      </c:lineChart>
      <c:catAx>
        <c:axId val="404158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041608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0416086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04158120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ysClr val="windowText" lastClr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83E-2"/>
          <c:w val="0.93286595908953363"/>
          <c:h val="0.64030399110416558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  <c:pt idx="15">
                    <c:v>2018</c:v>
                  </c:pt>
                  <c:pt idx="27">
                    <c:v>2019</c:v>
                  </c:pt>
                  <c:pt idx="39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111.1152499685935</c:v>
                </c:pt>
                <c:pt idx="1">
                  <c:v>107.0619486016883</c:v>
                </c:pt>
                <c:pt idx="2">
                  <c:v>107.98352443524676</c:v>
                </c:pt>
                <c:pt idx="3">
                  <c:v>113.58036724402768</c:v>
                </c:pt>
                <c:pt idx="4">
                  <c:v>112.15836866403687</c:v>
                </c:pt>
                <c:pt idx="5">
                  <c:v>113.24511604686921</c:v>
                </c:pt>
                <c:pt idx="6">
                  <c:v>109.6814204125337</c:v>
                </c:pt>
                <c:pt idx="7">
                  <c:v>113.3386715729052</c:v>
                </c:pt>
                <c:pt idx="8">
                  <c:v>105.19526552014048</c:v>
                </c:pt>
                <c:pt idx="9">
                  <c:v>112.6938897956838</c:v>
                </c:pt>
                <c:pt idx="10">
                  <c:v>104.34176252590281</c:v>
                </c:pt>
                <c:pt idx="11">
                  <c:v>106.4857557056684</c:v>
                </c:pt>
                <c:pt idx="12">
                  <c:v>106.02355323111411</c:v>
                </c:pt>
                <c:pt idx="13">
                  <c:v>108.82305021970747</c:v>
                </c:pt>
                <c:pt idx="14">
                  <c:v>111.36395965998702</c:v>
                </c:pt>
                <c:pt idx="15">
                  <c:v>110.70650103776677</c:v>
                </c:pt>
                <c:pt idx="16">
                  <c:v>111.95871315707836</c:v>
                </c:pt>
                <c:pt idx="17">
                  <c:v>116.27821784365472</c:v>
                </c:pt>
                <c:pt idx="18">
                  <c:v>120.11166674720424</c:v>
                </c:pt>
                <c:pt idx="19">
                  <c:v>119.7216093463887</c:v>
                </c:pt>
                <c:pt idx="20">
                  <c:v>122.84686445149315</c:v>
                </c:pt>
                <c:pt idx="21">
                  <c:v>113.00213324750132</c:v>
                </c:pt>
                <c:pt idx="22">
                  <c:v>114.35608571442206</c:v>
                </c:pt>
                <c:pt idx="23">
                  <c:v>105.84153360337297</c:v>
                </c:pt>
                <c:pt idx="24">
                  <c:v>110.85666318697646</c:v>
                </c:pt>
                <c:pt idx="25">
                  <c:v>112.39436403620266</c:v>
                </c:pt>
                <c:pt idx="26">
                  <c:v>108.46472168321482</c:v>
                </c:pt>
                <c:pt idx="27">
                  <c:v>105.21899045581216</c:v>
                </c:pt>
                <c:pt idx="28">
                  <c:v>99.740692379876464</c:v>
                </c:pt>
                <c:pt idx="29">
                  <c:v>102.48267765358413</c:v>
                </c:pt>
                <c:pt idx="30">
                  <c:v>98.804972025089171</c:v>
                </c:pt>
                <c:pt idx="31">
                  <c:v>97.529230560944669</c:v>
                </c:pt>
                <c:pt idx="32">
                  <c:v>100.92630057596288</c:v>
                </c:pt>
                <c:pt idx="33">
                  <c:v>102.73503016905205</c:v>
                </c:pt>
                <c:pt idx="34">
                  <c:v>106.51059451768309</c:v>
                </c:pt>
                <c:pt idx="35">
                  <c:v>105.28685344142782</c:v>
                </c:pt>
                <c:pt idx="36">
                  <c:v>101.2405228478154</c:v>
                </c:pt>
                <c:pt idx="37">
                  <c:v>94.542886537503307</c:v>
                </c:pt>
                <c:pt idx="38">
                  <c:v>98.154848290629076</c:v>
                </c:pt>
                <c:pt idx="39">
                  <c:v>98.341754055951867</c:v>
                </c:pt>
                <c:pt idx="40">
                  <c:v>101.20447909715818</c:v>
                </c:pt>
                <c:pt idx="41">
                  <c:v>94.110655582074941</c:v>
                </c:pt>
                <c:pt idx="42">
                  <c:v>94.474007187291903</c:v>
                </c:pt>
                <c:pt idx="43">
                  <c:v>88.45047373322025</c:v>
                </c:pt>
                <c:pt idx="44">
                  <c:v>87.8317477433189</c:v>
                </c:pt>
                <c:pt idx="45">
                  <c:v>87.709995149153968</c:v>
                </c:pt>
                <c:pt idx="46">
                  <c:v>92.533853689565547</c:v>
                </c:pt>
                <c:pt idx="47">
                  <c:v>94.116702687371429</c:v>
                </c:pt>
                <c:pt idx="48">
                  <c:v>92.772008785359631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A8-4949-823B-820E408F22E0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  <c:pt idx="15">
                    <c:v>2018</c:v>
                  </c:pt>
                  <c:pt idx="27">
                    <c:v>2019</c:v>
                  </c:pt>
                  <c:pt idx="39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109.54065736996196</c:v>
                </c:pt>
                <c:pt idx="1">
                  <c:v>108.72879653051669</c:v>
                </c:pt>
                <c:pt idx="2">
                  <c:v>109.4529793123848</c:v>
                </c:pt>
                <c:pt idx="3">
                  <c:v>111.41104420868614</c:v>
                </c:pt>
                <c:pt idx="4">
                  <c:v>112.31398802730392</c:v>
                </c:pt>
                <c:pt idx="5">
                  <c:v>111.9262893018539</c:v>
                </c:pt>
                <c:pt idx="6">
                  <c:v>111.2894071812222</c:v>
                </c:pt>
                <c:pt idx="7">
                  <c:v>110.25856910074049</c:v>
                </c:pt>
                <c:pt idx="8">
                  <c:v>109.13246013855921</c:v>
                </c:pt>
                <c:pt idx="9">
                  <c:v>108.43522311124991</c:v>
                </c:pt>
                <c:pt idx="10">
                  <c:v>107.08170748640438</c:v>
                </c:pt>
                <c:pt idx="11">
                  <c:v>106.30654740407631</c:v>
                </c:pt>
                <c:pt idx="12">
                  <c:v>107.08301464781366</c:v>
                </c:pt>
                <c:pt idx="13">
                  <c:v>108.70746916672304</c:v>
                </c:pt>
                <c:pt idx="14">
                  <c:v>110.32129432484159</c:v>
                </c:pt>
                <c:pt idx="15">
                  <c:v>111.319140313796</c:v>
                </c:pt>
                <c:pt idx="16">
                  <c:v>112.98194606913464</c:v>
                </c:pt>
                <c:pt idx="17">
                  <c:v>115.88032364060703</c:v>
                </c:pt>
                <c:pt idx="18">
                  <c:v>118.4648501428307</c:v>
                </c:pt>
                <c:pt idx="19">
                  <c:v>119.71563904514949</c:v>
                </c:pt>
                <c:pt idx="20">
                  <c:v>118.69449315147716</c:v>
                </c:pt>
                <c:pt idx="21">
                  <c:v>115.5096786481469</c:v>
                </c:pt>
                <c:pt idx="22">
                  <c:v>112.09001580341194</c:v>
                </c:pt>
                <c:pt idx="23">
                  <c:v>109.83616836204004</c:v>
                </c:pt>
                <c:pt idx="24">
                  <c:v>109.96251828170244</c:v>
                </c:pt>
                <c:pt idx="25">
                  <c:v>110.24541530055444</c:v>
                </c:pt>
                <c:pt idx="26">
                  <c:v>108.17628273311691</c:v>
                </c:pt>
                <c:pt idx="27">
                  <c:v>104.83284298164466</c:v>
                </c:pt>
                <c:pt idx="28">
                  <c:v>102.22073685903585</c:v>
                </c:pt>
                <c:pt idx="29">
                  <c:v>100.94811631075366</c:v>
                </c:pt>
                <c:pt idx="30">
                  <c:v>99.726025079088842</c:v>
                </c:pt>
                <c:pt idx="31">
                  <c:v>99.337238117320851</c:v>
                </c:pt>
                <c:pt idx="32">
                  <c:v>100.80437522706912</c:v>
                </c:pt>
                <c:pt idx="33">
                  <c:v>103.03228274016999</c:v>
                </c:pt>
                <c:pt idx="34">
                  <c:v>104.57546114068303</c:v>
                </c:pt>
                <c:pt idx="35">
                  <c:v>103.84043173738068</c:v>
                </c:pt>
                <c:pt idx="36">
                  <c:v>100.6782571534644</c:v>
                </c:pt>
                <c:pt idx="37">
                  <c:v>97.94067708570482</c:v>
                </c:pt>
                <c:pt idx="38">
                  <c:v>97.737400498692722</c:v>
                </c:pt>
                <c:pt idx="39">
                  <c:v>98.672149257146728</c:v>
                </c:pt>
                <c:pt idx="40">
                  <c:v>98.202702123931843</c:v>
                </c:pt>
                <c:pt idx="41">
                  <c:v>95.878025071565347</c:v>
                </c:pt>
                <c:pt idx="42">
                  <c:v>93.02437988734664</c:v>
                </c:pt>
                <c:pt idx="43">
                  <c:v>90.312900946399296</c:v>
                </c:pt>
                <c:pt idx="44">
                  <c:v>88.828493079545197</c:v>
                </c:pt>
                <c:pt idx="45">
                  <c:v>89.548749740899396</c:v>
                </c:pt>
                <c:pt idx="46">
                  <c:v>91.691032120970306</c:v>
                </c:pt>
                <c:pt idx="47">
                  <c:v>93.271501326939912</c:v>
                </c:pt>
                <c:pt idx="48">
                  <c:v>93.96420690374795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A8-4949-823B-820E408F2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108416"/>
        <c:axId val="88607360"/>
      </c:lineChart>
      <c:catAx>
        <c:axId val="8810841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8607360"/>
        <c:crosses val="autoZero"/>
        <c:auto val="1"/>
        <c:lblAlgn val="ctr"/>
        <c:lblOffset val="100"/>
        <c:noMultiLvlLbl val="0"/>
      </c:catAx>
      <c:valAx>
        <c:axId val="8860736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8810841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78"/>
          <c:y val="0.87074893310091983"/>
          <c:w val="0.36757517896867992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430244.33815999882</c:v>
                </c:pt>
                <c:pt idx="1">
                  <c:v>402880.54239999782</c:v>
                </c:pt>
                <c:pt idx="2">
                  <c:v>392080.80258000328</c:v>
                </c:pt>
                <c:pt idx="3">
                  <c:v>300238.43854000105</c:v>
                </c:pt>
                <c:pt idx="4">
                  <c:v>406370.64781999792</c:v>
                </c:pt>
                <c:pt idx="5">
                  <c:v>389716.97024999891</c:v>
                </c:pt>
                <c:pt idx="6">
                  <c:v>293191.06469000148</c:v>
                </c:pt>
                <c:pt idx="7">
                  <c:v>333641.82926000078</c:v>
                </c:pt>
                <c:pt idx="8">
                  <c:v>387653.83830999688</c:v>
                </c:pt>
                <c:pt idx="9">
                  <c:v>416126.38410000113</c:v>
                </c:pt>
                <c:pt idx="10">
                  <c:v>345935.28847000172</c:v>
                </c:pt>
                <c:pt idx="11">
                  <c:v>391374.40078999905</c:v>
                </c:pt>
                <c:pt idx="12">
                  <c:v>411960.99275999959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318340.65816000075</c:v>
                </c:pt>
                <c:pt idx="1">
                  <c:v>305453.39232000004</c:v>
                </c:pt>
                <c:pt idx="2">
                  <c:v>268498.88753000041</c:v>
                </c:pt>
                <c:pt idx="3">
                  <c:v>250870.11249000023</c:v>
                </c:pt>
                <c:pt idx="4">
                  <c:v>293792.51863000053</c:v>
                </c:pt>
                <c:pt idx="5">
                  <c:v>283794.7979899997</c:v>
                </c:pt>
                <c:pt idx="6">
                  <c:v>218326.18853999989</c:v>
                </c:pt>
                <c:pt idx="7">
                  <c:v>252132.41094000035</c:v>
                </c:pt>
                <c:pt idx="8">
                  <c:v>289180.54324999964</c:v>
                </c:pt>
                <c:pt idx="9">
                  <c:v>302719.63400000002</c:v>
                </c:pt>
                <c:pt idx="10">
                  <c:v>235328.19367000012</c:v>
                </c:pt>
                <c:pt idx="11">
                  <c:v>314530.41280000057</c:v>
                </c:pt>
                <c:pt idx="12">
                  <c:v>329517.89337000099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166288"/>
        <c:axId val="405167072"/>
      </c:lineChart>
      <c:catAx>
        <c:axId val="4051662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05167072"/>
        <c:crosses val="autoZero"/>
        <c:auto val="1"/>
        <c:lblAlgn val="ctr"/>
        <c:lblOffset val="100"/>
        <c:noMultiLvlLbl val="0"/>
      </c:catAx>
      <c:valAx>
        <c:axId val="40516707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0516628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5B02-9B7D-48B5-94A0-8CCFB144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5</Pages>
  <Words>1038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7598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523</cp:revision>
  <cp:lastPrinted>2020-06-17T08:46:00Z</cp:lastPrinted>
  <dcterms:created xsi:type="dcterms:W3CDTF">2018-06-21T10:44:00Z</dcterms:created>
  <dcterms:modified xsi:type="dcterms:W3CDTF">2020-11-23T08:08:00Z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