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A761D7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A761D7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1A426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A761D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575B0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AA3515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211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575B00" w:rsidP="00A761D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</w:t>
            </w:r>
            <w:r w:rsidR="00A761D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761D7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761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A761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A761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AD5DE8" w:rsidRPr="00A761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Pr="00A761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A761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AD5DE8" w:rsidRPr="00A761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10</w:t>
      </w:r>
      <w:r w:rsidRPr="00A761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761D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761D7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A761D7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A761D7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A761D7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A761D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A761D7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A761D7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D5DE8" w:rsidRPr="00A761D7">
        <w:rPr>
          <w:rFonts w:ascii="Arial Narrow" w:hAnsi="Arial Narrow" w:cs="Tahoma"/>
          <w:b/>
          <w:sz w:val="28"/>
          <w:szCs w:val="28"/>
          <w:lang w:val="ru-RU"/>
        </w:rPr>
        <w:t>404</w:t>
      </w:r>
      <w:r w:rsidRPr="00A761D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761D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761D7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761D7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761D7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761D7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761D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AD5DE8" w:rsidRPr="00A761D7">
        <w:rPr>
          <w:rFonts w:ascii="Arial Narrow" w:hAnsi="Arial Narrow" w:cs="Tahoma"/>
          <w:b/>
          <w:i/>
          <w:sz w:val="28"/>
          <w:szCs w:val="28"/>
          <w:lang w:val="sr-Cyrl-BA"/>
        </w:rPr>
        <w:t>Умјетност, забава и рекреација</w:t>
      </w:r>
      <w:r w:rsidR="008C0F4D" w:rsidRPr="00A761D7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A761D7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BC579B" w:rsidRPr="00A761D7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AD5DE8" w:rsidRPr="00A761D7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Pr="00A761D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761D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761D7">
        <w:rPr>
          <w:rFonts w:ascii="Tahoma" w:hAnsi="Tahoma" w:cs="Tahoma"/>
          <w:b/>
          <w:lang w:val="sr-Cyrl-CS"/>
        </w:rPr>
        <w:tab/>
      </w:r>
      <w:r w:rsidRPr="00A761D7">
        <w:rPr>
          <w:rFonts w:ascii="Tahoma" w:hAnsi="Tahoma" w:cs="Tahoma"/>
          <w:b/>
          <w:lang w:val="sr-Cyrl-CS"/>
        </w:rPr>
        <w:tab/>
      </w:r>
    </w:p>
    <w:p w:rsidR="00B82005" w:rsidRPr="00A761D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761D7">
        <w:rPr>
          <w:rFonts w:ascii="Arial Narrow" w:hAnsi="Arial Narrow" w:cs="Tahoma"/>
          <w:sz w:val="22"/>
          <w:lang w:val="sr-Cyrl-BA"/>
        </w:rPr>
        <w:t>П</w:t>
      </w:r>
      <w:r w:rsidRPr="00A761D7">
        <w:rPr>
          <w:rFonts w:ascii="Arial Narrow" w:hAnsi="Arial Narrow" w:cs="Tahoma"/>
          <w:sz w:val="22"/>
          <w:lang w:val="sr-Cyrl-CS"/>
        </w:rPr>
        <w:t>росјечна</w:t>
      </w:r>
      <w:r w:rsidRPr="00A761D7">
        <w:rPr>
          <w:rFonts w:ascii="Arial Narrow" w:hAnsi="Arial Narrow" w:cs="Tahoma"/>
          <w:sz w:val="22"/>
          <w:lang w:val="ru-RU"/>
        </w:rPr>
        <w:t xml:space="preserve"> </w:t>
      </w:r>
      <w:r w:rsidRPr="00A761D7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A761D7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A761D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761D7">
        <w:rPr>
          <w:rFonts w:ascii="Arial Narrow" w:hAnsi="Arial Narrow" w:cs="Tahoma"/>
          <w:b/>
          <w:sz w:val="22"/>
          <w:lang w:val="ru-RU"/>
        </w:rPr>
        <w:t xml:space="preserve"> </w:t>
      </w:r>
      <w:r w:rsidRPr="00A761D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AD5DE8" w:rsidRPr="00A761D7">
        <w:rPr>
          <w:rFonts w:ascii="Arial Narrow" w:hAnsi="Arial Narrow" w:cs="Tahoma"/>
          <w:sz w:val="22"/>
          <w:lang w:val="sr-Cyrl-CS"/>
        </w:rPr>
        <w:t>јуну</w:t>
      </w:r>
      <w:r w:rsidRPr="00A761D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761D7">
        <w:rPr>
          <w:rFonts w:ascii="Arial Narrow" w:hAnsi="Arial Narrow" w:cs="Tahoma"/>
          <w:sz w:val="22"/>
          <w:lang w:val="sr-Cyrl-CS"/>
        </w:rPr>
        <w:t>9</w:t>
      </w:r>
      <w:r w:rsidRPr="00A761D7">
        <w:rPr>
          <w:rFonts w:ascii="Arial Narrow" w:hAnsi="Arial Narrow" w:cs="Tahoma"/>
          <w:sz w:val="22"/>
          <w:lang w:val="sr-Cyrl-CS"/>
        </w:rPr>
        <w:t>.</w:t>
      </w:r>
      <w:r w:rsidRPr="00A761D7">
        <w:rPr>
          <w:rFonts w:ascii="Arial Narrow" w:hAnsi="Arial Narrow" w:cs="Tahoma"/>
          <w:sz w:val="22"/>
          <w:lang w:val="ru-RU"/>
        </w:rPr>
        <w:t xml:space="preserve"> </w:t>
      </w:r>
      <w:r w:rsidRPr="00A761D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761D7">
        <w:rPr>
          <w:rFonts w:ascii="Arial Narrow" w:hAnsi="Arial Narrow" w:cs="Tahoma"/>
          <w:sz w:val="22"/>
          <w:lang w:val="sr-Cyrl-BA"/>
        </w:rPr>
        <w:t>ла је</w:t>
      </w:r>
      <w:r w:rsidRPr="00A761D7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C579B" w:rsidRPr="00A761D7">
        <w:rPr>
          <w:rFonts w:ascii="Arial Narrow" w:hAnsi="Arial Narrow" w:cs="Tahoma"/>
          <w:sz w:val="22"/>
          <w:lang w:val="sr-Cyrl-CS"/>
        </w:rPr>
        <w:t>9</w:t>
      </w:r>
      <w:r w:rsidR="00AD5DE8" w:rsidRPr="00A761D7">
        <w:rPr>
          <w:rFonts w:ascii="Arial Narrow" w:hAnsi="Arial Narrow" w:cs="Tahoma"/>
          <w:sz w:val="22"/>
          <w:lang w:val="sr-Cyrl-CS"/>
        </w:rPr>
        <w:t>10</w:t>
      </w:r>
      <w:r w:rsidRPr="00A761D7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A761D7">
        <w:rPr>
          <w:rFonts w:ascii="Arial Narrow" w:hAnsi="Arial Narrow" w:cs="Tahoma"/>
          <w:sz w:val="22"/>
          <w:lang w:val="sr-Cyrl-BA"/>
        </w:rPr>
        <w:t>, док је п</w:t>
      </w:r>
      <w:r w:rsidR="002526F2" w:rsidRPr="00A761D7">
        <w:rPr>
          <w:rFonts w:ascii="Arial Narrow" w:hAnsi="Arial Narrow" w:cs="Tahoma"/>
          <w:sz w:val="22"/>
          <w:lang w:val="sr-Cyrl-CS"/>
        </w:rPr>
        <w:t>росјечна</w:t>
      </w:r>
      <w:r w:rsidR="002526F2" w:rsidRPr="00A761D7">
        <w:rPr>
          <w:rFonts w:ascii="Arial Narrow" w:hAnsi="Arial Narrow" w:cs="Tahoma"/>
          <w:sz w:val="22"/>
          <w:lang w:val="ru-RU"/>
        </w:rPr>
        <w:t xml:space="preserve"> </w:t>
      </w:r>
      <w:r w:rsidRPr="00A761D7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A761D7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A761D7">
        <w:rPr>
          <w:rFonts w:ascii="Arial Narrow" w:hAnsi="Arial Narrow" w:cs="Tahoma"/>
          <w:sz w:val="22"/>
          <w:lang w:val="sr-Cyrl-CS"/>
        </w:rPr>
        <w:t xml:space="preserve">1 </w:t>
      </w:r>
      <w:r w:rsidR="00BC579B" w:rsidRPr="00A761D7">
        <w:rPr>
          <w:rFonts w:ascii="Arial Narrow" w:hAnsi="Arial Narrow" w:cs="Tahoma"/>
          <w:sz w:val="22"/>
          <w:lang w:val="sr-Cyrl-CS"/>
        </w:rPr>
        <w:t>41</w:t>
      </w:r>
      <w:r w:rsidR="00AD5DE8" w:rsidRPr="00A761D7">
        <w:rPr>
          <w:rFonts w:ascii="Arial Narrow" w:hAnsi="Arial Narrow" w:cs="Tahoma"/>
          <w:sz w:val="22"/>
          <w:lang w:val="sr-Cyrl-CS"/>
        </w:rPr>
        <w:t>3</w:t>
      </w:r>
      <w:r w:rsidR="00F0781C" w:rsidRPr="00A761D7">
        <w:rPr>
          <w:rFonts w:ascii="Arial Narrow" w:hAnsi="Arial Narrow" w:cs="Tahoma"/>
          <w:sz w:val="22"/>
          <w:lang w:val="sr-Cyrl-CS"/>
        </w:rPr>
        <w:t xml:space="preserve"> </w:t>
      </w:r>
      <w:r w:rsidRPr="00A761D7">
        <w:rPr>
          <w:rFonts w:ascii="Arial Narrow" w:hAnsi="Arial Narrow" w:cs="Tahoma"/>
          <w:sz w:val="22"/>
          <w:lang w:val="sr-Cyrl-CS"/>
        </w:rPr>
        <w:t>КМ.</w:t>
      </w:r>
      <w:r w:rsidR="00B82005" w:rsidRPr="00A761D7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A761D7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A761D7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761D7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AD5DE8" w:rsidRPr="00A761D7">
        <w:rPr>
          <w:rFonts w:ascii="Arial Narrow" w:hAnsi="Arial Narrow" w:cs="Tahoma"/>
          <w:sz w:val="22"/>
          <w:lang w:val="sr-Cyrl-CS"/>
        </w:rPr>
        <w:t>јуну</w:t>
      </w:r>
      <w:r w:rsidRPr="00A761D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761D7">
        <w:rPr>
          <w:rFonts w:ascii="Arial Narrow" w:hAnsi="Arial Narrow" w:cs="Tahoma"/>
          <w:sz w:val="22"/>
          <w:lang w:val="sr-Cyrl-CS"/>
        </w:rPr>
        <w:t>9</w:t>
      </w:r>
      <w:r w:rsidRPr="00A761D7">
        <w:rPr>
          <w:rFonts w:ascii="Arial Narrow" w:hAnsi="Arial Narrow" w:cs="Tahoma"/>
          <w:sz w:val="22"/>
          <w:lang w:val="sr-Cyrl-CS"/>
        </w:rPr>
        <w:t>.</w:t>
      </w:r>
      <w:r w:rsidRPr="00A761D7">
        <w:rPr>
          <w:rFonts w:ascii="Arial Narrow" w:hAnsi="Arial Narrow" w:cs="Tahoma"/>
          <w:sz w:val="22"/>
          <w:lang w:val="sr-Latn-BA"/>
        </w:rPr>
        <w:t xml:space="preserve"> </w:t>
      </w:r>
      <w:r w:rsidRPr="00A761D7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AD5DE8" w:rsidRPr="00A761D7">
        <w:rPr>
          <w:rFonts w:ascii="Arial Narrow" w:hAnsi="Arial Narrow" w:cs="Tahoma"/>
          <w:sz w:val="22"/>
          <w:lang w:val="sr-Cyrl-BA"/>
        </w:rPr>
        <w:t>7</w:t>
      </w:r>
      <w:r w:rsidRPr="00A761D7">
        <w:rPr>
          <w:rFonts w:ascii="Arial Narrow" w:hAnsi="Arial Narrow" w:cs="Tahoma"/>
          <w:sz w:val="22"/>
          <w:lang w:val="sr-Cyrl-BA"/>
        </w:rPr>
        <w:t>,</w:t>
      </w:r>
      <w:r w:rsidR="00AD5DE8" w:rsidRPr="00A761D7">
        <w:rPr>
          <w:rFonts w:ascii="Arial Narrow" w:hAnsi="Arial Narrow" w:cs="Tahoma"/>
          <w:sz w:val="22"/>
          <w:lang w:val="sr-Cyrl-BA"/>
        </w:rPr>
        <w:t>1</w:t>
      </w:r>
      <w:r w:rsidRPr="00A761D7">
        <w:rPr>
          <w:rFonts w:ascii="Arial Narrow" w:hAnsi="Arial Narrow" w:cs="Tahoma"/>
          <w:sz w:val="22"/>
          <w:lang w:val="sr-Cyrl-BA"/>
        </w:rPr>
        <w:t>%,</w:t>
      </w:r>
      <w:r w:rsidR="008D67D5" w:rsidRPr="00A761D7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A761D7">
        <w:rPr>
          <w:rFonts w:ascii="Arial Narrow" w:hAnsi="Arial Narrow" w:cs="Tahoma"/>
          <w:sz w:val="22"/>
          <w:lang w:val="sr-Cyrl-BA"/>
        </w:rPr>
        <w:t>а реално за 6,</w:t>
      </w:r>
      <w:r w:rsidR="00AD5DE8" w:rsidRPr="00A761D7">
        <w:rPr>
          <w:rFonts w:ascii="Arial Narrow" w:hAnsi="Arial Narrow" w:cs="Tahoma"/>
          <w:sz w:val="22"/>
          <w:lang w:val="sr-Cyrl-BA"/>
        </w:rPr>
        <w:t>8</w:t>
      </w:r>
      <w:r w:rsidR="008D67D5" w:rsidRPr="00A761D7">
        <w:rPr>
          <w:rFonts w:ascii="Arial Narrow" w:hAnsi="Arial Narrow" w:cs="Tahoma"/>
          <w:sz w:val="22"/>
          <w:lang w:val="sr-Cyrl-BA"/>
        </w:rPr>
        <w:t>%,</w:t>
      </w:r>
      <w:r w:rsidRPr="00A761D7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AD5DE8" w:rsidRPr="00A761D7">
        <w:rPr>
          <w:rFonts w:ascii="Arial Narrow" w:hAnsi="Arial Narrow" w:cs="Tahoma"/>
          <w:sz w:val="22"/>
          <w:lang w:val="sr-Cyrl-BA"/>
        </w:rPr>
        <w:t>мај</w:t>
      </w:r>
      <w:r w:rsidRPr="00A761D7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A761D7">
        <w:rPr>
          <w:rFonts w:ascii="Arial Narrow" w:hAnsi="Arial Narrow" w:cs="Tahoma"/>
          <w:sz w:val="22"/>
          <w:lang w:val="sr-Cyrl-BA"/>
        </w:rPr>
        <w:t>9</w:t>
      </w:r>
      <w:r w:rsidRPr="00A761D7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8C0F4D" w:rsidRPr="00A761D7">
        <w:rPr>
          <w:rFonts w:ascii="Arial Narrow" w:hAnsi="Arial Narrow" w:cs="Tahoma"/>
          <w:sz w:val="22"/>
          <w:lang w:val="sr-Cyrl-BA"/>
        </w:rPr>
        <w:t>већа</w:t>
      </w:r>
      <w:r w:rsidRPr="00A761D7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A761D7">
        <w:rPr>
          <w:rFonts w:ascii="Arial Narrow" w:hAnsi="Arial Narrow" w:cs="Tahoma"/>
          <w:sz w:val="22"/>
          <w:lang w:val="sr-Cyrl-BA"/>
        </w:rPr>
        <w:t>0</w:t>
      </w:r>
      <w:r w:rsidRPr="00A761D7">
        <w:rPr>
          <w:rFonts w:ascii="Arial Narrow" w:hAnsi="Arial Narrow" w:cs="Tahoma"/>
          <w:sz w:val="22"/>
          <w:lang w:val="sr-Cyrl-BA"/>
        </w:rPr>
        <w:t>,</w:t>
      </w:r>
      <w:r w:rsidR="00AD5DE8" w:rsidRPr="00A761D7">
        <w:rPr>
          <w:rFonts w:ascii="Arial Narrow" w:hAnsi="Arial Narrow" w:cs="Tahoma"/>
          <w:sz w:val="22"/>
          <w:lang w:val="sr-Cyrl-BA"/>
        </w:rPr>
        <w:t>8</w:t>
      </w:r>
      <w:r w:rsidRPr="00A761D7">
        <w:rPr>
          <w:rFonts w:ascii="Arial Narrow" w:hAnsi="Arial Narrow" w:cs="Tahoma"/>
          <w:sz w:val="22"/>
          <w:lang w:val="sr-Cyrl-BA"/>
        </w:rPr>
        <w:t>%</w:t>
      </w:r>
      <w:r w:rsidR="008D67D5" w:rsidRPr="00A761D7">
        <w:rPr>
          <w:rFonts w:ascii="Arial Narrow" w:hAnsi="Arial Narrow" w:cs="Tahoma"/>
          <w:sz w:val="22"/>
          <w:lang w:val="sr-Cyrl-BA"/>
        </w:rPr>
        <w:t xml:space="preserve">, а реално за </w:t>
      </w:r>
      <w:r w:rsidR="00AD5DE8" w:rsidRPr="00A761D7">
        <w:rPr>
          <w:rFonts w:ascii="Arial Narrow" w:hAnsi="Arial Narrow" w:cs="Tahoma"/>
          <w:sz w:val="22"/>
          <w:lang w:val="sr-Cyrl-BA"/>
        </w:rPr>
        <w:t>1</w:t>
      </w:r>
      <w:r w:rsidR="008D67D5" w:rsidRPr="00A761D7">
        <w:rPr>
          <w:rFonts w:ascii="Arial Narrow" w:hAnsi="Arial Narrow" w:cs="Tahoma"/>
          <w:sz w:val="22"/>
          <w:lang w:val="sr-Cyrl-BA"/>
        </w:rPr>
        <w:t>,</w:t>
      </w:r>
      <w:r w:rsidR="00AD5DE8" w:rsidRPr="00A761D7">
        <w:rPr>
          <w:rFonts w:ascii="Arial Narrow" w:hAnsi="Arial Narrow" w:cs="Tahoma"/>
          <w:sz w:val="22"/>
          <w:lang w:val="sr-Cyrl-BA"/>
        </w:rPr>
        <w:t>4</w:t>
      </w:r>
      <w:r w:rsidR="008D67D5" w:rsidRPr="00A761D7">
        <w:rPr>
          <w:rFonts w:ascii="Arial Narrow" w:hAnsi="Arial Narrow" w:cs="Tahoma"/>
          <w:sz w:val="22"/>
          <w:lang w:val="sr-Cyrl-BA"/>
        </w:rPr>
        <w:t>%</w:t>
      </w:r>
      <w:r w:rsidRPr="00A761D7">
        <w:rPr>
          <w:rFonts w:ascii="Arial Narrow" w:hAnsi="Arial Narrow" w:cs="Tahoma"/>
          <w:sz w:val="22"/>
          <w:lang w:val="sr-Cyrl-BA"/>
        </w:rPr>
        <w:t>.</w:t>
      </w:r>
    </w:p>
    <w:p w:rsidR="00AC47D9" w:rsidRPr="00A761D7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761D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761D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761D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AD5DE8" w:rsidRPr="00A761D7">
        <w:rPr>
          <w:rFonts w:ascii="Arial Narrow" w:hAnsi="Arial Narrow" w:cs="Tahoma"/>
          <w:sz w:val="22"/>
          <w:lang w:val="sr-Cyrl-CS"/>
        </w:rPr>
        <w:t>јуну</w:t>
      </w:r>
      <w:r w:rsidRPr="00A761D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761D7">
        <w:rPr>
          <w:rFonts w:ascii="Arial Narrow" w:hAnsi="Arial Narrow" w:cs="Tahoma"/>
          <w:sz w:val="22"/>
          <w:lang w:val="sr-Cyrl-CS"/>
        </w:rPr>
        <w:t>9</w:t>
      </w:r>
      <w:r w:rsidRPr="00A761D7">
        <w:rPr>
          <w:rFonts w:ascii="Arial Narrow" w:hAnsi="Arial Narrow" w:cs="Tahoma"/>
          <w:sz w:val="22"/>
          <w:lang w:val="sr-Cyrl-CS"/>
        </w:rPr>
        <w:t>. године</w:t>
      </w:r>
      <w:r w:rsidR="0011786B" w:rsidRPr="00A761D7">
        <w:rPr>
          <w:rFonts w:ascii="Arial Narrow" w:hAnsi="Arial Narrow" w:cs="Tahoma"/>
          <w:sz w:val="22"/>
          <w:lang w:val="sr-Latn-BA"/>
        </w:rPr>
        <w:t>,</w:t>
      </w:r>
      <w:r w:rsidRPr="00A761D7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A761D7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761D7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A761D7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A761D7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A761D7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A761D7">
        <w:rPr>
          <w:rFonts w:ascii="Arial Narrow" w:hAnsi="Arial Narrow" w:cs="Tahoma"/>
          <w:sz w:val="22"/>
          <w:lang w:val="sr-Cyrl-CS"/>
        </w:rPr>
        <w:t>ла је</w:t>
      </w:r>
      <w:r w:rsidRPr="00A761D7">
        <w:rPr>
          <w:rFonts w:ascii="Arial Narrow" w:hAnsi="Arial Narrow" w:cs="Tahoma"/>
          <w:sz w:val="22"/>
          <w:lang w:val="sr-Cyrl-CS"/>
        </w:rPr>
        <w:t xml:space="preserve"> 1 </w:t>
      </w:r>
      <w:r w:rsidR="00AD5DE8" w:rsidRPr="00A761D7">
        <w:rPr>
          <w:rFonts w:ascii="Arial Narrow" w:hAnsi="Arial Narrow" w:cs="Tahoma"/>
          <w:sz w:val="22"/>
          <w:lang w:val="sr-Cyrl-CS"/>
        </w:rPr>
        <w:t>404</w:t>
      </w:r>
      <w:r w:rsidRPr="00A761D7">
        <w:rPr>
          <w:rFonts w:ascii="Arial Narrow" w:hAnsi="Arial Narrow" w:cs="Tahoma"/>
          <w:sz w:val="22"/>
          <w:lang w:val="sr-Cyrl-CS"/>
        </w:rPr>
        <w:t xml:space="preserve"> КМ</w:t>
      </w:r>
      <w:r w:rsidRPr="00A761D7">
        <w:rPr>
          <w:rFonts w:ascii="Arial Narrow" w:hAnsi="Arial Narrow" w:cs="Tahoma"/>
          <w:sz w:val="22"/>
          <w:lang w:val="sr-Latn-CS"/>
        </w:rPr>
        <w:t>. Са друге стране,</w:t>
      </w:r>
      <w:r w:rsidRPr="00A761D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761D7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A761D7">
        <w:rPr>
          <w:rFonts w:ascii="Arial Narrow" w:hAnsi="Arial Narrow" w:cs="Tahoma"/>
          <w:sz w:val="22"/>
          <w:lang w:val="sr-Cyrl-CS"/>
        </w:rPr>
        <w:t>плата</w:t>
      </w:r>
      <w:r w:rsidR="00667CDB" w:rsidRPr="00A761D7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761D7">
        <w:rPr>
          <w:rFonts w:ascii="Arial Narrow" w:hAnsi="Arial Narrow" w:cs="Tahoma"/>
          <w:sz w:val="22"/>
          <w:lang w:val="sr-Cyrl-CS"/>
        </w:rPr>
        <w:t xml:space="preserve"> у </w:t>
      </w:r>
      <w:r w:rsidR="00AD5DE8" w:rsidRPr="00A761D7">
        <w:rPr>
          <w:rFonts w:ascii="Arial Narrow" w:hAnsi="Arial Narrow" w:cs="Tahoma"/>
          <w:sz w:val="22"/>
          <w:lang w:val="sr-Cyrl-CS"/>
        </w:rPr>
        <w:t>јуну</w:t>
      </w:r>
      <w:r w:rsidRPr="00A761D7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A761D7">
        <w:rPr>
          <w:rFonts w:ascii="Arial Narrow" w:hAnsi="Arial Narrow" w:cs="Tahoma"/>
          <w:sz w:val="22"/>
          <w:lang w:val="sr-Cyrl-CS"/>
        </w:rPr>
        <w:t>9</w:t>
      </w:r>
      <w:r w:rsidRPr="00A761D7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761D7">
        <w:rPr>
          <w:rFonts w:ascii="Arial Narrow" w:hAnsi="Arial Narrow" w:cs="Tahoma"/>
          <w:sz w:val="22"/>
          <w:lang w:val="sr-Cyrl-CS"/>
        </w:rPr>
        <w:t>у</w:t>
      </w:r>
      <w:r w:rsidR="00BC5673" w:rsidRPr="00A761D7">
        <w:rPr>
          <w:rFonts w:ascii="Arial Narrow" w:hAnsi="Arial Narrow" w:cs="Tahoma"/>
          <w:sz w:val="22"/>
          <w:lang w:val="sr-Cyrl-CS"/>
        </w:rPr>
        <w:t xml:space="preserve"> </w:t>
      </w:r>
      <w:r w:rsidR="00AD5DE8" w:rsidRPr="00A761D7">
        <w:rPr>
          <w:rFonts w:ascii="Arial Narrow" w:hAnsi="Arial Narrow" w:cs="Tahoma"/>
          <w:i/>
          <w:sz w:val="22"/>
          <w:lang w:val="sr-Cyrl-BA"/>
        </w:rPr>
        <w:t xml:space="preserve">Умјетност, забава и рекреација </w:t>
      </w:r>
      <w:r w:rsidR="00F63141" w:rsidRPr="00A761D7">
        <w:rPr>
          <w:rFonts w:ascii="Arial Narrow" w:hAnsi="Arial Narrow" w:cs="Tahoma"/>
          <w:sz w:val="22"/>
          <w:lang w:val="sr-Cyrl-BA"/>
        </w:rPr>
        <w:t>6</w:t>
      </w:r>
      <w:r w:rsidR="00BC579B" w:rsidRPr="00A761D7">
        <w:rPr>
          <w:rFonts w:ascii="Arial Narrow" w:hAnsi="Arial Narrow" w:cs="Tahoma"/>
          <w:sz w:val="22"/>
          <w:lang w:val="sr-Cyrl-BA"/>
        </w:rPr>
        <w:t>2</w:t>
      </w:r>
      <w:r w:rsidR="00AD5DE8" w:rsidRPr="00A761D7">
        <w:rPr>
          <w:rFonts w:ascii="Arial Narrow" w:hAnsi="Arial Narrow" w:cs="Tahoma"/>
          <w:sz w:val="22"/>
          <w:lang w:val="sr-Cyrl-BA"/>
        </w:rPr>
        <w:t>5</w:t>
      </w:r>
      <w:r w:rsidRPr="00A761D7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A761D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A761D7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A761D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761D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D5DE8" w:rsidRPr="00A761D7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A761D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761D7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A761D7">
        <w:rPr>
          <w:rFonts w:ascii="Arial Narrow" w:hAnsi="Arial Narrow" w:cs="Tahoma"/>
          <w:sz w:val="22"/>
          <w:szCs w:val="22"/>
          <w:lang w:val="ru-RU"/>
        </w:rPr>
        <w:t>9</w:t>
      </w:r>
      <w:r w:rsidRPr="00A761D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AD5DE8" w:rsidRPr="00A761D7">
        <w:rPr>
          <w:rFonts w:ascii="Arial Narrow" w:hAnsi="Arial Narrow" w:cs="Tahoma"/>
          <w:sz w:val="22"/>
          <w:szCs w:val="22"/>
          <w:lang w:val="ru-RU"/>
        </w:rPr>
        <w:t>јун</w:t>
      </w:r>
      <w:r w:rsidR="004E680B" w:rsidRPr="00A761D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761D7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A761D7">
        <w:rPr>
          <w:rFonts w:ascii="Arial Narrow" w:hAnsi="Arial Narrow" w:cs="Tahoma"/>
          <w:sz w:val="22"/>
          <w:szCs w:val="22"/>
          <w:lang w:val="ru-RU"/>
        </w:rPr>
        <w:t>8</w:t>
      </w:r>
      <w:r w:rsidRPr="00A761D7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A761D7">
        <w:rPr>
          <w:rFonts w:ascii="Arial Narrow" w:hAnsi="Arial Narrow" w:cs="Tahoma"/>
          <w:sz w:val="22"/>
          <w:szCs w:val="22"/>
          <w:lang w:val="sr-Latn-CS"/>
        </w:rPr>
        <w:t>р</w:t>
      </w:r>
      <w:r w:rsidRPr="00A761D7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A761D7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A761D7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A761D7">
        <w:rPr>
          <w:rFonts w:ascii="Arial Narrow" w:hAnsi="Arial Narrow" w:cs="Tahoma"/>
          <w:sz w:val="22"/>
          <w:szCs w:val="22"/>
          <w:lang w:val="sr-Cyrl-BA"/>
        </w:rPr>
        <w:t xml:space="preserve"> у свих 19 подручја, од чега највише</w:t>
      </w:r>
      <w:r w:rsidRPr="00A761D7">
        <w:rPr>
          <w:rFonts w:ascii="Arial Narrow" w:hAnsi="Arial Narrow" w:cs="Tahoma"/>
          <w:sz w:val="22"/>
          <w:szCs w:val="22"/>
          <w:lang w:val="sr-Cyrl-BA"/>
        </w:rPr>
        <w:t xml:space="preserve"> у</w:t>
      </w:r>
      <w:r w:rsidR="00D36512" w:rsidRPr="00A761D7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A761D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67319" w:rsidRPr="00A761D7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767319" w:rsidRPr="00A761D7">
        <w:rPr>
          <w:rFonts w:ascii="Arial Narrow" w:hAnsi="Arial Narrow" w:cs="Tahoma"/>
          <w:sz w:val="22"/>
          <w:lang w:val="sr-Cyrl-CS"/>
        </w:rPr>
        <w:t>19,3%,</w:t>
      </w:r>
      <w:r w:rsidR="00767319" w:rsidRPr="00A761D7">
        <w:rPr>
          <w:rFonts w:ascii="Arial Narrow" w:hAnsi="Arial Narrow" w:cs="Tahoma"/>
          <w:i/>
          <w:sz w:val="22"/>
          <w:lang w:val="sr-Cyrl-CS"/>
        </w:rPr>
        <w:t xml:space="preserve"> Пословање некретнинама</w:t>
      </w:r>
      <w:r w:rsidR="00767319" w:rsidRPr="00A761D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67319" w:rsidRPr="00A761D7">
        <w:rPr>
          <w:rFonts w:ascii="Arial Narrow" w:hAnsi="Arial Narrow" w:cs="Tahoma"/>
          <w:sz w:val="22"/>
          <w:szCs w:val="22"/>
          <w:lang w:val="sr-Cyrl-BA"/>
        </w:rPr>
        <w:t>18,5%</w:t>
      </w:r>
      <w:r w:rsidR="00767319" w:rsidRPr="00A761D7">
        <w:rPr>
          <w:rFonts w:ascii="Arial Narrow" w:hAnsi="Arial Narrow" w:cs="Tahoma"/>
          <w:sz w:val="22"/>
          <w:lang w:val="sr-Cyrl-CS"/>
        </w:rPr>
        <w:t xml:space="preserve"> </w:t>
      </w:r>
      <w:r w:rsidR="00767319" w:rsidRPr="00A761D7">
        <w:rPr>
          <w:rFonts w:ascii="Arial Narrow" w:hAnsi="Arial Narrow" w:cs="Tahoma"/>
          <w:sz w:val="22"/>
          <w:szCs w:val="22"/>
          <w:lang w:val="sr-Cyrl-BA"/>
        </w:rPr>
        <w:t>и</w:t>
      </w:r>
      <w:r w:rsidR="00767319" w:rsidRPr="00A761D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C579B" w:rsidRPr="00A761D7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="00BC579B" w:rsidRPr="00A761D7">
        <w:rPr>
          <w:rFonts w:ascii="Arial Narrow" w:hAnsi="Arial Narrow" w:cs="Tahoma"/>
          <w:sz w:val="22"/>
          <w:lang w:val="sr-Cyrl-CS"/>
        </w:rPr>
        <w:t xml:space="preserve"> </w:t>
      </w:r>
      <w:r w:rsidR="00767319" w:rsidRPr="00A761D7">
        <w:rPr>
          <w:rFonts w:ascii="Arial Narrow" w:hAnsi="Arial Narrow" w:cs="Tahoma"/>
          <w:sz w:val="22"/>
          <w:lang w:val="sr-Cyrl-CS"/>
        </w:rPr>
        <w:t>14</w:t>
      </w:r>
      <w:r w:rsidR="00BC579B" w:rsidRPr="00A761D7">
        <w:rPr>
          <w:rFonts w:ascii="Arial Narrow" w:hAnsi="Arial Narrow" w:cs="Tahoma"/>
          <w:sz w:val="22"/>
          <w:szCs w:val="22"/>
          <w:lang w:val="sr-Cyrl-BA"/>
        </w:rPr>
        <w:t>,</w:t>
      </w:r>
      <w:r w:rsidR="00767319" w:rsidRPr="00A761D7">
        <w:rPr>
          <w:rFonts w:ascii="Arial Narrow" w:hAnsi="Arial Narrow" w:cs="Tahoma"/>
          <w:sz w:val="22"/>
          <w:szCs w:val="22"/>
          <w:lang w:val="sr-Cyrl-BA"/>
        </w:rPr>
        <w:t>4</w:t>
      </w:r>
      <w:r w:rsidR="00BC579B" w:rsidRPr="00A761D7">
        <w:rPr>
          <w:rFonts w:ascii="Arial Narrow" w:hAnsi="Arial Narrow" w:cs="Tahoma"/>
          <w:sz w:val="22"/>
          <w:szCs w:val="22"/>
          <w:lang w:val="sr-Cyrl-BA"/>
        </w:rPr>
        <w:t>%.</w:t>
      </w:r>
      <w:r w:rsidR="00F63141" w:rsidRPr="00A761D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FF3EA0" w:rsidRPr="00A761D7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  <w:bookmarkStart w:id="0" w:name="_GoBack"/>
      <w:bookmarkEnd w:id="0"/>
    </w:p>
    <w:p w:rsidR="00396802" w:rsidRPr="00A761D7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761D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761D7">
        <w:rPr>
          <w:rFonts w:ascii="Tahoma" w:hAnsi="Tahoma" w:cs="Tahoma"/>
          <w:i/>
          <w:sz w:val="14"/>
          <w:lang w:val="sr-Cyrl-CS"/>
        </w:rPr>
        <w:t xml:space="preserve"> </w:t>
      </w:r>
      <w:r w:rsidRPr="00A761D7">
        <w:rPr>
          <w:rFonts w:ascii="Tahoma" w:hAnsi="Tahoma" w:cs="Tahoma"/>
          <w:sz w:val="14"/>
          <w:lang w:val="sr-Cyrl-CS"/>
        </w:rPr>
        <w:t xml:space="preserve">   </w:t>
      </w:r>
      <w:r w:rsidRPr="00A761D7">
        <w:rPr>
          <w:rFonts w:ascii="Tahoma" w:hAnsi="Tahoma" w:cs="Tahoma"/>
          <w:sz w:val="14"/>
          <w:lang w:val="sr-Latn-CS"/>
        </w:rPr>
        <w:tab/>
      </w:r>
      <w:r w:rsidRPr="00A761D7">
        <w:rPr>
          <w:rFonts w:ascii="Tahoma" w:hAnsi="Tahoma" w:cs="Tahoma"/>
          <w:sz w:val="14"/>
          <w:lang w:val="sr-Latn-CS"/>
        </w:rPr>
        <w:tab/>
      </w:r>
      <w:r w:rsidRPr="00A761D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761D7">
        <w:rPr>
          <w:rFonts w:ascii="Tahoma" w:hAnsi="Tahoma" w:cs="Tahoma"/>
          <w:sz w:val="14"/>
          <w:lang w:val="sr-Cyrl-BA"/>
        </w:rPr>
        <w:t xml:space="preserve">   </w:t>
      </w:r>
      <w:r w:rsidR="00AB7916">
        <w:rPr>
          <w:rFonts w:ascii="Tahoma" w:hAnsi="Tahoma" w:cs="Tahoma"/>
          <w:sz w:val="14"/>
          <w:lang w:val="sr-Latn-BA"/>
        </w:rPr>
        <w:t xml:space="preserve"> </w:t>
      </w:r>
      <w:r w:rsidRPr="00A761D7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761D7" w:rsidRDefault="00425891" w:rsidP="00E33D13">
      <w:pPr>
        <w:jc w:val="center"/>
        <w:rPr>
          <w:rFonts w:ascii="Tahoma" w:hAnsi="Tahoma" w:cs="Tahoma"/>
          <w:lang w:val="sr-Cyrl-BA"/>
        </w:rPr>
      </w:pPr>
      <w:r w:rsidRPr="00A761D7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1059139</wp:posOffset>
            </wp:positionH>
            <wp:positionV relativeFrom="paragraph">
              <wp:posOffset>2047553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761D7">
        <w:rPr>
          <w:noProof/>
        </w:rPr>
        <w:t xml:space="preserve"> </w:t>
      </w:r>
      <w:r w:rsidR="00E33D13" w:rsidRPr="00A761D7">
        <w:rPr>
          <w:rFonts w:ascii="Tahoma" w:hAnsi="Tahoma" w:cs="Tahoma"/>
          <w:szCs w:val="18"/>
          <w:lang w:val="sr-Cyrl-BA"/>
        </w:rPr>
        <w:t xml:space="preserve"> </w:t>
      </w:r>
      <w:r w:rsidR="00767319" w:rsidRPr="00A761D7">
        <w:rPr>
          <w:noProof/>
        </w:rPr>
        <w:drawing>
          <wp:inline distT="0" distB="0" distL="0" distR="0" wp14:anchorId="636CB581" wp14:editId="1A3A3778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761D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761D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761D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761D7">
        <w:rPr>
          <w:rFonts w:ascii="Arial Narrow" w:hAnsi="Arial Narrow" w:cs="Tahoma"/>
          <w:sz w:val="16"/>
          <w:szCs w:val="22"/>
          <w:lang w:val="sr-Latn-BA"/>
        </w:rPr>
        <w:t>1</w:t>
      </w:r>
      <w:r w:rsidRPr="00A761D7">
        <w:rPr>
          <w:rFonts w:ascii="Arial Narrow" w:hAnsi="Arial Narrow" w:cs="Tahoma"/>
          <w:sz w:val="16"/>
          <w:szCs w:val="22"/>
          <w:lang w:val="sr-Cyrl-CS"/>
        </w:rPr>
        <w:t>.</w:t>
      </w:r>
      <w:r w:rsidRPr="00A761D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761D7">
        <w:rPr>
          <w:rFonts w:ascii="Arial Narrow" w:hAnsi="Arial Narrow" w:cs="Tahoma"/>
          <w:sz w:val="16"/>
          <w:szCs w:val="22"/>
          <w:lang w:val="sr-Cyrl-CS"/>
        </w:rPr>
        <w:t>П</w:t>
      </w:r>
      <w:r w:rsidRPr="00A761D7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761D7">
        <w:rPr>
          <w:rFonts w:ascii="Arial Narrow" w:hAnsi="Arial Narrow" w:cs="Tahoma"/>
          <w:sz w:val="16"/>
          <w:szCs w:val="22"/>
        </w:rPr>
        <w:t>e</w:t>
      </w:r>
      <w:r w:rsidRPr="00A761D7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A761D7">
        <w:rPr>
          <w:rFonts w:ascii="Arial Narrow" w:hAnsi="Arial Narrow" w:cs="Tahoma"/>
          <w:sz w:val="16"/>
          <w:szCs w:val="22"/>
        </w:rPr>
        <w:t>e</w:t>
      </w:r>
      <w:r w:rsidR="00667CDB" w:rsidRPr="00A761D7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A761D7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A761D7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B5B8C" w:rsidRPr="00A761D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761D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761D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761D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A761D7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C94306" w:rsidRPr="00A761D7" w:rsidRDefault="00C94306" w:rsidP="00964336">
      <w:pPr>
        <w:rPr>
          <w:rFonts w:ascii="Arial Narrow" w:hAnsi="Arial Narrow" w:cs="Tahoma"/>
          <w:b/>
          <w:sz w:val="22"/>
          <w:szCs w:val="28"/>
          <w:lang w:val="sr-Cyrl-BA"/>
        </w:rPr>
      </w:pPr>
    </w:p>
    <w:p w:rsidR="00C94306" w:rsidRPr="00B52E47" w:rsidRDefault="00C94306" w:rsidP="00C94306">
      <w:pPr>
        <w:rPr>
          <w:rFonts w:ascii="Arial Narrow" w:hAnsi="Arial Narrow" w:cs="Tahoma"/>
          <w:sz w:val="28"/>
          <w:szCs w:val="24"/>
          <w:lang w:val="sr-Cyrl-BA"/>
        </w:rPr>
      </w:pPr>
      <w:r w:rsidRPr="00B52E47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Pr="00B52E47">
        <w:rPr>
          <w:rFonts w:ascii="Arial Narrow" w:hAnsi="Arial Narrow" w:cs="Tahoma"/>
          <w:b/>
          <w:sz w:val="28"/>
          <w:szCs w:val="24"/>
          <w:lang w:val="sr-Cyrl-CS"/>
        </w:rPr>
        <w:t>јуну</w:t>
      </w:r>
      <w:r w:rsidRPr="00B52E47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B52E47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Pr="00B52E47">
        <w:rPr>
          <w:rFonts w:ascii="Arial Narrow" w:hAnsi="Arial Narrow" w:cs="Tahoma"/>
          <w:b/>
          <w:sz w:val="28"/>
          <w:szCs w:val="24"/>
          <w:lang w:val="sr-Cyrl-BA"/>
        </w:rPr>
        <w:t>. године -</w:t>
      </w:r>
      <w:r w:rsidRPr="00B52E47">
        <w:rPr>
          <w:rFonts w:ascii="Arial Narrow" w:hAnsi="Arial Narrow" w:cs="Tahoma"/>
          <w:b/>
          <w:sz w:val="28"/>
          <w:szCs w:val="24"/>
          <w:lang w:val="sr-Cyrl-CS"/>
        </w:rPr>
        <w:t>0,6</w:t>
      </w:r>
      <w:r w:rsidRPr="00B52E4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C94306" w:rsidRPr="00B52E47" w:rsidRDefault="00C94306" w:rsidP="00C94306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B52E47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B52E47">
        <w:rPr>
          <w:rFonts w:ascii="Arial Narrow" w:hAnsi="Arial Narrow" w:cs="Tahoma"/>
          <w:b/>
          <w:sz w:val="28"/>
          <w:szCs w:val="24"/>
        </w:rPr>
        <w:t>VI</w:t>
      </w:r>
      <w:r w:rsidRPr="00B52E47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Pr="00B52E47">
        <w:rPr>
          <w:rFonts w:ascii="Arial Narrow" w:hAnsi="Arial Narrow" w:cs="Tahoma"/>
          <w:b/>
          <w:sz w:val="28"/>
          <w:szCs w:val="24"/>
        </w:rPr>
        <w:t>VI</w:t>
      </w:r>
      <w:r w:rsidRPr="00B52E47">
        <w:rPr>
          <w:rFonts w:ascii="Arial Narrow" w:hAnsi="Arial Narrow" w:cs="Tahoma"/>
          <w:b/>
          <w:sz w:val="28"/>
          <w:szCs w:val="24"/>
          <w:lang w:val="sr-Cyrl-BA"/>
        </w:rPr>
        <w:t xml:space="preserve"> 2018) 0,3%</w:t>
      </w:r>
    </w:p>
    <w:p w:rsidR="00C94306" w:rsidRPr="00A761D7" w:rsidRDefault="00C94306" w:rsidP="00C94306">
      <w:pPr>
        <w:spacing w:after="120"/>
        <w:rPr>
          <w:rFonts w:ascii="Arial Narrow" w:hAnsi="Arial Narrow" w:cs="Tahoma"/>
          <w:b/>
          <w:sz w:val="24"/>
          <w:szCs w:val="24"/>
          <w:lang w:val="sr-Cyrl-CS"/>
        </w:rPr>
      </w:pPr>
    </w:p>
    <w:p w:rsidR="00C94306" w:rsidRPr="007E3C13" w:rsidRDefault="00C94306" w:rsidP="00C94306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7E3C13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7E3C13">
        <w:rPr>
          <w:rFonts w:ascii="Arial Narrow" w:hAnsi="Arial Narrow" w:cs="Tahoma"/>
          <w:sz w:val="22"/>
          <w:lang w:val="sr-Cyrl-CS"/>
        </w:rPr>
        <w:t xml:space="preserve">јуну </w:t>
      </w:r>
      <w:r w:rsidRPr="007E3C13">
        <w:rPr>
          <w:rFonts w:ascii="Arial Narrow" w:hAnsi="Arial Narrow" w:cs="Tahoma"/>
          <w:sz w:val="22"/>
          <w:lang w:val="sr-Cyrl-BA"/>
        </w:rPr>
        <w:t>2019. године у односу на претходни мјесец, у просјеку су ниже за 0,6%, док су на годишњем нивоу, у просјеку више за 0,3%.</w:t>
      </w:r>
    </w:p>
    <w:p w:rsidR="00C94306" w:rsidRPr="007E3C13" w:rsidRDefault="00C94306" w:rsidP="00C94306">
      <w:pPr>
        <w:jc w:val="both"/>
        <w:rPr>
          <w:rFonts w:ascii="Arial Narrow" w:hAnsi="Arial Narrow" w:cs="Tahoma"/>
          <w:sz w:val="22"/>
          <w:lang w:val="sr-Cyrl-BA"/>
        </w:rPr>
      </w:pPr>
      <w:r w:rsidRPr="007E3C13">
        <w:rPr>
          <w:rFonts w:ascii="Arial Narrow" w:hAnsi="Arial Narrow" w:cs="Tahoma"/>
          <w:sz w:val="22"/>
          <w:lang w:val="sr-Cyrl-BA"/>
        </w:rPr>
        <w:t xml:space="preserve">Од 12 главних одјељака производа и услуга, више цијене на годишњем нивоу забиљежене су у седам, ниже цијене у три одјељка, док су цијене у два одјељка остале непромијењене. </w:t>
      </w:r>
    </w:p>
    <w:p w:rsidR="00C94306" w:rsidRPr="007E3C13" w:rsidRDefault="00C94306" w:rsidP="00C94306">
      <w:pPr>
        <w:jc w:val="both"/>
        <w:rPr>
          <w:rFonts w:ascii="Arial Narrow" w:hAnsi="Arial Narrow" w:cs="Tahoma"/>
          <w:sz w:val="22"/>
          <w:lang w:val="sr-Cyrl-BA"/>
        </w:rPr>
      </w:pPr>
    </w:p>
    <w:p w:rsidR="00C94306" w:rsidRPr="007E3C13" w:rsidRDefault="00C94306" w:rsidP="00C94306">
      <w:pPr>
        <w:jc w:val="both"/>
        <w:rPr>
          <w:rFonts w:ascii="Arial Narrow" w:hAnsi="Arial Narrow" w:cs="Tahoma"/>
          <w:sz w:val="22"/>
          <w:lang w:val="sr-Cyrl-BA"/>
        </w:rPr>
      </w:pPr>
      <w:r w:rsidRPr="007E3C13">
        <w:rPr>
          <w:rFonts w:ascii="Arial Narrow" w:hAnsi="Arial Narrow" w:cs="Tahoma"/>
          <w:sz w:val="22"/>
          <w:lang w:val="sr-Cyrl-BA"/>
        </w:rPr>
        <w:t>Највећи раст цијена у јуну 2019. године у односу на исти мјесец претходне године, забиљежен је у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E3C13">
        <w:rPr>
          <w:rFonts w:ascii="Arial Narrow" w:hAnsi="Arial Narrow" w:cs="Tahoma"/>
          <w:sz w:val="22"/>
          <w:lang w:val="sr-Cyrl-BA"/>
        </w:rPr>
        <w:t>одјељку</w:t>
      </w:r>
      <w:r w:rsidRPr="007E3C13">
        <w:rPr>
          <w:rFonts w:ascii="Arial Narrow" w:hAnsi="Arial Narrow"/>
          <w:sz w:val="22"/>
        </w:rPr>
        <w:t xml:space="preserve"> 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7E3C13">
        <w:rPr>
          <w:rFonts w:ascii="Arial Narrow" w:hAnsi="Arial Narrow" w:cs="Tahoma"/>
          <w:sz w:val="22"/>
          <w:lang w:val="sr-Cyrl-BA"/>
        </w:rPr>
        <w:t>од 3,7%</w:t>
      </w:r>
      <w:r w:rsidRPr="007E3C13">
        <w:rPr>
          <w:rFonts w:ascii="Arial Narrow" w:hAnsi="Arial Narrow" w:cs="Tahoma"/>
          <w:sz w:val="22"/>
        </w:rPr>
        <w:t>,</w:t>
      </w:r>
      <w:r w:rsidRPr="007E3C13">
        <w:rPr>
          <w:rFonts w:ascii="Arial Narrow" w:hAnsi="Arial Narrow" w:cs="Tahoma"/>
          <w:sz w:val="22"/>
          <w:lang w:val="sr-Cyrl-BA"/>
        </w:rPr>
        <w:t xml:space="preserve"> усљед виших цијена у групама Плин од 11,6% и Чврста горива од 8,1%. У одјељку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 Алкохолна пића и дуван</w:t>
      </w:r>
      <w:r w:rsidRPr="007E3C13">
        <w:rPr>
          <w:rFonts w:ascii="Arial Narrow" w:hAnsi="Arial Narrow" w:cs="Tahoma"/>
          <w:sz w:val="22"/>
          <w:lang w:val="sr-Cyrl-BA"/>
        </w:rPr>
        <w:t xml:space="preserve"> забиљежен је раст од 3,2% због виших цијена у групи Дуван од 4,5% и Жестока алкохолна пића од 1,2%. У одјељку</w:t>
      </w:r>
      <w:r w:rsidRPr="007E3C13">
        <w:rPr>
          <w:rFonts w:ascii="Arial Narrow" w:hAnsi="Arial Narrow"/>
          <w:sz w:val="22"/>
        </w:rPr>
        <w:t xml:space="preserve"> </w:t>
      </w:r>
      <w:r w:rsidRPr="007E3C13">
        <w:rPr>
          <w:rFonts w:ascii="Arial Narrow" w:hAnsi="Arial Narrow" w:cs="Tahoma"/>
          <w:i/>
          <w:sz w:val="22"/>
          <w:szCs w:val="22"/>
          <w:lang w:val="sr-Cyrl-CS"/>
        </w:rPr>
        <w:t>Рекреација</w:t>
      </w:r>
      <w:r w:rsidRPr="007E3C13">
        <w:rPr>
          <w:rFonts w:ascii="Arial Narrow" w:hAnsi="Arial Narrow" w:cs="Tahoma"/>
          <w:i/>
          <w:lang w:val="sr-Cyrl-CS"/>
        </w:rPr>
        <w:t xml:space="preserve"> </w:t>
      </w:r>
      <w:r w:rsidRPr="007E3C13">
        <w:rPr>
          <w:rFonts w:ascii="Arial Narrow" w:hAnsi="Arial Narrow" w:cs="Tahoma"/>
          <w:i/>
          <w:sz w:val="22"/>
          <w:szCs w:val="22"/>
          <w:lang w:val="sr-Cyrl-CS"/>
        </w:rPr>
        <w:t>и култура</w:t>
      </w:r>
      <w:r w:rsidRPr="007E3C1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E3C13">
        <w:rPr>
          <w:rFonts w:ascii="Arial Narrow" w:hAnsi="Arial Narrow" w:cs="Tahoma"/>
          <w:sz w:val="22"/>
          <w:szCs w:val="22"/>
          <w:lang w:val="sr-Cyrl-BA"/>
        </w:rPr>
        <w:t xml:space="preserve">повећање </w:t>
      </w:r>
      <w:r w:rsidRPr="007E3C13">
        <w:rPr>
          <w:rFonts w:ascii="Arial Narrow" w:hAnsi="Arial Narrow" w:cs="Tahoma"/>
          <w:sz w:val="22"/>
          <w:lang w:val="sr-Cyrl-BA"/>
        </w:rPr>
        <w:t xml:space="preserve">на годишњем нивоу износи 1,4%, због виших цијена у групи Услуге рекреације и спорта од 3,4% и у групи Новине, књиге и канцеларијски материјал од 2,6%. У одјељку </w:t>
      </w:r>
      <w:r w:rsidRPr="007E3C13">
        <w:rPr>
          <w:rFonts w:ascii="Arial Narrow" w:hAnsi="Arial Narrow" w:cs="Tahoma"/>
          <w:i/>
          <w:sz w:val="22"/>
          <w:lang w:val="sr-Cyrl-BA"/>
        </w:rPr>
        <w:t>Здравство</w:t>
      </w:r>
      <w:r w:rsidRPr="007E3C13">
        <w:rPr>
          <w:rFonts w:ascii="Arial Narrow" w:hAnsi="Arial Narrow" w:cs="Tahoma"/>
          <w:sz w:val="22"/>
          <w:lang w:val="sr-Cyrl-BA"/>
        </w:rPr>
        <w:t xml:space="preserve"> повећање на годишњем нивоу износи 1,3% због виших цијена у групи Фармацеутски производи од 2,0%. У оквиру </w:t>
      </w:r>
      <w:r w:rsidR="00E77F5E" w:rsidRPr="007E3C13">
        <w:rPr>
          <w:rFonts w:ascii="Arial Narrow" w:hAnsi="Arial Narrow" w:cs="Tahoma"/>
          <w:sz w:val="22"/>
          <w:lang w:val="sr-Cyrl-BA"/>
        </w:rPr>
        <w:t xml:space="preserve">одјељка </w:t>
      </w:r>
      <w:r w:rsidRPr="007E3C13">
        <w:rPr>
          <w:rFonts w:ascii="Arial Narrow" w:hAnsi="Arial Narrow" w:cs="Tahoma"/>
          <w:i/>
          <w:sz w:val="22"/>
          <w:lang w:val="sr-Cyrl-BA"/>
        </w:rPr>
        <w:t>Храна и безалкохолна пића</w:t>
      </w:r>
      <w:r w:rsidRPr="007E3C13">
        <w:rPr>
          <w:rFonts w:ascii="Arial Narrow" w:hAnsi="Arial Narrow" w:cs="Tahoma"/>
          <w:sz w:val="22"/>
          <w:lang w:val="sr-Cyrl-BA"/>
        </w:rPr>
        <w:t xml:space="preserve"> забиљежен је раст од 0,8%, усљед виших цијена у групама Хљеб и житарице од 3,7% и Свјеже поврће од 2,6%</w:t>
      </w:r>
      <w:r w:rsidRPr="007E3C13">
        <w:rPr>
          <w:rFonts w:ascii="Arial Narrow" w:hAnsi="Arial Narrow" w:cs="Tahoma"/>
          <w:sz w:val="22"/>
        </w:rPr>
        <w:t>.</w:t>
      </w:r>
      <w:r w:rsidRPr="007E3C13">
        <w:rPr>
          <w:rFonts w:ascii="Arial Narrow" w:hAnsi="Arial Narrow" w:cs="Tahoma"/>
          <w:sz w:val="22"/>
          <w:lang w:val="sr-Cyrl-BA"/>
        </w:rPr>
        <w:t xml:space="preserve"> Више цијене у јуну у односу на исти мјесец 2018. године забиљежене су и у одјељ</w:t>
      </w:r>
      <w:r w:rsidR="004461F4" w:rsidRPr="007E3C13">
        <w:rPr>
          <w:rFonts w:ascii="Arial Narrow" w:hAnsi="Arial Narrow" w:cs="Tahoma"/>
          <w:sz w:val="22"/>
          <w:lang w:val="sr-Cyrl-BA"/>
        </w:rPr>
        <w:t>ку</w:t>
      </w:r>
      <w:r w:rsidRPr="007E3C13">
        <w:rPr>
          <w:rFonts w:ascii="Arial Narrow" w:hAnsi="Arial Narrow" w:cs="Tahoma"/>
          <w:sz w:val="22"/>
          <w:lang w:val="sr-Cyrl-BA"/>
        </w:rPr>
        <w:t xml:space="preserve"> 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Ресторани и хотели </w:t>
      </w:r>
      <w:r w:rsidRPr="007E3C13">
        <w:rPr>
          <w:rFonts w:ascii="Arial Narrow" w:hAnsi="Arial Narrow" w:cs="Tahoma"/>
          <w:sz w:val="22"/>
          <w:lang w:val="sr-Cyrl-BA"/>
        </w:rPr>
        <w:t xml:space="preserve">од 0,6% и у одјељку 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Комуникације </w:t>
      </w:r>
      <w:r w:rsidRPr="007E3C13">
        <w:rPr>
          <w:rFonts w:ascii="Arial Narrow" w:hAnsi="Arial Narrow" w:cs="Tahoma"/>
          <w:sz w:val="22"/>
          <w:lang w:val="sr-Cyrl-BA"/>
        </w:rPr>
        <w:t>од 0,2%.</w:t>
      </w:r>
    </w:p>
    <w:p w:rsidR="00C94306" w:rsidRPr="007E3C13" w:rsidRDefault="00C94306" w:rsidP="00C94306">
      <w:pPr>
        <w:jc w:val="both"/>
        <w:rPr>
          <w:rFonts w:ascii="Arial Narrow" w:hAnsi="Arial Narrow" w:cs="Tahoma"/>
          <w:sz w:val="22"/>
          <w:lang w:val="sr-Cyrl-BA"/>
        </w:rPr>
      </w:pPr>
    </w:p>
    <w:p w:rsidR="00C94306" w:rsidRPr="007E3C13" w:rsidRDefault="00C94306" w:rsidP="00C94306">
      <w:pPr>
        <w:jc w:val="both"/>
        <w:rPr>
          <w:rFonts w:ascii="Arial Narrow" w:hAnsi="Arial Narrow" w:cs="Tahoma"/>
          <w:sz w:val="22"/>
          <w:lang w:val="sr-Cyrl-BA"/>
        </w:rPr>
      </w:pPr>
      <w:r w:rsidRPr="007E3C13">
        <w:rPr>
          <w:rFonts w:ascii="Arial Narrow" w:hAnsi="Arial Narrow" w:cs="Tahoma"/>
          <w:sz w:val="22"/>
          <w:lang w:val="sr-Cyrl-BA"/>
        </w:rPr>
        <w:t xml:space="preserve">У одјељцима </w:t>
      </w:r>
      <w:r w:rsidRPr="007E3C13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7E3C13">
        <w:rPr>
          <w:rFonts w:ascii="Arial Narrow" w:hAnsi="Arial Narrow" w:cs="Tahoma"/>
          <w:sz w:val="22"/>
          <w:lang w:val="sr-Cyrl-BA"/>
        </w:rPr>
        <w:t xml:space="preserve"> и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 Образовање </w:t>
      </w:r>
      <w:r w:rsidRPr="007E3C13">
        <w:rPr>
          <w:rFonts w:ascii="Arial Narrow" w:hAnsi="Arial Narrow" w:cs="Tahoma"/>
          <w:sz w:val="22"/>
          <w:lang w:val="sr-Cyrl-BA"/>
        </w:rPr>
        <w:t>цијене су у просјеку остале непромијењене.</w:t>
      </w:r>
    </w:p>
    <w:p w:rsidR="00C94306" w:rsidRPr="007E3C13" w:rsidRDefault="00C94306" w:rsidP="00C94306">
      <w:pPr>
        <w:jc w:val="both"/>
        <w:rPr>
          <w:rFonts w:ascii="Arial Narrow" w:hAnsi="Arial Narrow" w:cs="Tahoma"/>
          <w:sz w:val="22"/>
          <w:lang w:val="sr-Cyrl-BA"/>
        </w:rPr>
      </w:pPr>
    </w:p>
    <w:p w:rsidR="00C94306" w:rsidRPr="00A761D7" w:rsidRDefault="00C94306" w:rsidP="00C94306">
      <w:pPr>
        <w:jc w:val="both"/>
        <w:rPr>
          <w:rFonts w:ascii="Arial Narrow" w:hAnsi="Arial Narrow" w:cs="Tahoma"/>
          <w:lang w:val="sr-Cyrl-BA"/>
        </w:rPr>
      </w:pPr>
      <w:r w:rsidRPr="007E3C13">
        <w:rPr>
          <w:rFonts w:ascii="Arial Narrow" w:hAnsi="Arial Narrow" w:cs="Tahoma"/>
          <w:sz w:val="22"/>
          <w:lang w:val="sr-Cyrl-BA"/>
        </w:rPr>
        <w:t>Највећи пад цијена у јуну 2019. године у односу на исти мјесец претходне године, забиљежен је у одјељку</w:t>
      </w:r>
      <w:r w:rsidRPr="007E3C13">
        <w:rPr>
          <w:rFonts w:ascii="Arial Narrow" w:hAnsi="Arial Narrow" w:cs="Tahoma"/>
          <w:i/>
          <w:sz w:val="22"/>
          <w:lang w:val="sr-Cyrl-BA"/>
        </w:rPr>
        <w:t xml:space="preserve"> Одјећа и обућа</w:t>
      </w:r>
      <w:r w:rsidRPr="007E3C13">
        <w:rPr>
          <w:rFonts w:ascii="Arial Narrow" w:hAnsi="Arial Narrow" w:cs="Tahoma"/>
          <w:sz w:val="22"/>
          <w:lang w:val="sr-Cyrl-BA"/>
        </w:rPr>
        <w:t xml:space="preserve"> од 13,0%, највише због сезонских снижења конфекције и обуће током године, затим у одјељку </w:t>
      </w:r>
      <w:r w:rsidRPr="007E3C13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7E3C13">
        <w:rPr>
          <w:rFonts w:ascii="Arial Narrow" w:hAnsi="Arial Narrow" w:cs="Tahoma"/>
          <w:sz w:val="22"/>
          <w:lang w:val="sr-Cyrl-BA"/>
        </w:rPr>
        <w:t xml:space="preserve"> од 1,0%, усљед нижих цијена у групама Осигурање од 5,1% и Лични предмети од 4,4%. Ниже цијене од 0,2% забиљежене су и у одјељку </w:t>
      </w:r>
      <w:r w:rsidRPr="007E3C13">
        <w:rPr>
          <w:rFonts w:ascii="Arial Narrow" w:hAnsi="Arial Narrow" w:cs="Tahoma"/>
          <w:i/>
          <w:sz w:val="22"/>
          <w:lang w:val="sr-Cyrl-BA"/>
        </w:rPr>
        <w:t>Превоз.</w:t>
      </w:r>
    </w:p>
    <w:p w:rsidR="00DF6441" w:rsidRPr="00A761D7" w:rsidRDefault="00DF6441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F6441" w:rsidRPr="00A761D7" w:rsidRDefault="00AB5B8C" w:rsidP="00DF6441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A761D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2285942</wp:posOffset>
                </wp:positionH>
                <wp:positionV relativeFrom="paragraph">
                  <wp:posOffset>1707284</wp:posOffset>
                </wp:positionV>
                <wp:extent cx="1992573" cy="125062"/>
                <wp:effectExtent l="0" t="0" r="825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2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B8C" w:rsidRDefault="00AB5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pt;margin-top:134.45pt;width:156.9pt;height: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" fillcolor="white [3201]" stroked="f" strokeweight=".5pt">
                <v:textbox>
                  <w:txbxContent>
                    <w:p w:rsidR="00AB5B8C" w:rsidRDefault="00AB5B8C"/>
                  </w:txbxContent>
                </v:textbox>
              </v:shape>
            </w:pict>
          </mc:Fallback>
        </mc:AlternateContent>
      </w:r>
      <w:r w:rsidR="00A761D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B17B147" wp14:editId="06F8EB4E">
            <wp:extent cx="5629275" cy="1852550"/>
            <wp:effectExtent l="0" t="0" r="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A761D7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A761D7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A761D7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A761D7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A761D7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B22D19" w:rsidRPr="00B22D19" w:rsidRDefault="00B22D19" w:rsidP="00B22D19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B22D1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B22D19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VI</w:t>
      </w:r>
      <w:r w:rsidRPr="00B22D19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B22D19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B22D19">
        <w:rPr>
          <w:rFonts w:ascii="Arial Narrow" w:hAnsi="Arial Narrow" w:cs="Tahoma"/>
          <w:b/>
          <w:sz w:val="28"/>
          <w:szCs w:val="30"/>
        </w:rPr>
        <w:t>9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B22D19">
        <w:rPr>
          <w:rFonts w:ascii="Arial Narrow" w:hAnsi="Arial Narrow" w:cs="Tahoma"/>
          <w:b/>
          <w:sz w:val="28"/>
          <w:szCs w:val="30"/>
        </w:rPr>
        <w:t>V</w:t>
      </w:r>
      <w:r w:rsidRPr="00B22D19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B22D19">
        <w:rPr>
          <w:rFonts w:ascii="Arial Narrow" w:hAnsi="Arial Narrow" w:cs="Tahoma"/>
          <w:b/>
          <w:bCs/>
          <w:sz w:val="28"/>
          <w:szCs w:val="30"/>
        </w:rPr>
        <w:t>9</w:t>
      </w:r>
      <w:r w:rsidRPr="00B22D19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B22D19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B22D19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BA"/>
        </w:rPr>
        <w:t>1,</w:t>
      </w:r>
      <w:r w:rsidRPr="00B22D19">
        <w:rPr>
          <w:rFonts w:ascii="Arial Narrow" w:hAnsi="Arial Narrow" w:cs="Tahoma"/>
          <w:b/>
          <w:bCs/>
          <w:sz w:val="28"/>
          <w:szCs w:val="30"/>
          <w:lang w:val="sr-Latn-BA"/>
        </w:rPr>
        <w:t>8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B22D19" w:rsidRPr="00B22D19" w:rsidRDefault="00B22D19" w:rsidP="00B22D19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B22D1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B22D19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VI</w:t>
      </w:r>
      <w:r w:rsidRPr="00B22D19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B22D19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B22D19">
        <w:rPr>
          <w:rFonts w:ascii="Arial Narrow" w:hAnsi="Arial Narrow" w:cs="Tahoma"/>
          <w:b/>
          <w:sz w:val="28"/>
          <w:szCs w:val="30"/>
        </w:rPr>
        <w:t>9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B22D19">
        <w:rPr>
          <w:rFonts w:ascii="Arial Narrow" w:hAnsi="Arial Narrow" w:cs="Tahoma"/>
          <w:b/>
          <w:sz w:val="28"/>
          <w:szCs w:val="30"/>
        </w:rPr>
        <w:t>V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B22D19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B22D19">
        <w:rPr>
          <w:rFonts w:ascii="Arial Narrow" w:hAnsi="Arial Narrow" w:cs="Tahoma"/>
          <w:b/>
          <w:bCs/>
          <w:sz w:val="28"/>
          <w:szCs w:val="30"/>
        </w:rPr>
        <w:t>8</w:t>
      </w:r>
      <w:r w:rsidRPr="00B22D19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B22D19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B22D19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BA"/>
        </w:rPr>
        <w:t>8,2</w:t>
      </w:r>
      <w:r w:rsidRPr="00B22D19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B22D19" w:rsidRPr="00B22D19" w:rsidRDefault="00B22D19" w:rsidP="00B22D19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B22D1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 xml:space="preserve">VI </w:t>
      </w:r>
      <w:r w:rsidRPr="00B22D19">
        <w:rPr>
          <w:rFonts w:ascii="Arial Narrow" w:hAnsi="Arial Narrow" w:cs="Tahoma"/>
          <w:b/>
          <w:sz w:val="28"/>
          <w:szCs w:val="30"/>
          <w:lang w:val="sr-Cyrl-BA"/>
        </w:rPr>
        <w:t>2019</w:t>
      </w:r>
      <w:r w:rsidRPr="00B22D19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Pr="00B22D19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22D19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B22D19">
        <w:rPr>
          <w:rFonts w:ascii="Arial Narrow" w:hAnsi="Arial Narrow" w:cs="Tahoma"/>
          <w:b/>
          <w:bCs/>
          <w:sz w:val="28"/>
          <w:szCs w:val="30"/>
        </w:rPr>
        <w:t>9</w:t>
      </w:r>
      <w:r w:rsidRPr="00B22D19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B22D19">
        <w:rPr>
          <w:rFonts w:ascii="Arial Narrow" w:hAnsi="Arial Narrow" w:cs="Tahoma"/>
          <w:b/>
          <w:sz w:val="28"/>
          <w:lang w:val="sr-Cyrl-BA"/>
        </w:rPr>
        <w:t>0</w:t>
      </w:r>
      <w:r w:rsidRPr="00B22D19">
        <w:rPr>
          <w:rFonts w:ascii="Arial Narrow" w:hAnsi="Arial Narrow" w:cs="Tahoma"/>
          <w:b/>
          <w:sz w:val="28"/>
          <w:lang w:val="sr-Latn-BA"/>
        </w:rPr>
        <w:t>,</w:t>
      </w:r>
      <w:r w:rsidRPr="00B22D19">
        <w:rPr>
          <w:rFonts w:ascii="Arial Narrow" w:hAnsi="Arial Narrow" w:cs="Tahoma"/>
          <w:b/>
          <w:sz w:val="28"/>
          <w:lang w:val="sr-Cyrl-BA"/>
        </w:rPr>
        <w:t>1</w:t>
      </w:r>
      <w:r w:rsidRPr="00B22D19">
        <w:rPr>
          <w:rFonts w:ascii="Arial Narrow" w:hAnsi="Arial Narrow" w:cs="Tahoma"/>
          <w:b/>
          <w:sz w:val="28"/>
          <w:lang w:val="ru-RU"/>
        </w:rPr>
        <w:t>%</w:t>
      </w:r>
    </w:p>
    <w:p w:rsidR="00B22D19" w:rsidRPr="00B22D19" w:rsidRDefault="00B22D19" w:rsidP="00B22D19">
      <w:pPr>
        <w:jc w:val="both"/>
        <w:rPr>
          <w:rFonts w:ascii="Arial Narrow" w:hAnsi="Arial Narrow" w:cs="Tahoma"/>
          <w:sz w:val="22"/>
          <w:lang w:val="sr-Cyrl-BA"/>
        </w:rPr>
      </w:pPr>
    </w:p>
    <w:p w:rsidR="00B22D19" w:rsidRPr="00B22D19" w:rsidRDefault="00B22D19" w:rsidP="00B22D19">
      <w:pPr>
        <w:jc w:val="both"/>
        <w:rPr>
          <w:rFonts w:ascii="Arial Narrow" w:hAnsi="Arial Narrow" w:cs="Tahoma"/>
          <w:sz w:val="22"/>
          <w:lang w:val="sr-Cyrl-CS"/>
        </w:rPr>
      </w:pPr>
      <w:r w:rsidRPr="00B22D19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B22D19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B22D19">
        <w:rPr>
          <w:rFonts w:ascii="Arial Narrow" w:hAnsi="Arial Narrow" w:cs="Tahoma"/>
          <w:sz w:val="22"/>
          <w:lang w:val="sr-Cyrl-BA"/>
        </w:rPr>
        <w:t xml:space="preserve"> у </w:t>
      </w:r>
      <w:r w:rsidRPr="00B22D19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B22D1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>2019. године</w:t>
      </w:r>
      <w:r w:rsidRPr="00B22D1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>у поређењу са мајем</w:t>
      </w:r>
      <w:r w:rsidRPr="00B22D1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ru-RU"/>
        </w:rPr>
        <w:t>2019.</w:t>
      </w:r>
      <w:r w:rsidRPr="00B22D19">
        <w:rPr>
          <w:rFonts w:ascii="Arial Narrow" w:hAnsi="Arial Narrow" w:cs="Tahoma"/>
          <w:sz w:val="22"/>
          <w:lang w:val="sr-Cyrl-BA"/>
        </w:rPr>
        <w:t xml:space="preserve"> године </w:t>
      </w:r>
      <w:r w:rsidRPr="00B22D19">
        <w:rPr>
          <w:rFonts w:ascii="Arial Narrow" w:hAnsi="Arial Narrow" w:cs="Tahoma"/>
          <w:sz w:val="22"/>
          <w:lang w:val="sr-Cyrl-CS"/>
        </w:rPr>
        <w:t>већа је за 1,8%.</w:t>
      </w:r>
      <w:r w:rsidRPr="00B22D19">
        <w:rPr>
          <w:rFonts w:ascii="Arial Narrow" w:hAnsi="Arial Narrow" w:cs="Tahoma"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CS"/>
        </w:rPr>
        <w:t>У</w:t>
      </w:r>
      <w:r w:rsidRPr="00B22D19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B22D19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Pr="00B22D19">
        <w:rPr>
          <w:rFonts w:ascii="Arial Narrow" w:hAnsi="Arial Narrow" w:cs="Tahoma"/>
          <w:i/>
          <w:sz w:val="22"/>
          <w:lang w:val="ru-RU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>остварен</w:t>
      </w:r>
      <w:r w:rsidRPr="00B22D19">
        <w:rPr>
          <w:rFonts w:ascii="Arial Narrow" w:hAnsi="Arial Narrow" w:cs="Tahoma"/>
          <w:sz w:val="22"/>
          <w:lang w:val="sr-Cyrl-CS"/>
        </w:rPr>
        <w:t xml:space="preserve"> је </w:t>
      </w:r>
      <w:r w:rsidRPr="00B22D19">
        <w:rPr>
          <w:rFonts w:ascii="Arial Narrow" w:hAnsi="Arial Narrow" w:cs="Tahoma"/>
          <w:sz w:val="22"/>
          <w:lang w:val="ru-RU"/>
        </w:rPr>
        <w:t>раст</w:t>
      </w:r>
      <w:r w:rsidRPr="00B22D19">
        <w:rPr>
          <w:rFonts w:ascii="Arial Narrow" w:hAnsi="Arial Narrow" w:cs="Tahoma"/>
          <w:sz w:val="22"/>
          <w:lang w:val="sr-Cyrl-CS"/>
        </w:rPr>
        <w:t xml:space="preserve"> од 11,5% и </w:t>
      </w:r>
      <w:r w:rsidRPr="00B22D19">
        <w:rPr>
          <w:rFonts w:ascii="Arial Narrow" w:hAnsi="Arial Narrow" w:cs="Tahoma"/>
          <w:sz w:val="22"/>
          <w:lang w:val="sr-Cyrl-BA"/>
        </w:rPr>
        <w:t xml:space="preserve">у </w:t>
      </w:r>
      <w:r w:rsidRPr="00B22D19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B22D19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B22D19">
        <w:rPr>
          <w:rFonts w:ascii="Arial Narrow" w:hAnsi="Arial Narrow" w:cs="Tahoma"/>
          <w:sz w:val="22"/>
          <w:lang w:val="sr-Cyrl-BA"/>
        </w:rPr>
        <w:t>раст од 2,1%, док је у подручју</w:t>
      </w:r>
      <w:r w:rsidRPr="00B22D19">
        <w:rPr>
          <w:rFonts w:ascii="Arial Narrow" w:hAnsi="Arial Narrow" w:cs="Tahoma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B22D19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>забиљежен пад</w:t>
      </w:r>
      <w:r w:rsidRPr="00B22D19">
        <w:rPr>
          <w:rFonts w:ascii="Arial Narrow" w:hAnsi="Arial Narrow" w:cs="Tahoma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>од</w:t>
      </w:r>
      <w:r w:rsidRPr="00B22D19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 xml:space="preserve">1,7%. </w:t>
      </w:r>
    </w:p>
    <w:p w:rsidR="00B22D19" w:rsidRPr="00B22D19" w:rsidRDefault="00B22D19" w:rsidP="00B22D19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B22D19" w:rsidRPr="00B22D19" w:rsidRDefault="00B22D19" w:rsidP="00B22D19">
      <w:pPr>
        <w:jc w:val="both"/>
        <w:rPr>
          <w:rFonts w:ascii="Arial Narrow" w:hAnsi="Arial Narrow" w:cs="Tahoma"/>
          <w:sz w:val="22"/>
          <w:lang w:val="sr-Cyrl-BA"/>
        </w:rPr>
      </w:pPr>
      <w:r w:rsidRPr="00B22D19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B22D19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B22D19">
        <w:rPr>
          <w:rFonts w:ascii="Arial Narrow" w:hAnsi="Arial Narrow" w:cs="Tahoma"/>
          <w:sz w:val="22"/>
          <w:lang w:val="sr-Cyrl-BA"/>
        </w:rPr>
        <w:t xml:space="preserve"> у </w:t>
      </w:r>
      <w:r w:rsidRPr="00B22D19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B22D1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>2019. године</w:t>
      </w:r>
      <w:r w:rsidRPr="00B22D1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B22D19">
        <w:rPr>
          <w:rFonts w:ascii="Arial Narrow" w:hAnsi="Arial Narrow" w:cs="Tahoma"/>
          <w:spacing w:val="-2"/>
          <w:sz w:val="22"/>
          <w:lang w:val="sr-Cyrl-BA"/>
        </w:rPr>
        <w:t>мјесецом</w:t>
      </w:r>
      <w:r w:rsidRPr="00B22D1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ru-RU"/>
        </w:rPr>
        <w:t>2018.</w:t>
      </w:r>
      <w:r w:rsidRPr="00B22D19">
        <w:rPr>
          <w:rFonts w:ascii="Arial Narrow" w:hAnsi="Arial Narrow" w:cs="Tahoma"/>
          <w:sz w:val="22"/>
          <w:lang w:val="sr-Cyrl-BA"/>
        </w:rPr>
        <w:t xml:space="preserve"> године </w:t>
      </w:r>
      <w:r w:rsidRPr="00B22D19">
        <w:rPr>
          <w:rFonts w:ascii="Arial Narrow" w:hAnsi="Arial Narrow" w:cs="Tahoma"/>
          <w:sz w:val="22"/>
          <w:lang w:val="sr-Cyrl-CS"/>
        </w:rPr>
        <w:t>мања је за 8,2%.</w:t>
      </w:r>
      <w:r w:rsidRPr="00B22D19">
        <w:rPr>
          <w:rFonts w:ascii="Arial Narrow" w:hAnsi="Arial Narrow" w:cs="Tahoma"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CS"/>
        </w:rPr>
        <w:t>У</w:t>
      </w:r>
      <w:r w:rsidRPr="00B22D19">
        <w:rPr>
          <w:rFonts w:ascii="Arial Narrow" w:hAnsi="Arial Narrow" w:cs="Tahoma"/>
          <w:sz w:val="22"/>
          <w:lang w:val="sr-Cyrl-BA"/>
        </w:rPr>
        <w:t xml:space="preserve"> истом периоду у подручју</w:t>
      </w:r>
      <w:r w:rsidRPr="00B22D19">
        <w:rPr>
          <w:rFonts w:ascii="Arial Narrow" w:hAnsi="Arial Narrow" w:cs="Tahoma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Pr="00B22D19">
        <w:rPr>
          <w:rFonts w:ascii="Arial Narrow" w:hAnsi="Arial Narrow" w:cs="Tahoma"/>
          <w:sz w:val="22"/>
          <w:lang w:val="sr-Cyrl-BA"/>
        </w:rPr>
        <w:t>забиљежен</w:t>
      </w:r>
      <w:r w:rsidRPr="00B22D19">
        <w:rPr>
          <w:rFonts w:ascii="Arial Narrow" w:hAnsi="Arial Narrow" w:cs="Tahoma"/>
          <w:sz w:val="22"/>
          <w:lang w:val="sr-Cyrl-CS"/>
        </w:rPr>
        <w:t xml:space="preserve"> је раст</w:t>
      </w:r>
      <w:r w:rsidRPr="00B22D19">
        <w:rPr>
          <w:rFonts w:ascii="Arial Narrow" w:hAnsi="Arial Narrow" w:cs="Tahoma"/>
          <w:sz w:val="22"/>
          <w:lang w:val="sr-Cyrl-BA"/>
        </w:rPr>
        <w:t xml:space="preserve"> од 17,5%, док је у </w:t>
      </w:r>
      <w:r w:rsidRPr="00B22D19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B22D19">
        <w:rPr>
          <w:rFonts w:ascii="Arial Narrow" w:hAnsi="Arial Narrow" w:cs="Tahoma"/>
          <w:i/>
          <w:sz w:val="22"/>
          <w:lang w:val="sr-Cyrl-BA"/>
        </w:rPr>
        <w:lastRenderedPageBreak/>
        <w:t xml:space="preserve">Прерађивачка индустрија </w:t>
      </w:r>
      <w:r w:rsidRPr="00B22D19">
        <w:rPr>
          <w:rFonts w:ascii="Arial Narrow" w:hAnsi="Arial Narrow" w:cs="Tahoma"/>
          <w:sz w:val="22"/>
          <w:lang w:val="sr-Cyrl-BA"/>
        </w:rPr>
        <w:t>забиљжен пад</w:t>
      </w:r>
      <w:r w:rsidRPr="00B22D19">
        <w:rPr>
          <w:rFonts w:ascii="Arial Narrow" w:hAnsi="Arial Narrow" w:cs="Tahoma"/>
          <w:sz w:val="22"/>
          <w:lang w:val="sr-Cyrl-CS"/>
        </w:rPr>
        <w:t xml:space="preserve"> од 8,7% </w:t>
      </w:r>
      <w:r w:rsidRPr="00B22D19">
        <w:rPr>
          <w:rFonts w:ascii="Arial Narrow" w:hAnsi="Arial Narrow" w:cs="Tahoma"/>
          <w:sz w:val="22"/>
          <w:lang w:val="sr-Cyrl-BA"/>
        </w:rPr>
        <w:t xml:space="preserve">и у подручју </w:t>
      </w:r>
      <w:r w:rsidRPr="00B22D1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B22D19">
        <w:rPr>
          <w:rFonts w:ascii="Arial Narrow" w:hAnsi="Arial Narrow" w:cs="Tahoma"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CS"/>
        </w:rPr>
        <w:t xml:space="preserve">пад </w:t>
      </w:r>
      <w:r w:rsidRPr="00B22D19">
        <w:rPr>
          <w:rFonts w:ascii="Arial Narrow" w:hAnsi="Arial Narrow" w:cs="Tahoma"/>
          <w:sz w:val="22"/>
          <w:lang w:val="sr-Cyrl-BA"/>
        </w:rPr>
        <w:t>од</w:t>
      </w:r>
      <w:r w:rsidRPr="00B22D19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22D19">
        <w:rPr>
          <w:rFonts w:ascii="Arial Narrow" w:hAnsi="Arial Narrow" w:cs="Tahoma"/>
          <w:sz w:val="22"/>
          <w:lang w:val="sr-Cyrl-BA"/>
        </w:rPr>
        <w:t xml:space="preserve">13,1%. </w:t>
      </w:r>
    </w:p>
    <w:p w:rsidR="00B22D19" w:rsidRPr="00B22D19" w:rsidRDefault="00B22D19" w:rsidP="00B22D19">
      <w:pPr>
        <w:jc w:val="both"/>
        <w:rPr>
          <w:rFonts w:ascii="Arial Narrow" w:hAnsi="Arial Narrow" w:cs="Tahoma"/>
          <w:sz w:val="22"/>
          <w:lang w:val="sr-Cyrl-BA"/>
        </w:rPr>
      </w:pPr>
    </w:p>
    <w:p w:rsidR="00B22D19" w:rsidRPr="00B22D19" w:rsidRDefault="00B22D19" w:rsidP="00B22D19">
      <w:pPr>
        <w:jc w:val="both"/>
        <w:rPr>
          <w:rFonts w:ascii="Arial Narrow" w:hAnsi="Arial Narrow" w:cs="Tahoma"/>
          <w:sz w:val="22"/>
          <w:lang w:val="ru-RU"/>
        </w:rPr>
      </w:pPr>
      <w:r w:rsidRPr="00B22D19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B22D19">
        <w:rPr>
          <w:rFonts w:ascii="Arial Narrow" w:hAnsi="Arial Narrow" w:cs="Tahoma"/>
          <w:sz w:val="22"/>
          <w:lang w:val="ru-RU"/>
        </w:rPr>
        <w:t xml:space="preserve"> у </w:t>
      </w:r>
      <w:r w:rsidRPr="00B22D19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B22D1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ru-RU"/>
        </w:rPr>
        <w:t xml:space="preserve">2019. године </w:t>
      </w:r>
      <w:r w:rsidRPr="00B22D19">
        <w:rPr>
          <w:rFonts w:ascii="Arial Narrow" w:hAnsi="Arial Narrow" w:cs="Tahoma"/>
          <w:sz w:val="22"/>
          <w:lang w:val="sr-Cyrl-CS"/>
        </w:rPr>
        <w:t xml:space="preserve">у </w:t>
      </w:r>
      <w:r w:rsidRPr="00B22D19">
        <w:rPr>
          <w:rFonts w:ascii="Arial Narrow" w:hAnsi="Arial Narrow" w:cs="Tahoma"/>
          <w:sz w:val="22"/>
          <w:lang w:val="ru-RU"/>
        </w:rPr>
        <w:t xml:space="preserve">односу </w:t>
      </w:r>
      <w:r w:rsidRPr="00B22D19">
        <w:rPr>
          <w:rFonts w:ascii="Arial Narrow" w:hAnsi="Arial Narrow" w:cs="Tahoma"/>
          <w:sz w:val="22"/>
          <w:lang w:val="sr-Cyrl-CS"/>
        </w:rPr>
        <w:t xml:space="preserve">на </w:t>
      </w:r>
      <w:r w:rsidRPr="00B22D19">
        <w:rPr>
          <w:rFonts w:ascii="Arial Narrow" w:hAnsi="Arial Narrow" w:cs="Tahoma"/>
          <w:sz w:val="22"/>
          <w:lang w:val="sr-Cyrl-BA"/>
        </w:rPr>
        <w:t>мај</w:t>
      </w:r>
      <w:r w:rsidRPr="00B22D19">
        <w:rPr>
          <w:rFonts w:ascii="Arial Narrow" w:hAnsi="Arial Narrow" w:cs="Tahoma"/>
          <w:sz w:val="22"/>
          <w:lang w:val="sr-Cyrl-CS"/>
        </w:rPr>
        <w:t xml:space="preserve"> 2019.</w:t>
      </w:r>
      <w:r w:rsidRPr="00B22D19">
        <w:rPr>
          <w:rFonts w:ascii="Arial Narrow" w:hAnsi="Arial Narrow" w:cs="Tahoma"/>
          <w:sz w:val="22"/>
          <w:lang w:val="ru-RU"/>
        </w:rPr>
        <w:t xml:space="preserve"> године </w:t>
      </w:r>
      <w:r w:rsidRPr="00B22D19">
        <w:rPr>
          <w:rFonts w:ascii="Arial Narrow" w:hAnsi="Arial Narrow" w:cs="Tahoma"/>
          <w:sz w:val="22"/>
          <w:lang w:val="sr-Cyrl-CS"/>
        </w:rPr>
        <w:t>већи</w:t>
      </w:r>
      <w:r w:rsidRPr="00B22D19">
        <w:rPr>
          <w:rFonts w:ascii="Arial Narrow" w:hAnsi="Arial Narrow" w:cs="Tahoma"/>
          <w:sz w:val="22"/>
          <w:lang w:val="sr-Latn-CS"/>
        </w:rPr>
        <w:t xml:space="preserve"> је за </w:t>
      </w:r>
      <w:r w:rsidRPr="00B22D19">
        <w:rPr>
          <w:rFonts w:ascii="Arial Narrow" w:hAnsi="Arial Narrow" w:cs="Tahoma"/>
          <w:sz w:val="22"/>
          <w:lang w:val="sr-Cyrl-BA"/>
        </w:rPr>
        <w:t>0,1</w:t>
      </w:r>
      <w:r w:rsidRPr="00B22D19">
        <w:rPr>
          <w:rFonts w:ascii="Arial Narrow" w:hAnsi="Arial Narrow" w:cs="Tahoma"/>
          <w:sz w:val="22"/>
          <w:lang w:val="sr-Latn-CS"/>
        </w:rPr>
        <w:t>%</w:t>
      </w:r>
      <w:r w:rsidRPr="00B22D19">
        <w:rPr>
          <w:rFonts w:ascii="Arial Narrow" w:hAnsi="Arial Narrow" w:cs="Tahoma"/>
          <w:sz w:val="22"/>
          <w:lang w:val="sr-Cyrl-BA"/>
        </w:rPr>
        <w:t xml:space="preserve">, док је </w:t>
      </w:r>
      <w:r w:rsidRPr="00B22D19">
        <w:rPr>
          <w:rFonts w:ascii="Arial Narrow" w:hAnsi="Arial Narrow" w:cs="Tahoma"/>
          <w:sz w:val="22"/>
          <w:lang w:val="sr-Cyrl-CS"/>
        </w:rPr>
        <w:t xml:space="preserve">у </w:t>
      </w:r>
      <w:r w:rsidRPr="00B22D19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B22D19">
        <w:rPr>
          <w:rFonts w:ascii="Arial Narrow" w:hAnsi="Arial Narrow" w:cs="Tahoma"/>
          <w:sz w:val="22"/>
          <w:lang w:val="sr-Cyrl-CS"/>
        </w:rPr>
        <w:t xml:space="preserve"> мањи за 0,5%, а</w:t>
      </w:r>
      <w:r w:rsidRPr="00B22D1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B22D19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Pr="00B22D19">
        <w:rPr>
          <w:rFonts w:ascii="Arial Narrow" w:hAnsi="Arial Narrow" w:cs="Tahoma"/>
          <w:sz w:val="22"/>
          <w:lang w:val="sr-Cyrl-BA"/>
        </w:rPr>
        <w:t>8</w:t>
      </w:r>
      <w:r w:rsidRPr="00B22D19">
        <w:rPr>
          <w:rFonts w:ascii="Arial Narrow" w:hAnsi="Arial Narrow" w:cs="Tahoma"/>
          <w:sz w:val="22"/>
          <w:lang w:val="sr-Latn-CS"/>
        </w:rPr>
        <w:t xml:space="preserve">. </w:t>
      </w:r>
      <w:r w:rsidRPr="00B22D19">
        <w:rPr>
          <w:rFonts w:ascii="Arial Narrow" w:hAnsi="Arial Narrow" w:cs="Tahoma"/>
          <w:sz w:val="22"/>
          <w:lang w:val="sr-Cyrl-CS"/>
        </w:rPr>
        <w:t>г</w:t>
      </w:r>
      <w:r w:rsidRPr="00B22D19">
        <w:rPr>
          <w:rFonts w:ascii="Arial Narrow" w:hAnsi="Arial Narrow" w:cs="Tahoma"/>
          <w:sz w:val="22"/>
          <w:lang w:val="sr-Latn-CS"/>
        </w:rPr>
        <w:t>одини</w:t>
      </w:r>
      <w:r w:rsidRPr="00B22D19">
        <w:rPr>
          <w:rFonts w:ascii="Arial Narrow" w:hAnsi="Arial Narrow" w:cs="Tahoma"/>
          <w:sz w:val="22"/>
          <w:lang w:val="ru-RU"/>
        </w:rPr>
        <w:t xml:space="preserve"> остао је непромијењен. Број запослених у индустрији </w:t>
      </w:r>
      <w:r w:rsidRPr="00B22D19">
        <w:rPr>
          <w:rFonts w:ascii="Arial Narrow" w:hAnsi="Arial Narrow" w:cs="Tahoma"/>
          <w:sz w:val="22"/>
          <w:lang w:val="sr-Cyrl-CS"/>
        </w:rPr>
        <w:t xml:space="preserve">у </w:t>
      </w:r>
      <w:r w:rsidRPr="00B22D19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B22D19">
        <w:rPr>
          <w:rFonts w:ascii="Arial Narrow" w:hAnsi="Arial Narrow" w:cs="Tahoma"/>
          <w:spacing w:val="-2"/>
          <w:sz w:val="22"/>
          <w:lang w:val="sr-Cyrl-BA"/>
        </w:rPr>
        <w:t xml:space="preserve">јун </w:t>
      </w:r>
      <w:r w:rsidRPr="00B22D19">
        <w:rPr>
          <w:rFonts w:ascii="Arial Narrow" w:hAnsi="Arial Narrow" w:cs="Tahoma"/>
          <w:sz w:val="22"/>
          <w:lang w:val="sr-Cyrl-CS"/>
        </w:rPr>
        <w:t>2019. године, у односу на исти период прошле године, је</w:t>
      </w:r>
      <w:r>
        <w:rPr>
          <w:rFonts w:ascii="Arial Narrow" w:hAnsi="Arial Narrow" w:cs="Tahoma"/>
          <w:sz w:val="22"/>
          <w:lang w:val="sr-Latn-BA"/>
        </w:rPr>
        <w:t>,</w:t>
      </w:r>
      <w:r w:rsidRPr="00B22D19">
        <w:rPr>
          <w:rFonts w:ascii="Arial Narrow" w:hAnsi="Arial Narrow" w:cs="Tahoma"/>
          <w:sz w:val="22"/>
          <w:lang w:val="sr-Cyrl-CS"/>
        </w:rPr>
        <w:t xml:space="preserve"> такође</w:t>
      </w:r>
      <w:r>
        <w:rPr>
          <w:rFonts w:ascii="Arial Narrow" w:hAnsi="Arial Narrow" w:cs="Tahoma"/>
          <w:sz w:val="22"/>
          <w:lang w:val="sr-Latn-BA"/>
        </w:rPr>
        <w:t>,</w:t>
      </w:r>
      <w:r w:rsidRPr="00B22D19">
        <w:rPr>
          <w:rFonts w:ascii="Arial Narrow" w:hAnsi="Arial Narrow" w:cs="Tahoma"/>
          <w:sz w:val="22"/>
          <w:lang w:val="sr-Cyrl-CS"/>
        </w:rPr>
        <w:t xml:space="preserve"> остао непромјењен.</w:t>
      </w:r>
      <w:r w:rsidRPr="00B22D19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B22D19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B22D1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B22D19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sr-Cyrl-CS"/>
        </w:rPr>
        <w:t>остварен је раст</w:t>
      </w:r>
      <w:r w:rsidR="00A90A4E">
        <w:rPr>
          <w:rFonts w:ascii="Arial Narrow" w:hAnsi="Arial Narrow" w:cs="Tahoma"/>
          <w:sz w:val="22"/>
          <w:lang w:val="sr-Cyrl-CS"/>
        </w:rPr>
        <w:t xml:space="preserve"> броја запослених</w:t>
      </w:r>
      <w:r w:rsidRPr="00B22D19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sr-Cyrl-CS"/>
        </w:rPr>
        <w:t>од 8</w:t>
      </w:r>
      <w:r>
        <w:rPr>
          <w:rFonts w:ascii="Arial Narrow" w:hAnsi="Arial Narrow" w:cs="Tahoma"/>
          <w:sz w:val="22"/>
          <w:lang w:val="sr-Latn-BA"/>
        </w:rPr>
        <w:t>,</w:t>
      </w:r>
      <w:r w:rsidRPr="00B22D19">
        <w:rPr>
          <w:rFonts w:ascii="Arial Narrow" w:hAnsi="Arial Narrow" w:cs="Tahoma"/>
          <w:sz w:val="22"/>
          <w:lang w:val="sr-Cyrl-CS"/>
        </w:rPr>
        <w:t>9</w:t>
      </w:r>
      <w:r w:rsidRPr="00B22D19">
        <w:rPr>
          <w:rFonts w:ascii="Arial Narrow" w:hAnsi="Arial Narrow" w:cs="Tahoma"/>
          <w:sz w:val="22"/>
          <w:lang w:val="ru-RU"/>
        </w:rPr>
        <w:t xml:space="preserve">%, док је у подручју </w:t>
      </w:r>
      <w:r w:rsidRPr="00B22D19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B22D19">
        <w:rPr>
          <w:rFonts w:ascii="Arial Narrow" w:hAnsi="Arial Narrow" w:cs="Tahoma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ru-RU"/>
        </w:rPr>
        <w:t>забиљежен пад</w:t>
      </w:r>
      <w:r w:rsidRPr="00B22D19">
        <w:rPr>
          <w:rFonts w:ascii="Arial Narrow" w:hAnsi="Arial Narrow" w:cs="Tahoma"/>
          <w:sz w:val="22"/>
          <w:lang w:val="sr-Cyrl-CS"/>
        </w:rPr>
        <w:t xml:space="preserve"> </w:t>
      </w:r>
      <w:r w:rsidRPr="00B22D19">
        <w:rPr>
          <w:rFonts w:ascii="Arial Narrow" w:hAnsi="Arial Narrow" w:cs="Tahoma"/>
          <w:sz w:val="22"/>
          <w:lang w:val="ru-RU"/>
        </w:rPr>
        <w:t>од 0</w:t>
      </w:r>
      <w:r>
        <w:rPr>
          <w:rFonts w:ascii="Arial Narrow" w:hAnsi="Arial Narrow" w:cs="Tahoma"/>
          <w:sz w:val="22"/>
          <w:lang w:val="sr-Latn-BA"/>
        </w:rPr>
        <w:t>,</w:t>
      </w:r>
      <w:r w:rsidRPr="00B22D19">
        <w:rPr>
          <w:rFonts w:ascii="Arial Narrow" w:hAnsi="Arial Narrow" w:cs="Tahoma"/>
          <w:sz w:val="22"/>
          <w:lang w:val="ru-RU"/>
        </w:rPr>
        <w:t xml:space="preserve">7% и у </w:t>
      </w:r>
      <w:r w:rsidRPr="00B22D19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B22D19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B22D19">
        <w:rPr>
          <w:rFonts w:ascii="Arial Narrow" w:hAnsi="Arial Narrow" w:cs="Tahoma"/>
          <w:sz w:val="22"/>
          <w:lang w:val="sr-Cyrl-CS"/>
        </w:rPr>
        <w:t xml:space="preserve"> пад од 5,4</w:t>
      </w:r>
      <w:r w:rsidRPr="00B22D19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A761D7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A761D7" w:rsidRDefault="00B22D1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3B14E350" wp14:editId="2B6140A4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A761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A761D7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761D7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C0352C">
        <w:rPr>
          <w:rFonts w:ascii="Arial Narrow" w:hAnsi="Arial Narrow" w:cs="Tahoma"/>
          <w:sz w:val="16"/>
          <w:szCs w:val="16"/>
          <w:lang w:val="sr-Latn-BA"/>
        </w:rPr>
        <w:t>јун</w:t>
      </w:r>
      <w:r w:rsidRPr="00A761D7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761D7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A761D7">
        <w:rPr>
          <w:rFonts w:ascii="Arial Narrow" w:hAnsi="Arial Narrow" w:cs="Tahoma"/>
          <w:sz w:val="16"/>
          <w:szCs w:val="16"/>
          <w:lang w:val="sr-Cyrl-BA"/>
        </w:rPr>
        <w:t>5</w:t>
      </w:r>
      <w:r w:rsidRPr="00A761D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0352C">
        <w:rPr>
          <w:rFonts w:ascii="Arial Narrow" w:hAnsi="Arial Narrow" w:cs="Tahoma"/>
          <w:sz w:val="16"/>
          <w:szCs w:val="16"/>
          <w:lang w:val="sr-Latn-BA"/>
        </w:rPr>
        <w:t>јун</w:t>
      </w:r>
      <w:r w:rsidRPr="00A761D7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A761D7">
        <w:rPr>
          <w:rFonts w:ascii="Arial Narrow" w:hAnsi="Arial Narrow" w:cs="Tahoma"/>
          <w:sz w:val="16"/>
          <w:szCs w:val="16"/>
          <w:lang w:val="sr-Cyrl-BA"/>
        </w:rPr>
        <w:t>9</w:t>
      </w:r>
      <w:r w:rsidRPr="00A761D7">
        <w:rPr>
          <w:rFonts w:ascii="Arial Narrow" w:hAnsi="Arial Narrow" w:cs="Tahoma"/>
          <w:sz w:val="16"/>
          <w:szCs w:val="16"/>
          <w:lang w:val="sr-Latn-CS"/>
        </w:rPr>
        <w:t>. (</w:t>
      </w:r>
      <w:r w:rsidRPr="00A761D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761D7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A761D7">
        <w:rPr>
          <w:rFonts w:ascii="Arial Narrow" w:hAnsi="Arial Narrow" w:cs="Tahoma"/>
          <w:sz w:val="16"/>
          <w:szCs w:val="16"/>
          <w:lang w:val="sr-Cyrl-BA"/>
        </w:rPr>
        <w:t>5</w:t>
      </w:r>
      <w:r w:rsidRPr="00A761D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A761D7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A761D7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A761D7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761D7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761D7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A761D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A761D7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A761D7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A761D7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A761D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A761D7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CF2ACD" w:rsidRPr="00A761D7">
        <w:rPr>
          <w:rFonts w:ascii="Arial Narrow" w:hAnsi="Arial Narrow" w:cs="Tahoma"/>
          <w:b/>
          <w:sz w:val="30"/>
          <w:szCs w:val="30"/>
          <w:lang w:val="sr-Cyrl-BA"/>
        </w:rPr>
        <w:t>јун</w:t>
      </w:r>
      <w:r w:rsidR="00AE0AAD" w:rsidRPr="00A761D7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A761D7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A761D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A761D7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7876DE" w:rsidRPr="00A761D7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A761D7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CF2ACD" w:rsidRPr="00A761D7">
        <w:rPr>
          <w:rFonts w:ascii="Arial Narrow" w:hAnsi="Arial Narrow" w:cs="Tahoma"/>
          <w:b/>
          <w:sz w:val="30"/>
          <w:szCs w:val="30"/>
          <w:lang w:val="sr-Cyrl-BA"/>
        </w:rPr>
        <w:t>9</w:t>
      </w:r>
      <w:r w:rsidRPr="00A761D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A761D7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A761D7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A761D7">
        <w:rPr>
          <w:rFonts w:ascii="Arial Narrow" w:hAnsi="Arial Narrow" w:cs="Tahoma"/>
          <w:sz w:val="22"/>
          <w:lang w:val="sr-Cyrl-BA"/>
        </w:rPr>
        <w:t xml:space="preserve">У </w:t>
      </w:r>
      <w:r w:rsidR="00CF2ACD" w:rsidRPr="00A761D7">
        <w:rPr>
          <w:rFonts w:ascii="Arial Narrow" w:hAnsi="Arial Narrow" w:cs="Tahoma"/>
          <w:sz w:val="22"/>
          <w:lang w:val="sr-Cyrl-RS"/>
        </w:rPr>
        <w:t>јуну</w:t>
      </w:r>
      <w:r w:rsidR="00A01D55" w:rsidRPr="00A761D7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A761D7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9F4208" w:rsidRPr="00A761D7">
        <w:rPr>
          <w:rFonts w:ascii="Arial Narrow" w:hAnsi="Arial Narrow" w:cs="Tahoma"/>
          <w:sz w:val="22"/>
          <w:lang w:val="sr-Cyrl-RS"/>
        </w:rPr>
        <w:t>3</w:t>
      </w:r>
      <w:r w:rsidR="00CF2ACD" w:rsidRPr="00A761D7">
        <w:rPr>
          <w:rFonts w:ascii="Arial Narrow" w:hAnsi="Arial Narrow" w:cs="Tahoma"/>
          <w:sz w:val="22"/>
          <w:lang w:val="sr-Cyrl-RS"/>
        </w:rPr>
        <w:t>10</w:t>
      </w:r>
      <w:r w:rsidR="00B16936" w:rsidRPr="00A761D7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A761D7">
        <w:rPr>
          <w:rFonts w:ascii="Arial Narrow" w:hAnsi="Arial Narrow" w:cs="Tahoma"/>
          <w:sz w:val="22"/>
          <w:lang w:val="sr-Cyrl-BA"/>
        </w:rPr>
        <w:t>а</w:t>
      </w:r>
      <w:r w:rsidR="004A5E15" w:rsidRPr="00A761D7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CF2ACD" w:rsidRPr="00A761D7">
        <w:rPr>
          <w:rFonts w:ascii="Arial Narrow" w:hAnsi="Arial Narrow" w:cs="Tahoma"/>
          <w:sz w:val="22"/>
          <w:lang w:val="sr-Cyrl-BA"/>
        </w:rPr>
        <w:t>396</w:t>
      </w:r>
      <w:r w:rsidR="004A5E15" w:rsidRPr="00A761D7">
        <w:rPr>
          <w:rFonts w:ascii="Arial Narrow" w:hAnsi="Arial Narrow" w:cs="Tahoma"/>
          <w:sz w:val="22"/>
          <w:lang w:val="sr-Cyrl-BA"/>
        </w:rPr>
        <w:t xml:space="preserve"> милион</w:t>
      </w:r>
      <w:r w:rsidRPr="00A761D7">
        <w:rPr>
          <w:rFonts w:ascii="Arial Narrow" w:hAnsi="Arial Narrow" w:cs="Tahoma"/>
          <w:sz w:val="22"/>
          <w:lang w:val="sr-Cyrl-BA"/>
        </w:rPr>
        <w:t>а</w:t>
      </w:r>
      <w:r w:rsidR="004A5E15" w:rsidRPr="00A761D7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A761D7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A761D7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A761D7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A761D7">
        <w:rPr>
          <w:rFonts w:ascii="Arial Narrow" w:hAnsi="Arial Narrow" w:cs="Tahoma"/>
          <w:sz w:val="22"/>
          <w:lang w:val="bs-Cyrl-BA"/>
        </w:rPr>
        <w:t>е</w:t>
      </w:r>
      <w:r w:rsidRPr="00A761D7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A761D7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A761D7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A761D7">
        <w:rPr>
          <w:rFonts w:ascii="Arial Narrow" w:hAnsi="Arial Narrow" w:cs="Tahoma"/>
          <w:sz w:val="22"/>
          <w:lang w:val="sr-Cyrl-BA"/>
        </w:rPr>
        <w:t xml:space="preserve"> </w:t>
      </w:r>
      <w:r w:rsidR="00CF2ACD" w:rsidRPr="00A761D7">
        <w:rPr>
          <w:rFonts w:ascii="Arial Narrow" w:hAnsi="Arial Narrow" w:cs="Tahoma"/>
          <w:sz w:val="22"/>
          <w:lang w:val="sr-Cyrl-BA"/>
        </w:rPr>
        <w:t>јуну</w:t>
      </w:r>
      <w:r w:rsidR="00070C0A" w:rsidRPr="00A761D7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761D7">
        <w:rPr>
          <w:rFonts w:ascii="Arial Narrow" w:hAnsi="Arial Narrow" w:cs="Tahoma"/>
          <w:sz w:val="22"/>
          <w:lang w:val="sr-Latn-BA"/>
        </w:rPr>
        <w:t>2019</w:t>
      </w:r>
      <w:r w:rsidR="00861697" w:rsidRPr="00A761D7">
        <w:rPr>
          <w:rFonts w:ascii="Arial Narrow" w:hAnsi="Arial Narrow" w:cs="Tahoma"/>
          <w:sz w:val="22"/>
          <w:lang w:val="sr-Latn-BA"/>
        </w:rPr>
        <w:t>.</w:t>
      </w:r>
      <w:r w:rsidRPr="00A761D7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A761D7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A761D7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A761D7">
        <w:rPr>
          <w:rFonts w:ascii="Arial Narrow" w:hAnsi="Arial Narrow" w:cs="Tahoma"/>
          <w:sz w:val="22"/>
          <w:lang w:val="sr-Cyrl-BA"/>
        </w:rPr>
        <w:t>је 7</w:t>
      </w:r>
      <w:r w:rsidR="00CF2ACD" w:rsidRPr="00A761D7">
        <w:rPr>
          <w:rFonts w:ascii="Arial Narrow" w:hAnsi="Arial Narrow" w:cs="Tahoma"/>
          <w:sz w:val="22"/>
          <w:lang w:val="sr-Cyrl-BA"/>
        </w:rPr>
        <w:t>8</w:t>
      </w:r>
      <w:r w:rsidRPr="00A761D7">
        <w:rPr>
          <w:rFonts w:ascii="Arial Narrow" w:hAnsi="Arial Narrow" w:cs="Tahoma"/>
          <w:sz w:val="22"/>
          <w:lang w:val="sr-Cyrl-BA"/>
        </w:rPr>
        <w:t>,</w:t>
      </w:r>
      <w:r w:rsidR="00CF2ACD" w:rsidRPr="00A761D7">
        <w:rPr>
          <w:rFonts w:ascii="Arial Narrow" w:hAnsi="Arial Narrow" w:cs="Tahoma"/>
          <w:sz w:val="22"/>
          <w:lang w:val="sr-Cyrl-BA"/>
        </w:rPr>
        <w:t>2</w:t>
      </w:r>
      <w:r w:rsidR="00A01D55" w:rsidRPr="00A761D7">
        <w:rPr>
          <w:rFonts w:ascii="Arial Narrow" w:hAnsi="Arial Narrow" w:cs="Tahoma"/>
          <w:sz w:val="22"/>
          <w:lang w:val="sr-Cyrl-BA"/>
        </w:rPr>
        <w:t>%.</w:t>
      </w:r>
      <w:r w:rsidR="00E113C0" w:rsidRPr="00A761D7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A761D7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A761D7" w:rsidRDefault="004A5E15" w:rsidP="00112E6C">
      <w:pPr>
        <w:jc w:val="both"/>
        <w:rPr>
          <w:rFonts w:ascii="Arial Narrow" w:hAnsi="Arial Narrow" w:cs="Tahoma"/>
          <w:sz w:val="22"/>
        </w:rPr>
      </w:pPr>
      <w:r w:rsidRPr="00A761D7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A761D7">
        <w:rPr>
          <w:rFonts w:ascii="Arial Narrow" w:hAnsi="Arial Narrow" w:cs="Tahoma"/>
          <w:sz w:val="22"/>
          <w:lang w:val="ru-RU"/>
        </w:rPr>
        <w:t xml:space="preserve">периоду </w:t>
      </w:r>
      <w:r w:rsidRPr="00A761D7">
        <w:rPr>
          <w:rFonts w:ascii="Arial Narrow" w:hAnsi="Arial Narrow" w:cs="Tahoma"/>
          <w:sz w:val="22"/>
          <w:lang w:val="ru-RU"/>
        </w:rPr>
        <w:t>јануар</w:t>
      </w:r>
      <w:r w:rsidR="00E113C0" w:rsidRPr="00A761D7">
        <w:rPr>
          <w:rFonts w:ascii="Arial Narrow" w:hAnsi="Arial Narrow" w:cs="Tahoma"/>
          <w:sz w:val="22"/>
          <w:lang w:val="ru-RU"/>
        </w:rPr>
        <w:t xml:space="preserve"> - </w:t>
      </w:r>
      <w:r w:rsidR="00CF2ACD" w:rsidRPr="00A761D7">
        <w:rPr>
          <w:rFonts w:ascii="Arial Narrow" w:hAnsi="Arial Narrow" w:cs="Tahoma"/>
          <w:sz w:val="22"/>
          <w:lang w:val="ru-RU"/>
        </w:rPr>
        <w:t>јун</w:t>
      </w:r>
      <w:r w:rsidR="00070C0A" w:rsidRPr="00A761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761D7">
        <w:rPr>
          <w:rFonts w:ascii="Arial Narrow" w:hAnsi="Arial Narrow" w:cs="Tahoma"/>
          <w:sz w:val="22"/>
          <w:lang w:val="ru-RU"/>
        </w:rPr>
        <w:t>2019</w:t>
      </w:r>
      <w:r w:rsidRPr="00A761D7">
        <w:rPr>
          <w:rFonts w:ascii="Arial Narrow" w:hAnsi="Arial Narrow" w:cs="Tahoma"/>
          <w:sz w:val="22"/>
          <w:lang w:val="ru-RU"/>
        </w:rPr>
        <w:t xml:space="preserve">. </w:t>
      </w:r>
      <w:r w:rsidRPr="00A761D7">
        <w:rPr>
          <w:rFonts w:ascii="Arial Narrow" w:hAnsi="Arial Narrow" w:cs="Tahoma"/>
          <w:sz w:val="22"/>
          <w:lang w:val="sr-Cyrl-BA"/>
        </w:rPr>
        <w:t xml:space="preserve">године </w:t>
      </w:r>
      <w:r w:rsidRPr="00A761D7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7876DE" w:rsidRPr="00A761D7">
        <w:rPr>
          <w:rFonts w:ascii="Arial Narrow" w:hAnsi="Arial Narrow" w:cs="Tahoma"/>
          <w:sz w:val="22"/>
          <w:lang w:val="ru-RU"/>
        </w:rPr>
        <w:t xml:space="preserve">1 милијарду и </w:t>
      </w:r>
      <w:r w:rsidR="00CF2ACD" w:rsidRPr="00A761D7">
        <w:rPr>
          <w:rFonts w:ascii="Arial Narrow" w:hAnsi="Arial Narrow" w:cs="Tahoma"/>
          <w:sz w:val="22"/>
          <w:lang w:val="sr-Cyrl-RS"/>
        </w:rPr>
        <w:t>807</w:t>
      </w:r>
      <w:r w:rsidRPr="00A761D7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A761D7">
        <w:rPr>
          <w:rFonts w:ascii="Arial Narrow" w:hAnsi="Arial Narrow" w:cs="Tahoma"/>
          <w:sz w:val="22"/>
          <w:lang w:val="ru-RU"/>
        </w:rPr>
        <w:t>милион</w:t>
      </w:r>
      <w:r w:rsidR="00A01D55" w:rsidRPr="00A761D7">
        <w:rPr>
          <w:rFonts w:ascii="Arial Narrow" w:hAnsi="Arial Narrow" w:cs="Tahoma"/>
          <w:sz w:val="22"/>
          <w:lang w:val="ru-RU"/>
        </w:rPr>
        <w:t>а</w:t>
      </w:r>
      <w:r w:rsidR="00506032" w:rsidRPr="00A761D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CF2ACD" w:rsidRPr="00A761D7">
        <w:rPr>
          <w:rFonts w:ascii="Arial Narrow" w:hAnsi="Arial Narrow" w:cs="Tahoma"/>
          <w:sz w:val="22"/>
          <w:lang w:val="ru-RU"/>
        </w:rPr>
        <w:t>1</w:t>
      </w:r>
      <w:r w:rsidRPr="00A761D7">
        <w:rPr>
          <w:rFonts w:ascii="Arial Narrow" w:hAnsi="Arial Narrow" w:cs="Tahoma"/>
          <w:sz w:val="22"/>
          <w:lang w:val="ru-RU"/>
        </w:rPr>
        <w:t>,</w:t>
      </w:r>
      <w:r w:rsidR="00CF2ACD" w:rsidRPr="00A761D7">
        <w:rPr>
          <w:rFonts w:ascii="Arial Narrow" w:hAnsi="Arial Narrow" w:cs="Tahoma"/>
          <w:sz w:val="22"/>
          <w:lang w:val="ru-RU"/>
        </w:rPr>
        <w:t>0</w:t>
      </w:r>
      <w:r w:rsidRPr="00A761D7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A761D7">
        <w:rPr>
          <w:rFonts w:ascii="Arial Narrow" w:hAnsi="Arial Narrow" w:cs="Tahoma"/>
          <w:sz w:val="22"/>
          <w:lang w:val="ru-RU"/>
        </w:rPr>
        <w:t>мање</w:t>
      </w:r>
      <w:r w:rsidRPr="00A761D7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CF2ACD" w:rsidRPr="00A761D7">
        <w:rPr>
          <w:rFonts w:ascii="Arial Narrow" w:hAnsi="Arial Narrow" w:cs="Tahoma"/>
          <w:sz w:val="22"/>
          <w:lang w:val="sr-Cyrl-RS"/>
        </w:rPr>
        <w:t>2 милијарде</w:t>
      </w:r>
      <w:r w:rsidR="00460542" w:rsidRPr="00A761D7">
        <w:rPr>
          <w:rFonts w:ascii="Arial Narrow" w:hAnsi="Arial Narrow" w:cs="Tahoma"/>
          <w:sz w:val="22"/>
          <w:lang w:val="sr-Cyrl-RS"/>
        </w:rPr>
        <w:t xml:space="preserve"> и </w:t>
      </w:r>
      <w:r w:rsidR="00CF2ACD" w:rsidRPr="00A761D7">
        <w:rPr>
          <w:rFonts w:ascii="Arial Narrow" w:hAnsi="Arial Narrow" w:cs="Tahoma"/>
          <w:sz w:val="22"/>
          <w:lang w:val="sr-Cyrl-RS"/>
        </w:rPr>
        <w:t>350</w:t>
      </w:r>
      <w:r w:rsidRPr="00A761D7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761D7">
        <w:rPr>
          <w:rFonts w:ascii="Arial Narrow" w:hAnsi="Arial Narrow" w:cs="Tahoma"/>
          <w:sz w:val="22"/>
          <w:lang w:val="ru-RU"/>
        </w:rPr>
        <w:t>милион</w:t>
      </w:r>
      <w:r w:rsidR="007876DE" w:rsidRPr="00A761D7">
        <w:rPr>
          <w:rFonts w:ascii="Arial Narrow" w:hAnsi="Arial Narrow" w:cs="Tahoma"/>
          <w:sz w:val="22"/>
          <w:lang w:val="ru-RU"/>
        </w:rPr>
        <w:t>а</w:t>
      </w:r>
      <w:r w:rsidR="00934903" w:rsidRPr="00A761D7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A761D7">
        <w:rPr>
          <w:rFonts w:ascii="Arial Narrow" w:hAnsi="Arial Narrow" w:cs="Tahoma"/>
          <w:sz w:val="22"/>
          <w:lang w:val="ru-RU"/>
        </w:rPr>
        <w:t xml:space="preserve"> </w:t>
      </w:r>
      <w:r w:rsidR="00934903" w:rsidRPr="00A761D7">
        <w:rPr>
          <w:rFonts w:ascii="Arial Narrow" w:hAnsi="Arial Narrow" w:cs="Tahoma"/>
          <w:sz w:val="22"/>
          <w:lang w:val="ru-RU"/>
        </w:rPr>
        <w:t xml:space="preserve">за </w:t>
      </w:r>
      <w:r w:rsidR="00CF2ACD" w:rsidRPr="00A761D7">
        <w:rPr>
          <w:rFonts w:ascii="Arial Narrow" w:hAnsi="Arial Narrow" w:cs="Tahoma"/>
          <w:sz w:val="22"/>
          <w:lang w:val="ru-RU"/>
        </w:rPr>
        <w:t>6</w:t>
      </w:r>
      <w:r w:rsidRPr="00A761D7">
        <w:rPr>
          <w:rFonts w:ascii="Arial Narrow" w:hAnsi="Arial Narrow" w:cs="Tahoma"/>
          <w:sz w:val="22"/>
          <w:lang w:val="sr-Latn-CS"/>
        </w:rPr>
        <w:t>,</w:t>
      </w:r>
      <w:r w:rsidR="00CF2ACD" w:rsidRPr="00A761D7">
        <w:rPr>
          <w:rFonts w:ascii="Arial Narrow" w:hAnsi="Arial Narrow" w:cs="Tahoma"/>
          <w:sz w:val="22"/>
          <w:lang w:val="sr-Cyrl-BA"/>
        </w:rPr>
        <w:t>9</w:t>
      </w:r>
      <w:r w:rsidRPr="00A761D7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A761D7">
        <w:rPr>
          <w:rFonts w:ascii="Arial Narrow" w:hAnsi="Arial Narrow" w:cs="Tahoma"/>
          <w:sz w:val="22"/>
          <w:lang w:val="ru-RU"/>
        </w:rPr>
        <w:t>мање</w:t>
      </w:r>
      <w:r w:rsidRPr="00A761D7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A761D7">
        <w:rPr>
          <w:rFonts w:ascii="Arial Narrow" w:hAnsi="Arial Narrow" w:cs="Tahoma"/>
          <w:sz w:val="22"/>
          <w:lang w:val="sr-Cyrl-BA"/>
        </w:rPr>
        <w:t xml:space="preserve">Проценат покривености увоза извозом за период јануар - </w:t>
      </w:r>
      <w:r w:rsidR="00CF2ACD" w:rsidRPr="00A761D7">
        <w:rPr>
          <w:rFonts w:ascii="Arial Narrow" w:hAnsi="Arial Narrow" w:cs="Tahoma"/>
          <w:sz w:val="22"/>
          <w:lang w:val="sr-Cyrl-BA"/>
        </w:rPr>
        <w:t>јун</w:t>
      </w:r>
      <w:r w:rsidR="00112E6C" w:rsidRPr="00A761D7">
        <w:rPr>
          <w:rFonts w:ascii="Arial Narrow" w:hAnsi="Arial Narrow" w:cs="Tahoma"/>
          <w:sz w:val="22"/>
          <w:lang w:val="sr-Cyrl-BA"/>
        </w:rPr>
        <w:t xml:space="preserve"> текуће године износио је 76,</w:t>
      </w:r>
      <w:r w:rsidR="00CF2ACD" w:rsidRPr="00A761D7">
        <w:rPr>
          <w:rFonts w:ascii="Arial Narrow" w:hAnsi="Arial Narrow" w:cs="Tahoma"/>
          <w:sz w:val="22"/>
          <w:lang w:val="sr-Cyrl-BA"/>
        </w:rPr>
        <w:t>9</w:t>
      </w:r>
      <w:r w:rsidR="00112E6C" w:rsidRPr="00A761D7">
        <w:rPr>
          <w:rFonts w:ascii="Arial Narrow" w:hAnsi="Arial Narrow" w:cs="Tahoma"/>
          <w:sz w:val="22"/>
          <w:lang w:val="sr-Cyrl-BA"/>
        </w:rPr>
        <w:t>%.</w:t>
      </w:r>
    </w:p>
    <w:p w:rsidR="004A5E15" w:rsidRPr="00A761D7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A761D7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761D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761D7">
        <w:rPr>
          <w:rFonts w:ascii="Arial Narrow" w:hAnsi="Arial Narrow" w:cs="Tahoma"/>
          <w:sz w:val="22"/>
        </w:rPr>
        <w:t>e</w:t>
      </w:r>
      <w:r w:rsidRPr="00A761D7">
        <w:rPr>
          <w:rFonts w:ascii="Arial Narrow" w:hAnsi="Arial Narrow" w:cs="Tahoma"/>
          <w:sz w:val="22"/>
          <w:lang w:val="ru-RU"/>
        </w:rPr>
        <w:t xml:space="preserve"> Српск</w:t>
      </w:r>
      <w:r w:rsidRPr="00A761D7">
        <w:rPr>
          <w:rFonts w:ascii="Arial Narrow" w:hAnsi="Arial Narrow" w:cs="Tahoma"/>
          <w:sz w:val="22"/>
        </w:rPr>
        <w:t>e</w:t>
      </w:r>
      <w:r w:rsidR="00A01D55" w:rsidRPr="00A761D7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A761D7">
        <w:rPr>
          <w:rFonts w:ascii="Arial Narrow" w:hAnsi="Arial Narrow" w:cs="Tahoma"/>
          <w:sz w:val="22"/>
          <w:lang w:val="sr-Cyrl-RS"/>
        </w:rPr>
        <w:t xml:space="preserve">периоду </w:t>
      </w:r>
      <w:r w:rsidRPr="00A761D7">
        <w:rPr>
          <w:rFonts w:ascii="Arial Narrow" w:hAnsi="Arial Narrow" w:cs="Tahoma"/>
          <w:sz w:val="22"/>
          <w:lang w:val="ru-RU"/>
        </w:rPr>
        <w:t>јануар</w:t>
      </w:r>
      <w:r w:rsidR="007501C3" w:rsidRPr="00A761D7">
        <w:rPr>
          <w:rFonts w:ascii="Arial Narrow" w:hAnsi="Arial Narrow" w:cs="Tahoma"/>
          <w:sz w:val="22"/>
          <w:lang w:val="ru-RU"/>
        </w:rPr>
        <w:t xml:space="preserve"> - </w:t>
      </w:r>
      <w:r w:rsidR="00CF2ACD" w:rsidRPr="00A761D7">
        <w:rPr>
          <w:rFonts w:ascii="Arial Narrow" w:hAnsi="Arial Narrow" w:cs="Tahoma"/>
          <w:sz w:val="22"/>
          <w:lang w:val="ru-RU"/>
        </w:rPr>
        <w:t>јун</w:t>
      </w:r>
      <w:r w:rsidR="00A01D55" w:rsidRPr="00A761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761D7">
        <w:rPr>
          <w:rFonts w:ascii="Arial Narrow" w:hAnsi="Arial Narrow" w:cs="Tahoma"/>
          <w:sz w:val="22"/>
          <w:lang w:val="sr-Cyrl-CS"/>
        </w:rPr>
        <w:t>2019</w:t>
      </w:r>
      <w:r w:rsidRPr="00A761D7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9F4208" w:rsidRPr="00A761D7">
        <w:rPr>
          <w:rFonts w:ascii="Arial Narrow" w:hAnsi="Arial Narrow" w:cs="Tahoma"/>
          <w:sz w:val="22"/>
          <w:lang w:val="sr-Cyrl-BA"/>
        </w:rPr>
        <w:t>2</w:t>
      </w:r>
      <w:r w:rsidR="00CF2ACD" w:rsidRPr="00A761D7">
        <w:rPr>
          <w:rFonts w:ascii="Arial Narrow" w:hAnsi="Arial Narrow" w:cs="Tahoma"/>
          <w:sz w:val="22"/>
          <w:lang w:val="sr-Cyrl-BA"/>
        </w:rPr>
        <w:t>9</w:t>
      </w:r>
      <w:r w:rsidR="009F4208" w:rsidRPr="00A761D7">
        <w:rPr>
          <w:rFonts w:ascii="Arial Narrow" w:hAnsi="Arial Narrow" w:cs="Tahoma"/>
          <w:sz w:val="22"/>
          <w:lang w:val="sr-Cyrl-BA"/>
        </w:rPr>
        <w:t>1</w:t>
      </w:r>
      <w:r w:rsidRPr="00A761D7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A761D7">
        <w:rPr>
          <w:rFonts w:ascii="Arial Narrow" w:hAnsi="Arial Narrow" w:cs="Tahoma"/>
          <w:sz w:val="22"/>
          <w:lang w:val="sr-Cyrl-CS"/>
        </w:rPr>
        <w:t>милион</w:t>
      </w:r>
      <w:r w:rsidR="00A01D55" w:rsidRPr="00A761D7">
        <w:rPr>
          <w:rFonts w:ascii="Arial Narrow" w:hAnsi="Arial Narrow" w:cs="Tahoma"/>
          <w:sz w:val="22"/>
          <w:lang w:val="sr-Cyrl-CS"/>
        </w:rPr>
        <w:t xml:space="preserve"> КМ, односно 16</w:t>
      </w:r>
      <w:r w:rsidR="00B16936" w:rsidRPr="00A761D7">
        <w:rPr>
          <w:rFonts w:ascii="Arial Narrow" w:hAnsi="Arial Narrow" w:cs="Tahoma"/>
          <w:sz w:val="22"/>
          <w:lang w:val="sr-Cyrl-CS"/>
        </w:rPr>
        <w:t>,</w:t>
      </w:r>
      <w:r w:rsidR="009F4208" w:rsidRPr="00A761D7">
        <w:rPr>
          <w:rFonts w:ascii="Arial Narrow" w:hAnsi="Arial Narrow" w:cs="Tahoma"/>
          <w:sz w:val="22"/>
          <w:lang w:val="sr-Cyrl-CS"/>
        </w:rPr>
        <w:t>1</w:t>
      </w:r>
      <w:r w:rsidRPr="00A761D7">
        <w:rPr>
          <w:rFonts w:ascii="Arial Narrow" w:hAnsi="Arial Narrow" w:cs="Tahoma"/>
          <w:sz w:val="22"/>
          <w:lang w:val="sr-Cyrl-CS"/>
        </w:rPr>
        <w:t>%</w:t>
      </w:r>
      <w:r w:rsidR="003179AB" w:rsidRPr="00A761D7">
        <w:rPr>
          <w:rFonts w:ascii="Arial Narrow" w:hAnsi="Arial Narrow" w:cs="Tahoma"/>
          <w:sz w:val="22"/>
          <w:lang w:val="sr-Cyrl-CS"/>
        </w:rPr>
        <w:t>,</w:t>
      </w:r>
      <w:r w:rsidRPr="00A761D7">
        <w:rPr>
          <w:rFonts w:ascii="Arial Narrow" w:hAnsi="Arial Narrow" w:cs="Tahoma"/>
          <w:sz w:val="22"/>
          <w:lang w:val="ru-RU"/>
        </w:rPr>
        <w:t xml:space="preserve"> </w:t>
      </w:r>
      <w:r w:rsidR="00AE0AAD" w:rsidRPr="00A761D7">
        <w:rPr>
          <w:rFonts w:ascii="Arial Narrow" w:hAnsi="Arial Narrow" w:cs="Tahoma"/>
          <w:sz w:val="22"/>
          <w:lang w:val="sr-Cyrl-CS"/>
        </w:rPr>
        <w:t>и</w:t>
      </w:r>
      <w:r w:rsidRPr="00A761D7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A761D7">
        <w:rPr>
          <w:rFonts w:ascii="Arial Narrow" w:hAnsi="Arial Narrow" w:cs="Tahoma"/>
          <w:sz w:val="22"/>
          <w:lang w:val="sr-Cyrl-CS"/>
        </w:rPr>
        <w:t>Србију</w:t>
      </w:r>
      <w:r w:rsidRPr="00A761D7">
        <w:rPr>
          <w:rFonts w:ascii="Arial Narrow" w:hAnsi="Arial Narrow" w:cs="Tahoma"/>
          <w:sz w:val="22"/>
          <w:lang w:val="sr-Cyrl-CS"/>
        </w:rPr>
        <w:br/>
      </w:r>
      <w:r w:rsidR="00CF2ACD" w:rsidRPr="00A761D7">
        <w:rPr>
          <w:rFonts w:ascii="Arial Narrow" w:hAnsi="Arial Narrow" w:cs="Tahoma"/>
          <w:sz w:val="22"/>
          <w:lang w:val="sr-Cyrl-CS"/>
        </w:rPr>
        <w:t>228</w:t>
      </w:r>
      <w:r w:rsidR="007876DE" w:rsidRPr="00A761D7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A761D7">
        <w:rPr>
          <w:rFonts w:ascii="Arial Narrow" w:hAnsi="Arial Narrow" w:cs="Tahoma"/>
          <w:sz w:val="22"/>
          <w:lang w:val="sr-Cyrl-CS"/>
        </w:rPr>
        <w:t>а</w:t>
      </w:r>
      <w:r w:rsidRPr="00A761D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60542" w:rsidRPr="00A761D7">
        <w:rPr>
          <w:rFonts w:ascii="Arial Narrow" w:hAnsi="Arial Narrow" w:cs="Tahoma"/>
          <w:sz w:val="22"/>
          <w:lang w:val="sr-Cyrl-CS"/>
        </w:rPr>
        <w:t>2</w:t>
      </w:r>
      <w:r w:rsidRPr="00A761D7">
        <w:rPr>
          <w:rFonts w:ascii="Arial Narrow" w:hAnsi="Arial Narrow" w:cs="Tahoma"/>
          <w:sz w:val="22"/>
          <w:lang w:val="sr-Cyrl-CS"/>
        </w:rPr>
        <w:t>,</w:t>
      </w:r>
      <w:r w:rsidR="00CF2ACD" w:rsidRPr="00A761D7">
        <w:rPr>
          <w:rFonts w:ascii="Arial Narrow" w:hAnsi="Arial Narrow" w:cs="Tahoma"/>
          <w:sz w:val="22"/>
          <w:lang w:val="sr-Cyrl-CS"/>
        </w:rPr>
        <w:t>6</w:t>
      </w:r>
      <w:r w:rsidRPr="00A761D7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A761D7">
        <w:rPr>
          <w:rFonts w:ascii="Arial Narrow" w:hAnsi="Arial Narrow" w:cs="Tahoma"/>
          <w:sz w:val="22"/>
          <w:lang w:val="sr-Cyrl-BA"/>
        </w:rPr>
        <w:t>н</w:t>
      </w:r>
      <w:r w:rsidRPr="00A761D7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A761D7">
        <w:rPr>
          <w:rFonts w:ascii="Arial Narrow" w:hAnsi="Arial Narrow" w:cs="Tahoma"/>
          <w:sz w:val="22"/>
          <w:lang w:val="sr-Cyrl-CS"/>
        </w:rPr>
        <w:t xml:space="preserve">Србије </w:t>
      </w:r>
      <w:r w:rsidRPr="00A761D7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CF2ACD" w:rsidRPr="00A761D7">
        <w:rPr>
          <w:rFonts w:ascii="Arial Narrow" w:hAnsi="Arial Narrow" w:cs="Tahoma"/>
          <w:sz w:val="22"/>
          <w:lang w:val="sr-Cyrl-BA"/>
        </w:rPr>
        <w:t>428</w:t>
      </w:r>
      <w:r w:rsidR="00981884" w:rsidRPr="00A761D7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A761D7">
        <w:rPr>
          <w:rFonts w:ascii="Arial Narrow" w:hAnsi="Arial Narrow" w:cs="Tahoma"/>
          <w:sz w:val="22"/>
          <w:lang w:val="sr-Cyrl-CS"/>
        </w:rPr>
        <w:t>милион</w:t>
      </w:r>
      <w:r w:rsidR="00CF2ACD" w:rsidRPr="00A761D7">
        <w:rPr>
          <w:rFonts w:ascii="Arial Narrow" w:hAnsi="Arial Narrow" w:cs="Tahoma"/>
          <w:sz w:val="22"/>
          <w:lang w:val="sr-Cyrl-CS"/>
        </w:rPr>
        <w:t>а</w:t>
      </w:r>
      <w:r w:rsidR="00A01D55" w:rsidRPr="00A761D7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A761D7">
        <w:rPr>
          <w:rFonts w:ascii="Arial Narrow" w:hAnsi="Arial Narrow" w:cs="Tahoma"/>
          <w:sz w:val="22"/>
          <w:lang w:val="sr-Cyrl-CS"/>
        </w:rPr>
        <w:t>,</w:t>
      </w:r>
      <w:r w:rsidR="00CF2ACD" w:rsidRPr="00A761D7">
        <w:rPr>
          <w:rFonts w:ascii="Arial Narrow" w:hAnsi="Arial Narrow" w:cs="Tahoma"/>
          <w:sz w:val="22"/>
          <w:lang w:val="sr-Cyrl-CS"/>
        </w:rPr>
        <w:t>2</w:t>
      </w:r>
      <w:r w:rsidRPr="00A761D7">
        <w:rPr>
          <w:rFonts w:ascii="Arial Narrow" w:hAnsi="Arial Narrow" w:cs="Tahoma"/>
          <w:sz w:val="22"/>
          <w:lang w:val="sr-Cyrl-CS"/>
        </w:rPr>
        <w:t>%</w:t>
      </w:r>
      <w:r w:rsidR="003179AB" w:rsidRPr="00A761D7">
        <w:rPr>
          <w:rFonts w:ascii="Arial Narrow" w:hAnsi="Arial Narrow" w:cs="Tahoma"/>
          <w:sz w:val="22"/>
          <w:lang w:val="sr-Cyrl-CS"/>
        </w:rPr>
        <w:t>,</w:t>
      </w:r>
      <w:r w:rsidRPr="00A761D7">
        <w:rPr>
          <w:rFonts w:ascii="Arial Narrow" w:hAnsi="Arial Narrow" w:cs="Tahoma"/>
          <w:sz w:val="22"/>
          <w:lang w:val="sr-Cyrl-CS"/>
        </w:rPr>
        <w:t xml:space="preserve"> и из </w:t>
      </w:r>
      <w:r w:rsidR="00070C0A" w:rsidRPr="00A761D7">
        <w:rPr>
          <w:rFonts w:ascii="Arial Narrow" w:hAnsi="Arial Narrow" w:cs="Tahoma"/>
          <w:sz w:val="22"/>
          <w:lang w:val="sr-Cyrl-CS"/>
        </w:rPr>
        <w:t>Италије</w:t>
      </w:r>
      <w:r w:rsidRPr="00A761D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CF2ACD" w:rsidRPr="00A761D7">
        <w:rPr>
          <w:rFonts w:ascii="Arial Narrow" w:hAnsi="Arial Narrow" w:cs="Tahoma"/>
          <w:sz w:val="22"/>
          <w:lang w:val="sr-Cyrl-BA"/>
        </w:rPr>
        <w:t>335</w:t>
      </w:r>
      <w:r w:rsidR="00460542" w:rsidRPr="00A761D7">
        <w:rPr>
          <w:rFonts w:ascii="Arial Narrow" w:hAnsi="Arial Narrow" w:cs="Tahoma"/>
          <w:sz w:val="22"/>
          <w:lang w:val="sr-Cyrl-CS"/>
        </w:rPr>
        <w:t xml:space="preserve"> милион</w:t>
      </w:r>
      <w:r w:rsidR="007876DE" w:rsidRPr="00A761D7">
        <w:rPr>
          <w:rFonts w:ascii="Arial Narrow" w:hAnsi="Arial Narrow" w:cs="Tahoma"/>
          <w:sz w:val="22"/>
          <w:lang w:val="sr-Cyrl-CS"/>
        </w:rPr>
        <w:t>а</w:t>
      </w:r>
      <w:r w:rsidR="00A01D55" w:rsidRPr="00A761D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A761D7">
        <w:rPr>
          <w:rFonts w:ascii="Arial Narrow" w:hAnsi="Arial Narrow" w:cs="Tahoma"/>
          <w:sz w:val="22"/>
          <w:lang w:val="sr-Cyrl-CS"/>
        </w:rPr>
        <w:t>4</w:t>
      </w:r>
      <w:r w:rsidRPr="00A761D7">
        <w:rPr>
          <w:rFonts w:ascii="Arial Narrow" w:hAnsi="Arial Narrow" w:cs="Tahoma"/>
          <w:sz w:val="22"/>
          <w:lang w:val="sr-Cyrl-CS"/>
        </w:rPr>
        <w:t>,</w:t>
      </w:r>
      <w:r w:rsidR="00CF2ACD" w:rsidRPr="00A761D7">
        <w:rPr>
          <w:rFonts w:ascii="Arial Narrow" w:hAnsi="Arial Narrow" w:cs="Tahoma"/>
          <w:sz w:val="22"/>
          <w:lang w:val="sr-Cyrl-CS"/>
        </w:rPr>
        <w:t>3</w:t>
      </w:r>
      <w:r w:rsidRPr="00A761D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A761D7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A761D7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761D7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A761D7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A761D7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A761D7">
        <w:rPr>
          <w:rFonts w:ascii="Arial Narrow" w:hAnsi="Arial Narrow" w:cs="Tahoma"/>
          <w:sz w:val="22"/>
          <w:lang w:val="ru-RU"/>
        </w:rPr>
        <w:t>јануар</w:t>
      </w:r>
      <w:r w:rsidR="00E113C0" w:rsidRPr="00A761D7">
        <w:rPr>
          <w:rFonts w:ascii="Arial Narrow" w:hAnsi="Arial Narrow" w:cs="Tahoma"/>
          <w:sz w:val="22"/>
          <w:lang w:val="ru-RU"/>
        </w:rPr>
        <w:t xml:space="preserve"> - </w:t>
      </w:r>
      <w:r w:rsidR="008846F0" w:rsidRPr="00A761D7">
        <w:rPr>
          <w:rFonts w:ascii="Arial Narrow" w:hAnsi="Arial Narrow" w:cs="Tahoma"/>
          <w:sz w:val="22"/>
          <w:lang w:val="ru-RU"/>
        </w:rPr>
        <w:t>јун</w:t>
      </w:r>
      <w:r w:rsidR="00070C0A" w:rsidRPr="00A761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A761D7">
        <w:rPr>
          <w:rFonts w:ascii="Arial Narrow" w:hAnsi="Arial Narrow" w:cs="Tahoma"/>
          <w:sz w:val="22"/>
          <w:szCs w:val="22"/>
          <w:lang w:val="sr-Cyrl-CS"/>
        </w:rPr>
        <w:t>2019</w:t>
      </w:r>
      <w:r w:rsidRPr="00A761D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127E75" w:rsidRPr="00A761D7">
        <w:rPr>
          <w:rFonts w:ascii="Arial Narrow" w:hAnsi="Arial Narrow" w:cs="Tahoma"/>
          <w:sz w:val="22"/>
          <w:szCs w:val="22"/>
          <w:lang w:val="sr-Cyrl-BA"/>
        </w:rPr>
        <w:t>1</w:t>
      </w:r>
      <w:r w:rsidR="008846F0" w:rsidRPr="00A761D7">
        <w:rPr>
          <w:rFonts w:ascii="Arial Narrow" w:hAnsi="Arial Narrow" w:cs="Tahoma"/>
          <w:sz w:val="22"/>
          <w:szCs w:val="22"/>
          <w:lang w:val="sr-Cyrl-BA"/>
        </w:rPr>
        <w:t>40</w:t>
      </w:r>
      <w:r w:rsidRPr="00A761D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A761D7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127E75" w:rsidRPr="00A761D7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A761D7">
        <w:rPr>
          <w:rFonts w:ascii="Arial Narrow" w:hAnsi="Arial Narrow" w:cs="Tahoma"/>
          <w:sz w:val="22"/>
          <w:szCs w:val="22"/>
          <w:lang w:val="sr-Latn-BA"/>
        </w:rPr>
        <w:t>,</w:t>
      </w:r>
      <w:r w:rsidR="00127E75" w:rsidRPr="00A761D7">
        <w:rPr>
          <w:rFonts w:ascii="Arial Narrow" w:hAnsi="Arial Narrow" w:cs="Tahoma"/>
          <w:sz w:val="22"/>
          <w:szCs w:val="22"/>
          <w:lang w:val="sr-Cyrl-BA"/>
        </w:rPr>
        <w:t>7</w:t>
      </w:r>
      <w:r w:rsidRPr="00A761D7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A761D7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A761D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A761D7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A761D7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8846F0" w:rsidRPr="00A761D7">
        <w:rPr>
          <w:rFonts w:ascii="Arial Narrow" w:hAnsi="Arial Narrow" w:cs="Tahoma"/>
          <w:sz w:val="22"/>
          <w:szCs w:val="22"/>
          <w:lang w:val="sr-Cyrl-BA"/>
        </w:rPr>
        <w:t>93</w:t>
      </w:r>
      <w:r w:rsidRPr="00A761D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A761D7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A761D7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8846F0" w:rsidRPr="00A761D7">
        <w:rPr>
          <w:rFonts w:ascii="Arial Narrow" w:hAnsi="Arial Narrow" w:cs="Tahoma"/>
          <w:sz w:val="22"/>
          <w:szCs w:val="22"/>
          <w:lang w:val="sr-Cyrl-BA"/>
        </w:rPr>
        <w:t>4</w:t>
      </w:r>
      <w:r w:rsidRPr="00A761D7">
        <w:rPr>
          <w:rFonts w:ascii="Arial Narrow" w:hAnsi="Arial Narrow" w:cs="Tahoma"/>
          <w:sz w:val="22"/>
          <w:szCs w:val="22"/>
          <w:lang w:val="sr-Cyrl-BA"/>
        </w:rPr>
        <w:t>,</w:t>
      </w:r>
      <w:r w:rsidR="008846F0" w:rsidRPr="00A761D7">
        <w:rPr>
          <w:rFonts w:ascii="Arial Narrow" w:hAnsi="Arial Narrow" w:cs="Tahoma"/>
          <w:sz w:val="22"/>
          <w:szCs w:val="22"/>
          <w:lang w:val="sr-Cyrl-BA"/>
        </w:rPr>
        <w:t>0</w:t>
      </w:r>
      <w:r w:rsidRPr="00A761D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761D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A761D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761D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761D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761D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761D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761D7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A761D7" w:rsidRDefault="008D67D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761D7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761D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4530725</wp:posOffset>
                </wp:positionH>
                <wp:positionV relativeFrom="paragraph">
                  <wp:posOffset>50800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356.75pt;margin-top:4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A761D7" w:rsidRDefault="00BA70D8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</w:p>
    <w:p w:rsidR="003A0849" w:rsidRPr="00A761D7" w:rsidRDefault="0021188D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761D7">
        <w:rPr>
          <w:noProof/>
        </w:rPr>
        <w:drawing>
          <wp:inline distT="0" distB="0" distL="0" distR="0" wp14:anchorId="4A1C0FB2" wp14:editId="2006A931">
            <wp:extent cx="5514974" cy="28575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A761D7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761D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A761D7">
        <w:rPr>
          <w:rFonts w:ascii="Arial Narrow" w:hAnsi="Arial Narrow" w:cs="Tahoma"/>
          <w:sz w:val="16"/>
          <w:szCs w:val="22"/>
          <w:lang w:val="sr-Cyrl-BA"/>
        </w:rPr>
        <w:t>4</w:t>
      </w:r>
      <w:r w:rsidRPr="00A761D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761D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761D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761D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761D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575B00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575B0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7E3C13" w:rsidRPr="008F4ED5" w:rsidRDefault="007E3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7E3C13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7E3C13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8F4ED5" w:rsidRDefault="007E3C13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8F4ED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8F4ED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8F4ED5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7E3C13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E3C13" w:rsidRDefault="007E3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3591112</wp:posOffset>
              </wp:positionH>
              <wp:positionV relativeFrom="paragraph">
                <wp:posOffset>221615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E3C1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82.75pt;margin-top:17.4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E3C13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E3C1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E3C1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A351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AA3515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A426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AA3515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75B0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AA351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211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630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1F4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C13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92D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1D7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0A4E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916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EDD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D19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2E47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52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77F5E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E04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C86A32C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9\Jun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849</c:v>
                </c:pt>
                <c:pt idx="1">
                  <c:v>848</c:v>
                </c:pt>
                <c:pt idx="2">
                  <c:v>852</c:v>
                </c:pt>
                <c:pt idx="3">
                  <c:v>881</c:v>
                </c:pt>
                <c:pt idx="4">
                  <c:v>884</c:v>
                </c:pt>
                <c:pt idx="5">
                  <c:v>880</c:v>
                </c:pt>
                <c:pt idx="6">
                  <c:v>891</c:v>
                </c:pt>
                <c:pt idx="7">
                  <c:v>887</c:v>
                </c:pt>
                <c:pt idx="8">
                  <c:v>896</c:v>
                </c:pt>
                <c:pt idx="9">
                  <c:v>886</c:v>
                </c:pt>
                <c:pt idx="10">
                  <c:v>896</c:v>
                </c:pt>
                <c:pt idx="11">
                  <c:v>903</c:v>
                </c:pt>
                <c:pt idx="12">
                  <c:v>910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2A-4A3A-983D-CBC44A746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457016"/>
        <c:axId val="322457408"/>
      </c:lineChart>
      <c:catAx>
        <c:axId val="32245701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22457408"/>
        <c:crosses val="autoZero"/>
        <c:auto val="1"/>
        <c:lblAlgn val="ctr"/>
        <c:lblOffset val="100"/>
        <c:noMultiLvlLbl val="0"/>
      </c:catAx>
      <c:valAx>
        <c:axId val="322457408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322457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3677981286265311"/>
          <c:h val="0.5938788606782616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0.2</c:v>
                </c:pt>
                <c:pt idx="1">
                  <c:v>-0.2</c:v>
                </c:pt>
                <c:pt idx="2">
                  <c:v>-0.6000000000000002</c:v>
                </c:pt>
                <c:pt idx="3">
                  <c:v>0</c:v>
                </c:pt>
                <c:pt idx="4">
                  <c:v>0.3000000000000001</c:v>
                </c:pt>
                <c:pt idx="5">
                  <c:v>1.3</c:v>
                </c:pt>
                <c:pt idx="6">
                  <c:v>0</c:v>
                </c:pt>
                <c:pt idx="7">
                  <c:v>0.2</c:v>
                </c:pt>
                <c:pt idx="8">
                  <c:v>0.5</c:v>
                </c:pt>
                <c:pt idx="9" formatCode="0.0">
                  <c:v>0.2</c:v>
                </c:pt>
                <c:pt idx="10" formatCode="0.0">
                  <c:v>-0.9</c:v>
                </c:pt>
                <c:pt idx="11">
                  <c:v>0.1</c:v>
                </c:pt>
                <c:pt idx="12" formatCode="0.0">
                  <c:v>-0.6000000000000002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B8-4964-A4B9-9479189433B6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1.4</c:v>
                </c:pt>
                <c:pt idx="1">
                  <c:v>1.6</c:v>
                </c:pt>
                <c:pt idx="2">
                  <c:v>1.5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1.4</c:v>
                </c:pt>
                <c:pt idx="8">
                  <c:v>0.8</c:v>
                </c:pt>
                <c:pt idx="9" formatCode="0.0">
                  <c:v>0.5</c:v>
                </c:pt>
                <c:pt idx="10" formatCode="0.0">
                  <c:v>0.70000000000000018</c:v>
                </c:pt>
                <c:pt idx="11">
                  <c:v>0.6000000000000002</c:v>
                </c:pt>
                <c:pt idx="12" formatCode="0.0">
                  <c:v>0.3000000000000001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B8-4964-A4B9-947918943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7861248"/>
        <c:axId val="95061504"/>
      </c:lineChart>
      <c:catAx>
        <c:axId val="7786124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50615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506150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7786124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244"/>
          <c:y val="0.84245646490634341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  <c:pt idx="19">
                    <c:v>2017</c:v>
                  </c:pt>
                  <c:pt idx="31">
                    <c:v>2018</c:v>
                  </c:pt>
                  <c:pt idx="43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103.40131588316268</c:v>
                </c:pt>
                <c:pt idx="1">
                  <c:v>101.40276418047993</c:v>
                </c:pt>
                <c:pt idx="2">
                  <c:v>100.9520492232992</c:v>
                </c:pt>
                <c:pt idx="3">
                  <c:v>98.376509896199678</c:v>
                </c:pt>
                <c:pt idx="4">
                  <c:v>99.871119891831071</c:v>
                </c:pt>
                <c:pt idx="5">
                  <c:v>99.262012735697311</c:v>
                </c:pt>
                <c:pt idx="6">
                  <c:v>96.047343107157332</c:v>
                </c:pt>
                <c:pt idx="7">
                  <c:v>95.071473542597829</c:v>
                </c:pt>
                <c:pt idx="8">
                  <c:v>107.89457676162272</c:v>
                </c:pt>
                <c:pt idx="9">
                  <c:v>113.93476839082948</c:v>
                </c:pt>
                <c:pt idx="10">
                  <c:v>105.52445398264682</c:v>
                </c:pt>
                <c:pt idx="11">
                  <c:v>108.1587548685759</c:v>
                </c:pt>
                <c:pt idx="12">
                  <c:v>106.55242245539817</c:v>
                </c:pt>
                <c:pt idx="13">
                  <c:v>107.28683874758447</c:v>
                </c:pt>
                <c:pt idx="14">
                  <c:v>111.52376468361314</c:v>
                </c:pt>
                <c:pt idx="15">
                  <c:v>111.20982513098268</c:v>
                </c:pt>
                <c:pt idx="16">
                  <c:v>106.36707554071452</c:v>
                </c:pt>
                <c:pt idx="17">
                  <c:v>107.94516312091886</c:v>
                </c:pt>
                <c:pt idx="18">
                  <c:v>113.85910433655027</c:v>
                </c:pt>
                <c:pt idx="19">
                  <c:v>113.0016572824441</c:v>
                </c:pt>
                <c:pt idx="20">
                  <c:v>112.72345544871519</c:v>
                </c:pt>
                <c:pt idx="21">
                  <c:v>109.56448954538887</c:v>
                </c:pt>
                <c:pt idx="22">
                  <c:v>112.6131090233162</c:v>
                </c:pt>
                <c:pt idx="23">
                  <c:v>104.37882675854273</c:v>
                </c:pt>
                <c:pt idx="24">
                  <c:v>112.33746128230504</c:v>
                </c:pt>
                <c:pt idx="25">
                  <c:v>105.29982352410278</c:v>
                </c:pt>
                <c:pt idx="26">
                  <c:v>107.8684046696301</c:v>
                </c:pt>
                <c:pt idx="27">
                  <c:v>106.04894068600716</c:v>
                </c:pt>
                <c:pt idx="28">
                  <c:v>107.8207617407418</c:v>
                </c:pt>
                <c:pt idx="29">
                  <c:v>111.38621144260009</c:v>
                </c:pt>
                <c:pt idx="30">
                  <c:v>110.90412905848694</c:v>
                </c:pt>
                <c:pt idx="31">
                  <c:v>113.15947049094015</c:v>
                </c:pt>
                <c:pt idx="32">
                  <c:v>115.76127498930343</c:v>
                </c:pt>
                <c:pt idx="33">
                  <c:v>120.08564965079889</c:v>
                </c:pt>
                <c:pt idx="34">
                  <c:v>118.58521668657511</c:v>
                </c:pt>
                <c:pt idx="35">
                  <c:v>121.90574962190513</c:v>
                </c:pt>
                <c:pt idx="36">
                  <c:v>112.14834495973821</c:v>
                </c:pt>
                <c:pt idx="37">
                  <c:v>115.96042289956064</c:v>
                </c:pt>
                <c:pt idx="38">
                  <c:v>107.42173499304458</c:v>
                </c:pt>
                <c:pt idx="39">
                  <c:v>110.74593806260462</c:v>
                </c:pt>
                <c:pt idx="40">
                  <c:v>110.89494067289513</c:v>
                </c:pt>
                <c:pt idx="41">
                  <c:v>108.26951745780512</c:v>
                </c:pt>
                <c:pt idx="42">
                  <c:v>105.50427646431439</c:v>
                </c:pt>
                <c:pt idx="43">
                  <c:v>101.18176723290671</c:v>
                </c:pt>
                <c:pt idx="44">
                  <c:v>102.13799774535093</c:v>
                </c:pt>
                <c:pt idx="45">
                  <c:v>98.879387522858991</c:v>
                </c:pt>
                <c:pt idx="46">
                  <c:v>96.628961770500467</c:v>
                </c:pt>
                <c:pt idx="47">
                  <c:v>99.86173740588049</c:v>
                </c:pt>
                <c:pt idx="48">
                  <c:v>101.69905397887221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00-4457-A9BE-B9EB3DFA643F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  <c:pt idx="19">
                    <c:v>2017</c:v>
                  </c:pt>
                  <c:pt idx="31">
                    <c:v>2018</c:v>
                  </c:pt>
                  <c:pt idx="43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101.98624773038436</c:v>
                </c:pt>
                <c:pt idx="1">
                  <c:v>101.49901343316031</c:v>
                </c:pt>
                <c:pt idx="2">
                  <c:v>100.41683112771827</c:v>
                </c:pt>
                <c:pt idx="3">
                  <c:v>99.53659441534343</c:v>
                </c:pt>
                <c:pt idx="4">
                  <c:v>99.206597293203686</c:v>
                </c:pt>
                <c:pt idx="5">
                  <c:v>98.446904327338345</c:v>
                </c:pt>
                <c:pt idx="6">
                  <c:v>97.112897229623755</c:v>
                </c:pt>
                <c:pt idx="7">
                  <c:v>97.216654771466665</c:v>
                </c:pt>
                <c:pt idx="8">
                  <c:v>107.77223866822069</c:v>
                </c:pt>
                <c:pt idx="9">
                  <c:v>109.36822781261498</c:v>
                </c:pt>
                <c:pt idx="10">
                  <c:v>108.28031229892602</c:v>
                </c:pt>
                <c:pt idx="11">
                  <c:v>107.39709901654497</c:v>
                </c:pt>
                <c:pt idx="12">
                  <c:v>107.42789554785998</c:v>
                </c:pt>
                <c:pt idx="13">
                  <c:v>108.32361980785726</c:v>
                </c:pt>
                <c:pt idx="14">
                  <c:v>109.81778377074676</c:v>
                </c:pt>
                <c:pt idx="15">
                  <c:v>109.69726962325561</c:v>
                </c:pt>
                <c:pt idx="16">
                  <c:v>108.55871929116307</c:v>
                </c:pt>
                <c:pt idx="17">
                  <c:v>109.38975672132744</c:v>
                </c:pt>
                <c:pt idx="18">
                  <c:v>111.61813641096076</c:v>
                </c:pt>
                <c:pt idx="19">
                  <c:v>112.51930946529833</c:v>
                </c:pt>
                <c:pt idx="20">
                  <c:v>111.82885593556777</c:v>
                </c:pt>
                <c:pt idx="21">
                  <c:v>110.9417707068952</c:v>
                </c:pt>
                <c:pt idx="22">
                  <c:v>109.74711141421675</c:v>
                </c:pt>
                <c:pt idx="23">
                  <c:v>108.64544768683683</c:v>
                </c:pt>
                <c:pt idx="24">
                  <c:v>108.42100025810296</c:v>
                </c:pt>
                <c:pt idx="25">
                  <c:v>107.74342071512888</c:v>
                </c:pt>
                <c:pt idx="26">
                  <c:v>107.11422414071218</c:v>
                </c:pt>
                <c:pt idx="27">
                  <c:v>107.32163372798115</c:v>
                </c:pt>
                <c:pt idx="28">
                  <c:v>108.47966893667346</c:v>
                </c:pt>
                <c:pt idx="29">
                  <c:v>110.23435006429173</c:v>
                </c:pt>
                <c:pt idx="30">
                  <c:v>111.62196649039709</c:v>
                </c:pt>
                <c:pt idx="31">
                  <c:v>113.33951778101802</c:v>
                </c:pt>
                <c:pt idx="32">
                  <c:v>115.82760475568593</c:v>
                </c:pt>
                <c:pt idx="33">
                  <c:v>117.94675356207257</c:v>
                </c:pt>
                <c:pt idx="34">
                  <c:v>118.85691949792846</c:v>
                </c:pt>
                <c:pt idx="35">
                  <c:v>117.82129542937811</c:v>
                </c:pt>
                <c:pt idx="36">
                  <c:v>115.29884816636537</c:v>
                </c:pt>
                <c:pt idx="37">
                  <c:v>112.83902322376883</c:v>
                </c:pt>
                <c:pt idx="38">
                  <c:v>110.75756388999334</c:v>
                </c:pt>
                <c:pt idx="39">
                  <c:v>110.082840291013</c:v>
                </c:pt>
                <c:pt idx="40">
                  <c:v>109.78238873939179</c:v>
                </c:pt>
                <c:pt idx="41">
                  <c:v>108.0275530579454</c:v>
                </c:pt>
                <c:pt idx="42">
                  <c:v>105.36036017618187</c:v>
                </c:pt>
                <c:pt idx="43">
                  <c:v>102.99549035977398</c:v>
                </c:pt>
                <c:pt idx="44">
                  <c:v>101.39923957062955</c:v>
                </c:pt>
                <c:pt idx="45">
                  <c:v>99.768990057563528</c:v>
                </c:pt>
                <c:pt idx="46">
                  <c:v>98.998118035791492</c:v>
                </c:pt>
                <c:pt idx="47">
                  <c:v>100.14003643865502</c:v>
                </c:pt>
                <c:pt idx="48">
                  <c:v>102.12598558222784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00-4457-A9BE-B9EB3DFA6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853840"/>
        <c:axId val="416854232"/>
      </c:lineChart>
      <c:catAx>
        <c:axId val="4168538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16854232"/>
        <c:crosses val="autoZero"/>
        <c:auto val="1"/>
        <c:lblAlgn val="ctr"/>
        <c:lblOffset val="100"/>
        <c:noMultiLvlLbl val="0"/>
      </c:catAx>
      <c:valAx>
        <c:axId val="416854232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4168538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'Maj2019'!$A$2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'Maj2019'!$B$2:$N$2</c:f>
              <c:numCache>
                <c:formatCode>General</c:formatCode>
                <c:ptCount val="13"/>
                <c:pt idx="0">
                  <c:v>453051</c:v>
                </c:pt>
                <c:pt idx="1">
                  <c:v>543987</c:v>
                </c:pt>
                <c:pt idx="2">
                  <c:v>392704</c:v>
                </c:pt>
                <c:pt idx="3">
                  <c:v>469146</c:v>
                </c:pt>
                <c:pt idx="4">
                  <c:v>506626</c:v>
                </c:pt>
                <c:pt idx="5">
                  <c:v>390329</c:v>
                </c:pt>
                <c:pt idx="6">
                  <c:v>389573</c:v>
                </c:pt>
                <c:pt idx="7" formatCode="0">
                  <c:v>297485</c:v>
                </c:pt>
                <c:pt idx="8" formatCode="0">
                  <c:v>375770</c:v>
                </c:pt>
                <c:pt idx="9" formatCode="0">
                  <c:v>447083</c:v>
                </c:pt>
                <c:pt idx="10" formatCode="0">
                  <c:v>420617</c:v>
                </c:pt>
                <c:pt idx="11" formatCode="0">
                  <c:v>413305</c:v>
                </c:pt>
                <c:pt idx="12" formatCode="0">
                  <c:v>396011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F1-4550-866F-50A3C5BCEB33}"/>
            </c:ext>
          </c:extLst>
        </c:ser>
        <c:ser>
          <c:idx val="1"/>
          <c:order val="1"/>
          <c:tx>
            <c:strRef>
              <c:f>'Maj2019'!$A$3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'Maj2019'!$B$3:$N$3</c:f>
              <c:numCache>
                <c:formatCode>0</c:formatCode>
                <c:ptCount val="13"/>
                <c:pt idx="0">
                  <c:v>335550</c:v>
                </c:pt>
                <c:pt idx="1">
                  <c:v>345725</c:v>
                </c:pt>
                <c:pt idx="2">
                  <c:v>278026</c:v>
                </c:pt>
                <c:pt idx="3">
                  <c:v>324393</c:v>
                </c:pt>
                <c:pt idx="4">
                  <c:v>354149</c:v>
                </c:pt>
                <c:pt idx="5">
                  <c:v>329572</c:v>
                </c:pt>
                <c:pt idx="6">
                  <c:v>284580</c:v>
                </c:pt>
                <c:pt idx="7">
                  <c:v>270015</c:v>
                </c:pt>
                <c:pt idx="8">
                  <c:v>293991</c:v>
                </c:pt>
                <c:pt idx="9">
                  <c:v>314122</c:v>
                </c:pt>
                <c:pt idx="10">
                  <c:v>309989</c:v>
                </c:pt>
                <c:pt idx="11">
                  <c:v>309266</c:v>
                </c:pt>
                <c:pt idx="12">
                  <c:v>309602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F1-4550-866F-50A3C5BCE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084256"/>
        <c:axId val="273084648"/>
      </c:lineChart>
      <c:catAx>
        <c:axId val="273084256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3084648"/>
        <c:crosses val="autoZero"/>
        <c:auto val="1"/>
        <c:lblAlgn val="ctr"/>
        <c:lblOffset val="100"/>
        <c:noMultiLvlLbl val="0"/>
      </c:catAx>
      <c:valAx>
        <c:axId val="2730846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308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A3CD-C52A-4DD1-B569-0697831B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5</Pages>
  <Words>1136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8037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205</cp:revision>
  <cp:lastPrinted>2019-07-22T07:46:00Z</cp:lastPrinted>
  <dcterms:created xsi:type="dcterms:W3CDTF">2018-06-21T10:44:00Z</dcterms:created>
  <dcterms:modified xsi:type="dcterms:W3CDTF">2019-07-22T11:31:00Z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