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79162F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79162F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1A426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575B0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79162F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AA3515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2</w:t>
            </w:r>
            <w:r w:rsidR="0079162F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40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79162F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август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F108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5856A3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856A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5856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5856A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AD5DE8" w:rsidRPr="005856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</w:t>
      </w:r>
      <w:r w:rsidR="009B65CC" w:rsidRPr="005856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л</w:t>
      </w:r>
      <w:r w:rsidR="00AD5DE8" w:rsidRPr="005856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</w:t>
      </w:r>
      <w:r w:rsidRPr="005856A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5856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AD5DE8" w:rsidRPr="005856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9B65CC" w:rsidRPr="005856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Pr="005856A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5856A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5856A3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5856A3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5856A3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5856A3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5856A3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5856A3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5856A3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AD5DE8" w:rsidRPr="005856A3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9B65CC" w:rsidRPr="005856A3">
        <w:rPr>
          <w:rFonts w:ascii="Arial Narrow" w:hAnsi="Arial Narrow" w:cs="Tahoma"/>
          <w:b/>
          <w:sz w:val="28"/>
          <w:szCs w:val="28"/>
          <w:lang w:val="ru-RU"/>
        </w:rPr>
        <w:t>59</w:t>
      </w:r>
      <w:r w:rsidRPr="005856A3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5856A3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5856A3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5856A3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5856A3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5856A3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5856A3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5856A3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8C0F4D" w:rsidRPr="005856A3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5856A3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9B65CC" w:rsidRPr="005856A3">
        <w:rPr>
          <w:rFonts w:ascii="Arial Narrow" w:hAnsi="Arial Narrow" w:cs="Tahoma"/>
          <w:b/>
          <w:sz w:val="28"/>
          <w:szCs w:val="28"/>
          <w:lang w:val="sr-Cyrl-BA"/>
        </w:rPr>
        <w:t>32</w:t>
      </w:r>
      <w:r w:rsidRPr="005856A3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5856A3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5856A3">
        <w:rPr>
          <w:rFonts w:ascii="Tahoma" w:hAnsi="Tahoma" w:cs="Tahoma"/>
          <w:b/>
          <w:lang w:val="sr-Cyrl-CS"/>
        </w:rPr>
        <w:tab/>
      </w:r>
      <w:r w:rsidRPr="005856A3">
        <w:rPr>
          <w:rFonts w:ascii="Tahoma" w:hAnsi="Tahoma" w:cs="Tahoma"/>
          <w:b/>
          <w:lang w:val="sr-Cyrl-CS"/>
        </w:rPr>
        <w:tab/>
      </w:r>
    </w:p>
    <w:p w:rsidR="00B82005" w:rsidRPr="005856A3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856A3">
        <w:rPr>
          <w:rFonts w:ascii="Arial Narrow" w:hAnsi="Arial Narrow" w:cs="Tahoma"/>
          <w:sz w:val="22"/>
          <w:lang w:val="sr-Cyrl-BA"/>
        </w:rPr>
        <w:t>П</w:t>
      </w:r>
      <w:r w:rsidRPr="005856A3">
        <w:rPr>
          <w:rFonts w:ascii="Arial Narrow" w:hAnsi="Arial Narrow" w:cs="Tahoma"/>
          <w:sz w:val="22"/>
          <w:lang w:val="sr-Cyrl-CS"/>
        </w:rPr>
        <w:t>росјечна</w:t>
      </w:r>
      <w:r w:rsidRPr="005856A3">
        <w:rPr>
          <w:rFonts w:ascii="Arial Narrow" w:hAnsi="Arial Narrow" w:cs="Tahoma"/>
          <w:sz w:val="22"/>
          <w:lang w:val="ru-RU"/>
        </w:rPr>
        <w:t xml:space="preserve"> </w:t>
      </w:r>
      <w:r w:rsidRPr="005856A3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5856A3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5856A3">
        <w:rPr>
          <w:rFonts w:ascii="Arial Narrow" w:hAnsi="Arial Narrow" w:cs="Tahoma"/>
          <w:sz w:val="22"/>
          <w:lang w:val="sr-Cyrl-CS"/>
        </w:rPr>
        <w:t>у Републици Српској</w:t>
      </w:r>
      <w:r w:rsidRPr="005856A3">
        <w:rPr>
          <w:rFonts w:ascii="Arial Narrow" w:hAnsi="Arial Narrow" w:cs="Tahoma"/>
          <w:b/>
          <w:sz w:val="22"/>
          <w:lang w:val="ru-RU"/>
        </w:rPr>
        <w:t xml:space="preserve"> </w:t>
      </w:r>
      <w:r w:rsidRPr="005856A3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AD5DE8" w:rsidRPr="005856A3">
        <w:rPr>
          <w:rFonts w:ascii="Arial Narrow" w:hAnsi="Arial Narrow" w:cs="Tahoma"/>
          <w:sz w:val="22"/>
          <w:lang w:val="sr-Cyrl-CS"/>
        </w:rPr>
        <w:t>ју</w:t>
      </w:r>
      <w:r w:rsidR="009B65CC" w:rsidRPr="005856A3">
        <w:rPr>
          <w:rFonts w:ascii="Arial Narrow" w:hAnsi="Arial Narrow" w:cs="Tahoma"/>
          <w:sz w:val="22"/>
          <w:lang w:val="sr-Cyrl-CS"/>
        </w:rPr>
        <w:t>л</w:t>
      </w:r>
      <w:r w:rsidR="00AD5DE8" w:rsidRPr="005856A3">
        <w:rPr>
          <w:rFonts w:ascii="Arial Narrow" w:hAnsi="Arial Narrow" w:cs="Tahoma"/>
          <w:sz w:val="22"/>
          <w:lang w:val="sr-Cyrl-CS"/>
        </w:rPr>
        <w:t>у</w:t>
      </w:r>
      <w:r w:rsidRPr="005856A3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5856A3">
        <w:rPr>
          <w:rFonts w:ascii="Arial Narrow" w:hAnsi="Arial Narrow" w:cs="Tahoma"/>
          <w:sz w:val="22"/>
          <w:lang w:val="sr-Cyrl-CS"/>
        </w:rPr>
        <w:t>9</w:t>
      </w:r>
      <w:r w:rsidRPr="005856A3">
        <w:rPr>
          <w:rFonts w:ascii="Arial Narrow" w:hAnsi="Arial Narrow" w:cs="Tahoma"/>
          <w:sz w:val="22"/>
          <w:lang w:val="sr-Cyrl-CS"/>
        </w:rPr>
        <w:t>.</w:t>
      </w:r>
      <w:r w:rsidRPr="005856A3">
        <w:rPr>
          <w:rFonts w:ascii="Arial Narrow" w:hAnsi="Arial Narrow" w:cs="Tahoma"/>
          <w:sz w:val="22"/>
          <w:lang w:val="ru-RU"/>
        </w:rPr>
        <w:t xml:space="preserve"> </w:t>
      </w:r>
      <w:r w:rsidRPr="005856A3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856A3">
        <w:rPr>
          <w:rFonts w:ascii="Arial Narrow" w:hAnsi="Arial Narrow" w:cs="Tahoma"/>
          <w:sz w:val="22"/>
          <w:lang w:val="sr-Cyrl-BA"/>
        </w:rPr>
        <w:t>ла је</w:t>
      </w:r>
      <w:r w:rsidRPr="005856A3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C579B" w:rsidRPr="005856A3">
        <w:rPr>
          <w:rFonts w:ascii="Arial Narrow" w:hAnsi="Arial Narrow" w:cs="Tahoma"/>
          <w:sz w:val="22"/>
          <w:lang w:val="sr-Cyrl-CS"/>
        </w:rPr>
        <w:t>9</w:t>
      </w:r>
      <w:r w:rsidR="00AD5DE8" w:rsidRPr="005856A3">
        <w:rPr>
          <w:rFonts w:ascii="Arial Narrow" w:hAnsi="Arial Narrow" w:cs="Tahoma"/>
          <w:sz w:val="22"/>
          <w:lang w:val="sr-Cyrl-CS"/>
        </w:rPr>
        <w:t>1</w:t>
      </w:r>
      <w:r w:rsidR="009B65CC" w:rsidRPr="005856A3">
        <w:rPr>
          <w:rFonts w:ascii="Arial Narrow" w:hAnsi="Arial Narrow" w:cs="Tahoma"/>
          <w:sz w:val="22"/>
          <w:lang w:val="sr-Cyrl-CS"/>
        </w:rPr>
        <w:t>2</w:t>
      </w:r>
      <w:r w:rsidRPr="005856A3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5856A3">
        <w:rPr>
          <w:rFonts w:ascii="Arial Narrow" w:hAnsi="Arial Narrow" w:cs="Tahoma"/>
          <w:sz w:val="22"/>
          <w:lang w:val="sr-Cyrl-BA"/>
        </w:rPr>
        <w:t>, док је п</w:t>
      </w:r>
      <w:r w:rsidR="002526F2" w:rsidRPr="005856A3">
        <w:rPr>
          <w:rFonts w:ascii="Arial Narrow" w:hAnsi="Arial Narrow" w:cs="Tahoma"/>
          <w:sz w:val="22"/>
          <w:lang w:val="sr-Cyrl-CS"/>
        </w:rPr>
        <w:t>росјечна</w:t>
      </w:r>
      <w:r w:rsidR="002526F2" w:rsidRPr="005856A3">
        <w:rPr>
          <w:rFonts w:ascii="Arial Narrow" w:hAnsi="Arial Narrow" w:cs="Tahoma"/>
          <w:sz w:val="22"/>
          <w:lang w:val="ru-RU"/>
        </w:rPr>
        <w:t xml:space="preserve"> </w:t>
      </w:r>
      <w:r w:rsidRPr="005856A3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5856A3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5856A3">
        <w:rPr>
          <w:rFonts w:ascii="Arial Narrow" w:hAnsi="Arial Narrow" w:cs="Tahoma"/>
          <w:sz w:val="22"/>
          <w:lang w:val="sr-Cyrl-CS"/>
        </w:rPr>
        <w:t xml:space="preserve">1 </w:t>
      </w:r>
      <w:r w:rsidR="00BC579B" w:rsidRPr="005856A3">
        <w:rPr>
          <w:rFonts w:ascii="Arial Narrow" w:hAnsi="Arial Narrow" w:cs="Tahoma"/>
          <w:sz w:val="22"/>
          <w:lang w:val="sr-Cyrl-CS"/>
        </w:rPr>
        <w:t>41</w:t>
      </w:r>
      <w:r w:rsidR="009B65CC" w:rsidRPr="005856A3">
        <w:rPr>
          <w:rFonts w:ascii="Arial Narrow" w:hAnsi="Arial Narrow" w:cs="Tahoma"/>
          <w:sz w:val="22"/>
          <w:lang w:val="sr-Cyrl-CS"/>
        </w:rPr>
        <w:t>7</w:t>
      </w:r>
      <w:r w:rsidR="00F0781C" w:rsidRPr="005856A3">
        <w:rPr>
          <w:rFonts w:ascii="Arial Narrow" w:hAnsi="Arial Narrow" w:cs="Tahoma"/>
          <w:sz w:val="22"/>
          <w:lang w:val="sr-Cyrl-CS"/>
        </w:rPr>
        <w:t xml:space="preserve"> </w:t>
      </w:r>
      <w:r w:rsidRPr="005856A3">
        <w:rPr>
          <w:rFonts w:ascii="Arial Narrow" w:hAnsi="Arial Narrow" w:cs="Tahoma"/>
          <w:sz w:val="22"/>
          <w:lang w:val="sr-Cyrl-CS"/>
        </w:rPr>
        <w:t>КМ.</w:t>
      </w:r>
      <w:r w:rsidR="00B82005" w:rsidRPr="005856A3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5856A3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5856A3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856A3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AD5DE8" w:rsidRPr="005856A3">
        <w:rPr>
          <w:rFonts w:ascii="Arial Narrow" w:hAnsi="Arial Narrow" w:cs="Tahoma"/>
          <w:sz w:val="22"/>
          <w:lang w:val="sr-Cyrl-CS"/>
        </w:rPr>
        <w:t>ју</w:t>
      </w:r>
      <w:r w:rsidR="009B65CC" w:rsidRPr="005856A3">
        <w:rPr>
          <w:rFonts w:ascii="Arial Narrow" w:hAnsi="Arial Narrow" w:cs="Tahoma"/>
          <w:sz w:val="22"/>
          <w:lang w:val="sr-Cyrl-CS"/>
        </w:rPr>
        <w:t>л</w:t>
      </w:r>
      <w:r w:rsidR="00AD5DE8" w:rsidRPr="005856A3">
        <w:rPr>
          <w:rFonts w:ascii="Arial Narrow" w:hAnsi="Arial Narrow" w:cs="Tahoma"/>
          <w:sz w:val="22"/>
          <w:lang w:val="sr-Cyrl-CS"/>
        </w:rPr>
        <w:t>у</w:t>
      </w:r>
      <w:r w:rsidRPr="005856A3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5856A3">
        <w:rPr>
          <w:rFonts w:ascii="Arial Narrow" w:hAnsi="Arial Narrow" w:cs="Tahoma"/>
          <w:sz w:val="22"/>
          <w:lang w:val="sr-Cyrl-CS"/>
        </w:rPr>
        <w:t>9</w:t>
      </w:r>
      <w:r w:rsidRPr="005856A3">
        <w:rPr>
          <w:rFonts w:ascii="Arial Narrow" w:hAnsi="Arial Narrow" w:cs="Tahoma"/>
          <w:sz w:val="22"/>
          <w:lang w:val="sr-Cyrl-CS"/>
        </w:rPr>
        <w:t>.</w:t>
      </w:r>
      <w:r w:rsidRPr="005856A3">
        <w:rPr>
          <w:rFonts w:ascii="Arial Narrow" w:hAnsi="Arial Narrow" w:cs="Tahoma"/>
          <w:sz w:val="22"/>
          <w:lang w:val="sr-Latn-BA"/>
        </w:rPr>
        <w:t xml:space="preserve"> </w:t>
      </w:r>
      <w:r w:rsidRPr="005856A3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номинално је већа за </w:t>
      </w:r>
      <w:r w:rsidR="00AD5DE8" w:rsidRPr="005856A3">
        <w:rPr>
          <w:rFonts w:ascii="Arial Narrow" w:hAnsi="Arial Narrow" w:cs="Tahoma"/>
          <w:sz w:val="22"/>
          <w:lang w:val="sr-Cyrl-BA"/>
        </w:rPr>
        <w:t>7</w:t>
      </w:r>
      <w:r w:rsidRPr="005856A3">
        <w:rPr>
          <w:rFonts w:ascii="Arial Narrow" w:hAnsi="Arial Narrow" w:cs="Tahoma"/>
          <w:sz w:val="22"/>
          <w:lang w:val="sr-Cyrl-BA"/>
        </w:rPr>
        <w:t>,</w:t>
      </w:r>
      <w:r w:rsidR="009B65CC" w:rsidRPr="005856A3">
        <w:rPr>
          <w:rFonts w:ascii="Arial Narrow" w:hAnsi="Arial Narrow" w:cs="Tahoma"/>
          <w:sz w:val="22"/>
          <w:lang w:val="sr-Cyrl-BA"/>
        </w:rPr>
        <w:t>5</w:t>
      </w:r>
      <w:r w:rsidRPr="005856A3">
        <w:rPr>
          <w:rFonts w:ascii="Arial Narrow" w:hAnsi="Arial Narrow" w:cs="Tahoma"/>
          <w:sz w:val="22"/>
          <w:lang w:val="sr-Cyrl-BA"/>
        </w:rPr>
        <w:t>%,</w:t>
      </w:r>
      <w:r w:rsidR="008D67D5" w:rsidRPr="005856A3">
        <w:rPr>
          <w:rFonts w:ascii="Arial Narrow" w:hAnsi="Arial Narrow" w:cs="Tahoma"/>
          <w:sz w:val="22"/>
          <w:lang w:val="sr-Latn-BA"/>
        </w:rPr>
        <w:t xml:space="preserve"> </w:t>
      </w:r>
      <w:r w:rsidR="008D67D5" w:rsidRPr="005856A3">
        <w:rPr>
          <w:rFonts w:ascii="Arial Narrow" w:hAnsi="Arial Narrow" w:cs="Tahoma"/>
          <w:sz w:val="22"/>
          <w:lang w:val="sr-Cyrl-BA"/>
        </w:rPr>
        <w:t xml:space="preserve">а реално за </w:t>
      </w:r>
      <w:r w:rsidR="009B65CC" w:rsidRPr="005856A3">
        <w:rPr>
          <w:rFonts w:ascii="Arial Narrow" w:hAnsi="Arial Narrow" w:cs="Tahoma"/>
          <w:sz w:val="22"/>
          <w:lang w:val="sr-Cyrl-BA"/>
        </w:rPr>
        <w:t>7</w:t>
      </w:r>
      <w:r w:rsidR="008D67D5" w:rsidRPr="005856A3">
        <w:rPr>
          <w:rFonts w:ascii="Arial Narrow" w:hAnsi="Arial Narrow" w:cs="Tahoma"/>
          <w:sz w:val="22"/>
          <w:lang w:val="sr-Cyrl-BA"/>
        </w:rPr>
        <w:t>,</w:t>
      </w:r>
      <w:r w:rsidR="009B65CC" w:rsidRPr="005856A3">
        <w:rPr>
          <w:rFonts w:ascii="Arial Narrow" w:hAnsi="Arial Narrow" w:cs="Tahoma"/>
          <w:sz w:val="22"/>
          <w:lang w:val="sr-Cyrl-BA"/>
        </w:rPr>
        <w:t>1</w:t>
      </w:r>
      <w:r w:rsidR="008D67D5" w:rsidRPr="005856A3">
        <w:rPr>
          <w:rFonts w:ascii="Arial Narrow" w:hAnsi="Arial Narrow" w:cs="Tahoma"/>
          <w:sz w:val="22"/>
          <w:lang w:val="sr-Cyrl-BA"/>
        </w:rPr>
        <w:t>%,</w:t>
      </w:r>
      <w:r w:rsidRPr="005856A3">
        <w:rPr>
          <w:rFonts w:ascii="Arial Narrow" w:hAnsi="Arial Narrow" w:cs="Tahoma"/>
          <w:sz w:val="22"/>
          <w:lang w:val="sr-Cyrl-BA"/>
        </w:rPr>
        <w:t xml:space="preserve"> док је у односу на </w:t>
      </w:r>
      <w:r w:rsidR="009B65CC" w:rsidRPr="005856A3">
        <w:rPr>
          <w:rFonts w:ascii="Arial Narrow" w:hAnsi="Arial Narrow" w:cs="Tahoma"/>
          <w:sz w:val="22"/>
          <w:lang w:val="sr-Cyrl-BA"/>
        </w:rPr>
        <w:t>јун</w:t>
      </w:r>
      <w:r w:rsidRPr="005856A3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5856A3">
        <w:rPr>
          <w:rFonts w:ascii="Arial Narrow" w:hAnsi="Arial Narrow" w:cs="Tahoma"/>
          <w:sz w:val="22"/>
          <w:lang w:val="sr-Cyrl-BA"/>
        </w:rPr>
        <w:t>9</w:t>
      </w:r>
      <w:r w:rsidRPr="005856A3">
        <w:rPr>
          <w:rFonts w:ascii="Arial Narrow" w:hAnsi="Arial Narrow" w:cs="Tahoma"/>
          <w:sz w:val="22"/>
          <w:lang w:val="sr-Cyrl-BA"/>
        </w:rPr>
        <w:t xml:space="preserve">. номинално </w:t>
      </w:r>
      <w:r w:rsidR="008C0F4D" w:rsidRPr="005856A3">
        <w:rPr>
          <w:rFonts w:ascii="Arial Narrow" w:hAnsi="Arial Narrow" w:cs="Tahoma"/>
          <w:sz w:val="22"/>
          <w:lang w:val="sr-Cyrl-BA"/>
        </w:rPr>
        <w:t>већа</w:t>
      </w:r>
      <w:r w:rsidRPr="005856A3">
        <w:rPr>
          <w:rFonts w:ascii="Arial Narrow" w:hAnsi="Arial Narrow" w:cs="Tahoma"/>
          <w:sz w:val="22"/>
          <w:lang w:val="sr-Cyrl-BA"/>
        </w:rPr>
        <w:t xml:space="preserve"> за </w:t>
      </w:r>
      <w:r w:rsidR="00BC579B" w:rsidRPr="005856A3">
        <w:rPr>
          <w:rFonts w:ascii="Arial Narrow" w:hAnsi="Arial Narrow" w:cs="Tahoma"/>
          <w:sz w:val="22"/>
          <w:lang w:val="sr-Cyrl-BA"/>
        </w:rPr>
        <w:t>0</w:t>
      </w:r>
      <w:r w:rsidRPr="005856A3">
        <w:rPr>
          <w:rFonts w:ascii="Arial Narrow" w:hAnsi="Arial Narrow" w:cs="Tahoma"/>
          <w:sz w:val="22"/>
          <w:lang w:val="sr-Cyrl-BA"/>
        </w:rPr>
        <w:t>,</w:t>
      </w:r>
      <w:r w:rsidR="009B65CC" w:rsidRPr="005856A3">
        <w:rPr>
          <w:rFonts w:ascii="Arial Narrow" w:hAnsi="Arial Narrow" w:cs="Tahoma"/>
          <w:sz w:val="22"/>
          <w:lang w:val="sr-Cyrl-BA"/>
        </w:rPr>
        <w:t>2</w:t>
      </w:r>
      <w:r w:rsidRPr="005856A3">
        <w:rPr>
          <w:rFonts w:ascii="Arial Narrow" w:hAnsi="Arial Narrow" w:cs="Tahoma"/>
          <w:sz w:val="22"/>
          <w:lang w:val="sr-Cyrl-BA"/>
        </w:rPr>
        <w:t>%</w:t>
      </w:r>
      <w:r w:rsidR="008D67D5" w:rsidRPr="005856A3">
        <w:rPr>
          <w:rFonts w:ascii="Arial Narrow" w:hAnsi="Arial Narrow" w:cs="Tahoma"/>
          <w:sz w:val="22"/>
          <w:lang w:val="sr-Cyrl-BA"/>
        </w:rPr>
        <w:t xml:space="preserve">, а реално за </w:t>
      </w:r>
      <w:r w:rsidR="009B65CC" w:rsidRPr="005856A3">
        <w:rPr>
          <w:rFonts w:ascii="Arial Narrow" w:hAnsi="Arial Narrow" w:cs="Tahoma"/>
          <w:sz w:val="22"/>
          <w:lang w:val="sr-Cyrl-BA"/>
        </w:rPr>
        <w:t>0</w:t>
      </w:r>
      <w:r w:rsidR="008D67D5" w:rsidRPr="005856A3">
        <w:rPr>
          <w:rFonts w:ascii="Arial Narrow" w:hAnsi="Arial Narrow" w:cs="Tahoma"/>
          <w:sz w:val="22"/>
          <w:lang w:val="sr-Cyrl-BA"/>
        </w:rPr>
        <w:t>,</w:t>
      </w:r>
      <w:r w:rsidR="009B65CC" w:rsidRPr="005856A3">
        <w:rPr>
          <w:rFonts w:ascii="Arial Narrow" w:hAnsi="Arial Narrow" w:cs="Tahoma"/>
          <w:sz w:val="22"/>
          <w:lang w:val="sr-Cyrl-BA"/>
        </w:rPr>
        <w:t>7</w:t>
      </w:r>
      <w:r w:rsidR="008D67D5" w:rsidRPr="005856A3">
        <w:rPr>
          <w:rFonts w:ascii="Arial Narrow" w:hAnsi="Arial Narrow" w:cs="Tahoma"/>
          <w:sz w:val="22"/>
          <w:lang w:val="sr-Cyrl-BA"/>
        </w:rPr>
        <w:t>%</w:t>
      </w:r>
      <w:r w:rsidRPr="005856A3">
        <w:rPr>
          <w:rFonts w:ascii="Arial Narrow" w:hAnsi="Arial Narrow" w:cs="Tahoma"/>
          <w:sz w:val="22"/>
          <w:lang w:val="sr-Cyrl-BA"/>
        </w:rPr>
        <w:t>.</w:t>
      </w:r>
    </w:p>
    <w:p w:rsidR="00AC47D9" w:rsidRPr="005856A3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5856A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856A3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856A3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AD5DE8" w:rsidRPr="005856A3">
        <w:rPr>
          <w:rFonts w:ascii="Arial Narrow" w:hAnsi="Arial Narrow" w:cs="Tahoma"/>
          <w:sz w:val="22"/>
          <w:lang w:val="sr-Cyrl-CS"/>
        </w:rPr>
        <w:t>ју</w:t>
      </w:r>
      <w:r w:rsidR="009B65CC" w:rsidRPr="005856A3">
        <w:rPr>
          <w:rFonts w:ascii="Arial Narrow" w:hAnsi="Arial Narrow" w:cs="Tahoma"/>
          <w:sz w:val="22"/>
          <w:lang w:val="sr-Cyrl-CS"/>
        </w:rPr>
        <w:t>л</w:t>
      </w:r>
      <w:r w:rsidR="00AD5DE8" w:rsidRPr="005856A3">
        <w:rPr>
          <w:rFonts w:ascii="Arial Narrow" w:hAnsi="Arial Narrow" w:cs="Tahoma"/>
          <w:sz w:val="22"/>
          <w:lang w:val="sr-Cyrl-CS"/>
        </w:rPr>
        <w:t>у</w:t>
      </w:r>
      <w:r w:rsidRPr="005856A3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5856A3">
        <w:rPr>
          <w:rFonts w:ascii="Arial Narrow" w:hAnsi="Arial Narrow" w:cs="Tahoma"/>
          <w:sz w:val="22"/>
          <w:lang w:val="sr-Cyrl-CS"/>
        </w:rPr>
        <w:t>9</w:t>
      </w:r>
      <w:r w:rsidRPr="005856A3">
        <w:rPr>
          <w:rFonts w:ascii="Arial Narrow" w:hAnsi="Arial Narrow" w:cs="Tahoma"/>
          <w:sz w:val="22"/>
          <w:lang w:val="sr-Cyrl-CS"/>
        </w:rPr>
        <w:t>. године</w:t>
      </w:r>
      <w:r w:rsidR="0011786B" w:rsidRPr="005856A3">
        <w:rPr>
          <w:rFonts w:ascii="Arial Narrow" w:hAnsi="Arial Narrow" w:cs="Tahoma"/>
          <w:sz w:val="22"/>
          <w:lang w:val="sr-Latn-BA"/>
        </w:rPr>
        <w:t>,</w:t>
      </w:r>
      <w:r w:rsidRPr="005856A3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5856A3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5856A3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5856A3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5856A3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5856A3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5856A3">
        <w:rPr>
          <w:rFonts w:ascii="Arial Narrow" w:hAnsi="Arial Narrow" w:cs="Tahoma"/>
          <w:sz w:val="22"/>
          <w:lang w:val="sr-Cyrl-CS"/>
        </w:rPr>
        <w:t>ла је</w:t>
      </w:r>
      <w:r w:rsidRPr="005856A3">
        <w:rPr>
          <w:rFonts w:ascii="Arial Narrow" w:hAnsi="Arial Narrow" w:cs="Tahoma"/>
          <w:sz w:val="22"/>
          <w:lang w:val="sr-Cyrl-CS"/>
        </w:rPr>
        <w:t xml:space="preserve"> 1 </w:t>
      </w:r>
      <w:r w:rsidR="00AD5DE8" w:rsidRPr="005856A3">
        <w:rPr>
          <w:rFonts w:ascii="Arial Narrow" w:hAnsi="Arial Narrow" w:cs="Tahoma"/>
          <w:sz w:val="22"/>
          <w:lang w:val="sr-Cyrl-CS"/>
        </w:rPr>
        <w:t>4</w:t>
      </w:r>
      <w:r w:rsidR="009B65CC" w:rsidRPr="005856A3">
        <w:rPr>
          <w:rFonts w:ascii="Arial Narrow" w:hAnsi="Arial Narrow" w:cs="Tahoma"/>
          <w:sz w:val="22"/>
          <w:lang w:val="sr-Cyrl-CS"/>
        </w:rPr>
        <w:t>59</w:t>
      </w:r>
      <w:r w:rsidRPr="005856A3">
        <w:rPr>
          <w:rFonts w:ascii="Arial Narrow" w:hAnsi="Arial Narrow" w:cs="Tahoma"/>
          <w:sz w:val="22"/>
          <w:lang w:val="sr-Cyrl-CS"/>
        </w:rPr>
        <w:t xml:space="preserve"> КМ</w:t>
      </w:r>
      <w:r w:rsidRPr="005856A3">
        <w:rPr>
          <w:rFonts w:ascii="Arial Narrow" w:hAnsi="Arial Narrow" w:cs="Tahoma"/>
          <w:sz w:val="22"/>
          <w:lang w:val="sr-Latn-CS"/>
        </w:rPr>
        <w:t>. Са друге стране,</w:t>
      </w:r>
      <w:r w:rsidRPr="005856A3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856A3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5856A3">
        <w:rPr>
          <w:rFonts w:ascii="Arial Narrow" w:hAnsi="Arial Narrow" w:cs="Tahoma"/>
          <w:sz w:val="22"/>
          <w:lang w:val="sr-Cyrl-CS"/>
        </w:rPr>
        <w:t>плата</w:t>
      </w:r>
      <w:r w:rsidR="00667CDB" w:rsidRPr="005856A3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5856A3">
        <w:rPr>
          <w:rFonts w:ascii="Arial Narrow" w:hAnsi="Arial Narrow" w:cs="Tahoma"/>
          <w:sz w:val="22"/>
          <w:lang w:val="sr-Cyrl-CS"/>
        </w:rPr>
        <w:t xml:space="preserve"> у </w:t>
      </w:r>
      <w:r w:rsidR="00AD5DE8" w:rsidRPr="005856A3">
        <w:rPr>
          <w:rFonts w:ascii="Arial Narrow" w:hAnsi="Arial Narrow" w:cs="Tahoma"/>
          <w:sz w:val="22"/>
          <w:lang w:val="sr-Cyrl-CS"/>
        </w:rPr>
        <w:t>ју</w:t>
      </w:r>
      <w:r w:rsidR="009B65CC" w:rsidRPr="005856A3">
        <w:rPr>
          <w:rFonts w:ascii="Arial Narrow" w:hAnsi="Arial Narrow" w:cs="Tahoma"/>
          <w:sz w:val="22"/>
          <w:lang w:val="sr-Cyrl-CS"/>
        </w:rPr>
        <w:t>л</w:t>
      </w:r>
      <w:r w:rsidR="00AD5DE8" w:rsidRPr="005856A3">
        <w:rPr>
          <w:rFonts w:ascii="Arial Narrow" w:hAnsi="Arial Narrow" w:cs="Tahoma"/>
          <w:sz w:val="22"/>
          <w:lang w:val="sr-Cyrl-CS"/>
        </w:rPr>
        <w:t>у</w:t>
      </w:r>
      <w:r w:rsidRPr="005856A3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5856A3">
        <w:rPr>
          <w:rFonts w:ascii="Arial Narrow" w:hAnsi="Arial Narrow" w:cs="Tahoma"/>
          <w:sz w:val="22"/>
          <w:lang w:val="sr-Cyrl-CS"/>
        </w:rPr>
        <w:t>9</w:t>
      </w:r>
      <w:r w:rsidRPr="005856A3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856A3">
        <w:rPr>
          <w:rFonts w:ascii="Arial Narrow" w:hAnsi="Arial Narrow" w:cs="Tahoma"/>
          <w:sz w:val="22"/>
          <w:lang w:val="sr-Cyrl-CS"/>
        </w:rPr>
        <w:t>у</w:t>
      </w:r>
      <w:r w:rsidR="00BC5673" w:rsidRPr="005856A3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5856A3">
        <w:rPr>
          <w:rFonts w:ascii="Arial Narrow" w:hAnsi="Arial Narrow" w:cs="Tahoma"/>
          <w:i/>
          <w:sz w:val="22"/>
          <w:lang w:val="sr-Cyrl-BA"/>
        </w:rPr>
        <w:t xml:space="preserve">Грађевинарство </w:t>
      </w:r>
      <w:r w:rsidR="00F63141" w:rsidRPr="005856A3">
        <w:rPr>
          <w:rFonts w:ascii="Arial Narrow" w:hAnsi="Arial Narrow" w:cs="Tahoma"/>
          <w:sz w:val="22"/>
          <w:lang w:val="sr-Cyrl-BA"/>
        </w:rPr>
        <w:t>6</w:t>
      </w:r>
      <w:r w:rsidR="009B65CC" w:rsidRPr="005856A3">
        <w:rPr>
          <w:rFonts w:ascii="Arial Narrow" w:hAnsi="Arial Narrow" w:cs="Tahoma"/>
          <w:sz w:val="22"/>
          <w:lang w:val="sr-Cyrl-BA"/>
        </w:rPr>
        <w:t>32</w:t>
      </w:r>
      <w:r w:rsidRPr="005856A3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5856A3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5856A3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5856A3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5856A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D5DE8" w:rsidRPr="005856A3">
        <w:rPr>
          <w:rFonts w:ascii="Arial Narrow" w:hAnsi="Arial Narrow" w:cs="Tahoma"/>
          <w:sz w:val="22"/>
          <w:szCs w:val="22"/>
          <w:lang w:val="sr-Cyrl-CS"/>
        </w:rPr>
        <w:t>ју</w:t>
      </w:r>
      <w:r w:rsidR="009B65CC" w:rsidRPr="005856A3">
        <w:rPr>
          <w:rFonts w:ascii="Arial Narrow" w:hAnsi="Arial Narrow" w:cs="Tahoma"/>
          <w:sz w:val="22"/>
          <w:szCs w:val="22"/>
          <w:lang w:val="sr-Cyrl-CS"/>
        </w:rPr>
        <w:t>л</w:t>
      </w:r>
      <w:r w:rsidR="00AD5DE8" w:rsidRPr="005856A3">
        <w:rPr>
          <w:rFonts w:ascii="Arial Narrow" w:hAnsi="Arial Narrow" w:cs="Tahoma"/>
          <w:sz w:val="22"/>
          <w:szCs w:val="22"/>
          <w:lang w:val="sr-Cyrl-CS"/>
        </w:rPr>
        <w:t>у</w:t>
      </w:r>
      <w:r w:rsidRPr="005856A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856A3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5856A3">
        <w:rPr>
          <w:rFonts w:ascii="Arial Narrow" w:hAnsi="Arial Narrow" w:cs="Tahoma"/>
          <w:sz w:val="22"/>
          <w:szCs w:val="22"/>
          <w:lang w:val="ru-RU"/>
        </w:rPr>
        <w:t>9</w:t>
      </w:r>
      <w:r w:rsidRPr="005856A3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AD5DE8" w:rsidRPr="005856A3">
        <w:rPr>
          <w:rFonts w:ascii="Arial Narrow" w:hAnsi="Arial Narrow" w:cs="Tahoma"/>
          <w:sz w:val="22"/>
          <w:szCs w:val="22"/>
          <w:lang w:val="ru-RU"/>
        </w:rPr>
        <w:t>ју</w:t>
      </w:r>
      <w:r w:rsidR="009B65CC" w:rsidRPr="005856A3">
        <w:rPr>
          <w:rFonts w:ascii="Arial Narrow" w:hAnsi="Arial Narrow" w:cs="Tahoma"/>
          <w:sz w:val="22"/>
          <w:szCs w:val="22"/>
          <w:lang w:val="ru-RU"/>
        </w:rPr>
        <w:t>л</w:t>
      </w:r>
      <w:r w:rsidR="004E680B" w:rsidRPr="005856A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856A3">
        <w:rPr>
          <w:rFonts w:ascii="Arial Narrow" w:hAnsi="Arial Narrow" w:cs="Tahoma"/>
          <w:sz w:val="22"/>
          <w:szCs w:val="22"/>
          <w:lang w:val="ru-RU"/>
        </w:rPr>
        <w:t>201</w:t>
      </w:r>
      <w:r w:rsidR="00C77310" w:rsidRPr="005856A3">
        <w:rPr>
          <w:rFonts w:ascii="Arial Narrow" w:hAnsi="Arial Narrow" w:cs="Tahoma"/>
          <w:sz w:val="22"/>
          <w:szCs w:val="22"/>
          <w:lang w:val="ru-RU"/>
        </w:rPr>
        <w:t>8</w:t>
      </w:r>
      <w:r w:rsidRPr="005856A3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5856A3">
        <w:rPr>
          <w:rFonts w:ascii="Arial Narrow" w:hAnsi="Arial Narrow" w:cs="Tahoma"/>
          <w:sz w:val="22"/>
          <w:szCs w:val="22"/>
          <w:lang w:val="sr-Latn-CS"/>
        </w:rPr>
        <w:t>р</w:t>
      </w:r>
      <w:r w:rsidRPr="005856A3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5856A3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5856A3">
        <w:rPr>
          <w:rFonts w:ascii="Arial Narrow" w:hAnsi="Arial Narrow" w:cs="Tahoma"/>
          <w:sz w:val="22"/>
          <w:szCs w:val="22"/>
          <w:lang w:val="sr-Cyrl-BA"/>
        </w:rPr>
        <w:t xml:space="preserve"> у свих 19 подручја, од чега највише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у</w:t>
      </w:r>
      <w:r w:rsidR="00D36512" w:rsidRPr="005856A3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B65CC" w:rsidRPr="005856A3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9B65CC"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B65CC" w:rsidRPr="005856A3">
        <w:rPr>
          <w:rFonts w:ascii="Arial Narrow" w:hAnsi="Arial Narrow" w:cs="Tahoma"/>
          <w:sz w:val="22"/>
          <w:szCs w:val="22"/>
          <w:lang w:val="sr-Cyrl-BA"/>
        </w:rPr>
        <w:t>24,5%</w:t>
      </w:r>
      <w:r w:rsidR="009B65CC" w:rsidRPr="005856A3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5856A3">
        <w:rPr>
          <w:rFonts w:ascii="Arial Narrow" w:hAnsi="Arial Narrow" w:cs="Tahoma"/>
          <w:i/>
          <w:sz w:val="22"/>
          <w:szCs w:val="22"/>
          <w:lang w:val="sr-Cyrl-BA"/>
        </w:rPr>
        <w:t>Дј</w:t>
      </w:r>
      <w:r w:rsidR="00767319" w:rsidRPr="005856A3">
        <w:rPr>
          <w:rFonts w:ascii="Arial Narrow" w:hAnsi="Arial Narrow" w:cs="Tahoma"/>
          <w:i/>
          <w:sz w:val="22"/>
          <w:szCs w:val="22"/>
          <w:lang w:val="sr-Cyrl-BA"/>
        </w:rPr>
        <w:t>елатности</w:t>
      </w:r>
      <w:r w:rsidR="009B65CC"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 пружања смјештаја, припреме и послуживања хране, хотелијерство и угоститељство</w:t>
      </w:r>
      <w:r w:rsidR="00767319"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B65CC" w:rsidRPr="005856A3">
        <w:rPr>
          <w:rFonts w:ascii="Arial Narrow" w:hAnsi="Arial Narrow" w:cs="Tahoma"/>
          <w:sz w:val="22"/>
          <w:lang w:val="sr-Cyrl-CS"/>
        </w:rPr>
        <w:t>24</w:t>
      </w:r>
      <w:r w:rsidR="00767319" w:rsidRPr="005856A3">
        <w:rPr>
          <w:rFonts w:ascii="Arial Narrow" w:hAnsi="Arial Narrow" w:cs="Tahoma"/>
          <w:sz w:val="22"/>
          <w:lang w:val="sr-Cyrl-CS"/>
        </w:rPr>
        <w:t>,3%</w:t>
      </w:r>
      <w:r w:rsidR="00767319" w:rsidRPr="005856A3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767319" w:rsidRPr="005856A3">
        <w:rPr>
          <w:rFonts w:ascii="Arial Narrow" w:hAnsi="Arial Narrow" w:cs="Tahoma"/>
          <w:sz w:val="22"/>
          <w:szCs w:val="22"/>
          <w:lang w:val="sr-Cyrl-BA"/>
        </w:rPr>
        <w:t>и</w:t>
      </w:r>
      <w:r w:rsidR="00767319" w:rsidRPr="005856A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C579B" w:rsidRPr="005856A3">
        <w:rPr>
          <w:rFonts w:ascii="Arial Narrow" w:hAnsi="Arial Narrow" w:cs="Tahoma"/>
          <w:i/>
          <w:sz w:val="22"/>
          <w:lang w:val="sr-Cyrl-BA"/>
        </w:rPr>
        <w:t>Остале услужне дјелатности</w:t>
      </w:r>
      <w:r w:rsidR="00BC579B" w:rsidRPr="005856A3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5856A3">
        <w:rPr>
          <w:rFonts w:ascii="Arial Narrow" w:hAnsi="Arial Narrow" w:cs="Tahoma"/>
          <w:sz w:val="22"/>
          <w:lang w:val="sr-Cyrl-CS"/>
        </w:rPr>
        <w:t>20</w:t>
      </w:r>
      <w:r w:rsidR="00BC579B" w:rsidRPr="005856A3">
        <w:rPr>
          <w:rFonts w:ascii="Arial Narrow" w:hAnsi="Arial Narrow" w:cs="Tahoma"/>
          <w:sz w:val="22"/>
          <w:szCs w:val="22"/>
          <w:lang w:val="sr-Cyrl-BA"/>
        </w:rPr>
        <w:t>,</w:t>
      </w:r>
      <w:r w:rsidR="009B65CC" w:rsidRPr="005856A3">
        <w:rPr>
          <w:rFonts w:ascii="Arial Narrow" w:hAnsi="Arial Narrow" w:cs="Tahoma"/>
          <w:sz w:val="22"/>
          <w:szCs w:val="22"/>
          <w:lang w:val="sr-Cyrl-BA"/>
        </w:rPr>
        <w:t>3</w:t>
      </w:r>
      <w:r w:rsidR="00BC579B" w:rsidRPr="005856A3">
        <w:rPr>
          <w:rFonts w:ascii="Arial Narrow" w:hAnsi="Arial Narrow" w:cs="Tahoma"/>
          <w:sz w:val="22"/>
          <w:szCs w:val="22"/>
          <w:lang w:val="sr-Cyrl-BA"/>
        </w:rPr>
        <w:t>%.</w:t>
      </w:r>
      <w:r w:rsidR="00F63141"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FF3EA0" w:rsidRPr="005856A3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5856A3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5856A3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856A3">
        <w:rPr>
          <w:rFonts w:ascii="Tahoma" w:hAnsi="Tahoma" w:cs="Tahoma"/>
          <w:i/>
          <w:sz w:val="14"/>
          <w:lang w:val="sr-Cyrl-CS"/>
        </w:rPr>
        <w:t xml:space="preserve"> </w:t>
      </w:r>
      <w:r w:rsidRPr="005856A3">
        <w:rPr>
          <w:rFonts w:ascii="Tahoma" w:hAnsi="Tahoma" w:cs="Tahoma"/>
          <w:sz w:val="14"/>
          <w:lang w:val="sr-Cyrl-CS"/>
        </w:rPr>
        <w:t xml:space="preserve">   </w:t>
      </w:r>
      <w:r w:rsidRPr="005856A3">
        <w:rPr>
          <w:rFonts w:ascii="Tahoma" w:hAnsi="Tahoma" w:cs="Tahoma"/>
          <w:sz w:val="14"/>
          <w:lang w:val="sr-Latn-CS"/>
        </w:rPr>
        <w:tab/>
      </w:r>
      <w:r w:rsidRPr="005856A3">
        <w:rPr>
          <w:rFonts w:ascii="Tahoma" w:hAnsi="Tahoma" w:cs="Tahoma"/>
          <w:sz w:val="14"/>
          <w:lang w:val="sr-Latn-CS"/>
        </w:rPr>
        <w:tab/>
      </w:r>
      <w:r w:rsidRPr="005856A3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856A3">
        <w:rPr>
          <w:rFonts w:ascii="Tahoma" w:hAnsi="Tahoma" w:cs="Tahoma"/>
          <w:sz w:val="14"/>
          <w:lang w:val="sr-Cyrl-BA"/>
        </w:rPr>
        <w:t xml:space="preserve">   </w:t>
      </w:r>
      <w:r w:rsidRPr="005856A3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5856A3" w:rsidRDefault="00425891" w:rsidP="00E33D13">
      <w:pPr>
        <w:jc w:val="center"/>
        <w:rPr>
          <w:rFonts w:ascii="Tahoma" w:hAnsi="Tahoma" w:cs="Tahoma"/>
          <w:lang w:val="sr-Cyrl-BA"/>
        </w:rPr>
      </w:pPr>
      <w:r w:rsidRPr="005856A3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1050925</wp:posOffset>
            </wp:positionH>
            <wp:positionV relativeFrom="paragraph">
              <wp:posOffset>2057345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5856A3">
        <w:rPr>
          <w:noProof/>
        </w:rPr>
        <w:t xml:space="preserve"> </w:t>
      </w:r>
      <w:r w:rsidR="00E33D13" w:rsidRPr="005856A3">
        <w:rPr>
          <w:rFonts w:ascii="Tahoma" w:hAnsi="Tahoma" w:cs="Tahoma"/>
          <w:szCs w:val="18"/>
          <w:lang w:val="sr-Cyrl-BA"/>
        </w:rPr>
        <w:t xml:space="preserve"> </w:t>
      </w:r>
      <w:r w:rsidR="009B65CC" w:rsidRPr="005856A3">
        <w:rPr>
          <w:noProof/>
        </w:rPr>
        <w:drawing>
          <wp:inline distT="0" distB="0" distL="0" distR="0" wp14:anchorId="7C955E14" wp14:editId="087289FC">
            <wp:extent cx="4572000" cy="27432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856A3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856A3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856A3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856A3">
        <w:rPr>
          <w:rFonts w:ascii="Arial Narrow" w:hAnsi="Arial Narrow" w:cs="Tahoma"/>
          <w:sz w:val="16"/>
          <w:szCs w:val="22"/>
          <w:lang w:val="sr-Latn-BA"/>
        </w:rPr>
        <w:t>1</w:t>
      </w:r>
      <w:r w:rsidRPr="005856A3">
        <w:rPr>
          <w:rFonts w:ascii="Arial Narrow" w:hAnsi="Arial Narrow" w:cs="Tahoma"/>
          <w:sz w:val="16"/>
          <w:szCs w:val="22"/>
          <w:lang w:val="sr-Cyrl-CS"/>
        </w:rPr>
        <w:t>.</w:t>
      </w:r>
      <w:r w:rsidRPr="005856A3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856A3">
        <w:rPr>
          <w:rFonts w:ascii="Arial Narrow" w:hAnsi="Arial Narrow" w:cs="Tahoma"/>
          <w:sz w:val="16"/>
          <w:szCs w:val="22"/>
          <w:lang w:val="sr-Cyrl-CS"/>
        </w:rPr>
        <w:t>П</w:t>
      </w:r>
      <w:r w:rsidRPr="005856A3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5856A3">
        <w:rPr>
          <w:rFonts w:ascii="Arial Narrow" w:hAnsi="Arial Narrow" w:cs="Tahoma"/>
          <w:sz w:val="16"/>
          <w:szCs w:val="22"/>
        </w:rPr>
        <w:t>e</w:t>
      </w:r>
      <w:r w:rsidRPr="005856A3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5856A3">
        <w:rPr>
          <w:rFonts w:ascii="Arial Narrow" w:hAnsi="Arial Narrow" w:cs="Tahoma"/>
          <w:sz w:val="16"/>
          <w:szCs w:val="22"/>
        </w:rPr>
        <w:t>e</w:t>
      </w:r>
      <w:r w:rsidR="00667CDB" w:rsidRPr="005856A3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5856A3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5856A3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AB5B8C" w:rsidRPr="005856A3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5856A3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5856A3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5856A3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BE1C4E" w:rsidRPr="005856A3" w:rsidRDefault="00BE1C4E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AB5B8C" w:rsidRPr="005856A3" w:rsidRDefault="00AB5B8C" w:rsidP="00964336">
      <w:pPr>
        <w:rPr>
          <w:rFonts w:ascii="Arial Narrow" w:hAnsi="Arial Narrow" w:cs="Tahoma"/>
          <w:b/>
          <w:sz w:val="28"/>
          <w:szCs w:val="28"/>
          <w:lang w:val="sr-Cyrl-BA"/>
        </w:rPr>
      </w:pPr>
    </w:p>
    <w:p w:rsidR="00C94306" w:rsidRPr="005856A3" w:rsidRDefault="00C94306" w:rsidP="00964336">
      <w:pPr>
        <w:rPr>
          <w:rFonts w:ascii="Arial Narrow" w:hAnsi="Arial Narrow" w:cs="Tahoma"/>
          <w:b/>
          <w:sz w:val="24"/>
          <w:szCs w:val="28"/>
          <w:lang w:val="sr-Cyrl-BA"/>
        </w:rPr>
      </w:pPr>
    </w:p>
    <w:p w:rsidR="00C94306" w:rsidRPr="005856A3" w:rsidRDefault="00C94306" w:rsidP="00C94306">
      <w:pPr>
        <w:rPr>
          <w:rFonts w:ascii="Arial Narrow" w:hAnsi="Arial Narrow" w:cs="Tahoma"/>
          <w:sz w:val="28"/>
          <w:szCs w:val="24"/>
          <w:lang w:val="sr-Cyrl-BA"/>
        </w:rPr>
      </w:pPr>
      <w:r w:rsidRPr="005856A3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BE1C4E" w:rsidRPr="005856A3">
        <w:rPr>
          <w:rFonts w:ascii="Arial Narrow" w:hAnsi="Arial Narrow" w:cs="Tahoma"/>
          <w:b/>
          <w:sz w:val="28"/>
          <w:szCs w:val="24"/>
          <w:lang w:val="sr-Cyrl-CS"/>
        </w:rPr>
        <w:t>јул</w:t>
      </w:r>
      <w:r w:rsidRPr="005856A3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5856A3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Pr="005856A3">
        <w:rPr>
          <w:rFonts w:ascii="Arial Narrow" w:hAnsi="Arial Narrow" w:cs="Tahoma"/>
          <w:b/>
          <w:sz w:val="28"/>
          <w:szCs w:val="24"/>
          <w:lang w:val="en-GB"/>
        </w:rPr>
        <w:t>9</w:t>
      </w:r>
      <w:r w:rsidRPr="005856A3">
        <w:rPr>
          <w:rFonts w:ascii="Arial Narrow" w:hAnsi="Arial Narrow" w:cs="Tahoma"/>
          <w:b/>
          <w:sz w:val="28"/>
          <w:szCs w:val="24"/>
          <w:lang w:val="sr-Cyrl-BA"/>
        </w:rPr>
        <w:t>. године -</w:t>
      </w:r>
      <w:r w:rsidR="00BE1C4E" w:rsidRPr="005856A3">
        <w:rPr>
          <w:rFonts w:ascii="Arial Narrow" w:hAnsi="Arial Narrow" w:cs="Tahoma"/>
          <w:b/>
          <w:sz w:val="28"/>
          <w:szCs w:val="24"/>
          <w:lang w:val="sr-Cyrl-CS"/>
        </w:rPr>
        <w:t>0,5</w:t>
      </w:r>
      <w:r w:rsidRPr="005856A3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C94306" w:rsidRPr="005856A3" w:rsidRDefault="00C94306" w:rsidP="00C94306">
      <w:pPr>
        <w:rPr>
          <w:rFonts w:ascii="Arial Narrow" w:hAnsi="Arial Narrow" w:cs="Tahoma"/>
          <w:b/>
          <w:sz w:val="28"/>
          <w:szCs w:val="24"/>
          <w:lang w:val="sr-Cyrl-CS"/>
        </w:rPr>
      </w:pPr>
      <w:r w:rsidRPr="005856A3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Pr="005856A3">
        <w:rPr>
          <w:rFonts w:ascii="Arial Narrow" w:hAnsi="Arial Narrow" w:cs="Tahoma"/>
          <w:b/>
          <w:sz w:val="28"/>
          <w:szCs w:val="24"/>
        </w:rPr>
        <w:t>VI</w:t>
      </w:r>
      <w:r w:rsidR="00BE1C4E" w:rsidRPr="005856A3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5856A3">
        <w:rPr>
          <w:rFonts w:ascii="Arial Narrow" w:hAnsi="Arial Narrow" w:cs="Tahoma"/>
          <w:b/>
          <w:sz w:val="28"/>
          <w:szCs w:val="24"/>
          <w:lang w:val="sr-Cyrl-BA"/>
        </w:rPr>
        <w:t xml:space="preserve"> 2019/</w:t>
      </w:r>
      <w:r w:rsidRPr="005856A3">
        <w:rPr>
          <w:rFonts w:ascii="Arial Narrow" w:hAnsi="Arial Narrow" w:cs="Tahoma"/>
          <w:b/>
          <w:sz w:val="28"/>
          <w:szCs w:val="24"/>
        </w:rPr>
        <w:t>VI</w:t>
      </w:r>
      <w:r w:rsidR="00BE1C4E" w:rsidRPr="005856A3">
        <w:rPr>
          <w:rFonts w:ascii="Arial Narrow" w:hAnsi="Arial Narrow" w:cs="Tahoma"/>
          <w:b/>
          <w:sz w:val="28"/>
          <w:szCs w:val="24"/>
        </w:rPr>
        <w:t>I</w:t>
      </w:r>
      <w:r w:rsidRPr="005856A3">
        <w:rPr>
          <w:rFonts w:ascii="Arial Narrow" w:hAnsi="Arial Narrow" w:cs="Tahoma"/>
          <w:b/>
          <w:sz w:val="28"/>
          <w:szCs w:val="24"/>
          <w:lang w:val="sr-Cyrl-BA"/>
        </w:rPr>
        <w:t xml:space="preserve"> 2018) 0,3%</w:t>
      </w:r>
    </w:p>
    <w:p w:rsidR="00BE1C4E" w:rsidRPr="005856A3" w:rsidRDefault="00BE1C4E" w:rsidP="00BE1C4E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E1C4E" w:rsidRPr="005856A3" w:rsidRDefault="00BE1C4E" w:rsidP="00BE1C4E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5856A3">
        <w:rPr>
          <w:rFonts w:ascii="Arial Narrow" w:hAnsi="Arial Narrow" w:cs="Tahoma"/>
          <w:sz w:val="22"/>
          <w:szCs w:val="22"/>
          <w:lang w:val="sr-Cyrl-CS"/>
        </w:rPr>
        <w:t>ју</w:t>
      </w:r>
      <w:r w:rsidRPr="005856A3">
        <w:rPr>
          <w:rFonts w:ascii="Arial Narrow" w:hAnsi="Arial Narrow" w:cs="Tahoma"/>
          <w:sz w:val="22"/>
          <w:szCs w:val="22"/>
          <w:lang w:val="sr-Cyrl-BA"/>
        </w:rPr>
        <w:t>л</w:t>
      </w:r>
      <w:r w:rsidRPr="005856A3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5856A3">
        <w:rPr>
          <w:rFonts w:ascii="Arial Narrow" w:hAnsi="Arial Narrow" w:cs="Tahoma"/>
          <w:sz w:val="22"/>
          <w:szCs w:val="22"/>
          <w:lang w:val="sr-Cyrl-BA"/>
        </w:rPr>
        <w:t>2019. године у односу на претходни мјесец, у просјеку су ниже за 0,5%, док су на годишњем нивоу, у просјеку више за 0,3%.</w:t>
      </w:r>
    </w:p>
    <w:p w:rsidR="00BE1C4E" w:rsidRPr="005856A3" w:rsidRDefault="00BE1C4E" w:rsidP="00BE1C4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</w:t>
      </w:r>
      <w:r w:rsidR="006E7872" w:rsidRPr="005856A3">
        <w:rPr>
          <w:rFonts w:ascii="Arial Narrow" w:hAnsi="Arial Narrow" w:cs="Tahoma"/>
          <w:sz w:val="22"/>
          <w:szCs w:val="22"/>
          <w:lang w:val="sr-Cyrl-BA"/>
        </w:rPr>
        <w:t>осам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, ниже цијене у </w:t>
      </w:r>
      <w:r w:rsidR="006E7872" w:rsidRPr="005856A3">
        <w:rPr>
          <w:rFonts w:ascii="Arial Narrow" w:hAnsi="Arial Narrow" w:cs="Tahoma"/>
          <w:sz w:val="22"/>
          <w:szCs w:val="22"/>
          <w:lang w:val="sr-Cyrl-BA"/>
        </w:rPr>
        <w:t>два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, док су цијене у </w:t>
      </w:r>
      <w:r w:rsidR="006E7872" w:rsidRPr="005856A3">
        <w:rPr>
          <w:rFonts w:ascii="Arial Narrow" w:hAnsi="Arial Narrow" w:cs="Tahoma"/>
          <w:sz w:val="22"/>
          <w:szCs w:val="22"/>
          <w:lang w:val="sr-Cyrl-BA"/>
        </w:rPr>
        <w:t xml:space="preserve">два 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одјељка остале непромијењене. </w:t>
      </w:r>
    </w:p>
    <w:p w:rsidR="00BE1C4E" w:rsidRPr="005856A3" w:rsidRDefault="00BE1C4E" w:rsidP="00BE1C4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E1C4E" w:rsidRPr="005856A3" w:rsidRDefault="00BE1C4E" w:rsidP="00BE1C4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856A3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јулу 2019. године забиљежен је у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856A3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5856A3">
        <w:rPr>
          <w:rFonts w:ascii="Arial Narrow" w:hAnsi="Arial Narrow"/>
          <w:sz w:val="22"/>
          <w:szCs w:val="22"/>
        </w:rPr>
        <w:t xml:space="preserve"> 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5,5% усљед виших цијена цигарета од 7,6%, затим у одјељку 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5856A3">
        <w:rPr>
          <w:rFonts w:ascii="Arial Narrow" w:hAnsi="Arial Narrow" w:cs="Tahoma"/>
          <w:sz w:val="22"/>
          <w:szCs w:val="22"/>
          <w:lang w:val="sr-Cyrl-BA"/>
        </w:rPr>
        <w:t>3,9% усљед виших цијена у групама Плин од 12,8%</w:t>
      </w:r>
      <w:r w:rsidR="00950998" w:rsidRPr="005856A3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Услуге одвожења смећа од 9,7%. У одјељку</w:t>
      </w:r>
      <w:r w:rsidRPr="005856A3">
        <w:rPr>
          <w:rFonts w:ascii="Arial Narrow" w:hAnsi="Arial Narrow"/>
          <w:sz w:val="22"/>
          <w:szCs w:val="22"/>
        </w:rPr>
        <w:t xml:space="preserve"> </w:t>
      </w:r>
      <w:r w:rsidRPr="005856A3">
        <w:rPr>
          <w:rFonts w:ascii="Arial Narrow" w:hAnsi="Arial Narrow" w:cs="Tahoma"/>
          <w:i/>
          <w:sz w:val="22"/>
          <w:szCs w:val="22"/>
          <w:lang w:val="sr-Cyrl-CS"/>
        </w:rPr>
        <w:t>Рекреација и култура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856A3">
        <w:rPr>
          <w:rFonts w:ascii="Arial Narrow" w:hAnsi="Arial Narrow" w:cs="Tahoma"/>
          <w:sz w:val="22"/>
          <w:szCs w:val="22"/>
          <w:lang w:val="sr-Cyrl-BA"/>
        </w:rPr>
        <w:t>повећање на годишњем нивоу износи 1,2% због виших цијена у групама Трајна добра за унутрашњу и вањску рекреацију од 5,6%</w:t>
      </w:r>
      <w:r w:rsidR="00950998" w:rsidRPr="005856A3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Новине и часописи од 5,1%, док су више цијене у одјељку 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од 0,8% забиљежене у групи Фармацеутски производи 1,2%. Више цијене у јулу забиљежене су и у одјељку 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0,6%, усљед виших цијена угоститељских услуга од 0,7%, затим у одјељку 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0,5%, усљед виших цијена у групама Хљеб и житарице</w:t>
      </w:r>
      <w:r w:rsidR="00950998" w:rsidRPr="005856A3">
        <w:rPr>
          <w:rFonts w:ascii="Arial Narrow" w:hAnsi="Arial Narrow" w:cs="Tahoma"/>
          <w:sz w:val="22"/>
          <w:szCs w:val="22"/>
          <w:lang w:val="sr-Cyrl-BA"/>
        </w:rPr>
        <w:t xml:space="preserve"> од 3,0% и Свјеже поврће од 1,7%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. У одјељку 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забиљежено је повећање од 0,2% због виших цијена у групи Намјештај од 1,4%, док је повећање у одјељку </w:t>
      </w:r>
      <w:r w:rsidRPr="005856A3">
        <w:rPr>
          <w:rFonts w:ascii="Arial Narrow" w:hAnsi="Arial Narrow" w:cs="Tahoma"/>
          <w:i/>
          <w:sz w:val="22"/>
          <w:szCs w:val="22"/>
          <w:lang w:val="sr-Cyrl-CS"/>
        </w:rPr>
        <w:t>Превоз</w:t>
      </w:r>
      <w:r w:rsidRPr="005856A3">
        <w:rPr>
          <w:rFonts w:ascii="Arial Narrow" w:hAnsi="Arial Narrow" w:cs="Tahoma"/>
          <w:sz w:val="22"/>
          <w:szCs w:val="22"/>
          <w:lang w:val="sr-Cyrl-CS"/>
        </w:rPr>
        <w:t xml:space="preserve"> од 0,1% везано за више цијене у групи Услуге превоза од 2,7%.</w:t>
      </w:r>
    </w:p>
    <w:p w:rsidR="00BE1C4E" w:rsidRPr="005856A3" w:rsidRDefault="00BE1C4E" w:rsidP="00BE1C4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E1C4E" w:rsidRPr="005856A3" w:rsidRDefault="00BE1C4E" w:rsidP="00BE1C4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Pr="005856A3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BE1C4E" w:rsidRPr="005856A3" w:rsidRDefault="00BE1C4E" w:rsidP="00BE1C4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E1C4E" w:rsidRPr="005856A3" w:rsidRDefault="00BE1C4E" w:rsidP="00BE1C4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856A3">
        <w:rPr>
          <w:rFonts w:ascii="Arial Narrow" w:hAnsi="Arial Narrow" w:cs="Tahoma"/>
          <w:sz w:val="22"/>
          <w:szCs w:val="22"/>
          <w:lang w:val="sr-Cyrl-BA"/>
        </w:rPr>
        <w:t>Нај</w:t>
      </w:r>
      <w:r w:rsidR="00950998" w:rsidRPr="005856A3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="005856A3">
        <w:rPr>
          <w:rFonts w:ascii="Arial Narrow" w:hAnsi="Arial Narrow" w:cs="Tahoma"/>
          <w:sz w:val="22"/>
          <w:szCs w:val="22"/>
          <w:lang w:val="sr-Cyrl-BA"/>
        </w:rPr>
        <w:t xml:space="preserve"> цијена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у јулу</w:t>
      </w:r>
      <w:r w:rsidR="00950998" w:rsidRPr="005856A3">
        <w:rPr>
          <w:rFonts w:ascii="Arial Narrow" w:hAnsi="Arial Narrow" w:cs="Tahoma"/>
          <w:sz w:val="22"/>
          <w:szCs w:val="22"/>
          <w:lang w:val="sr-Cyrl-BA"/>
        </w:rPr>
        <w:t xml:space="preserve"> 2019. године у односу на јул 2018. године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="00950998" w:rsidRPr="005856A3">
        <w:rPr>
          <w:rFonts w:ascii="Arial Narrow" w:hAnsi="Arial Narrow" w:cs="Tahoma"/>
          <w:sz w:val="22"/>
          <w:szCs w:val="22"/>
          <w:lang w:val="sr-Cyrl-BA"/>
        </w:rPr>
        <w:t>је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од 12,9% због сезонских снижења конфекције и обуће током године, те у одјељку </w:t>
      </w:r>
      <w:r w:rsidRPr="005856A3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5856A3">
        <w:rPr>
          <w:rFonts w:ascii="Arial Narrow" w:hAnsi="Arial Narrow" w:cs="Tahoma"/>
          <w:sz w:val="22"/>
          <w:szCs w:val="22"/>
          <w:lang w:val="sr-Cyrl-BA"/>
        </w:rPr>
        <w:t xml:space="preserve"> 1,2% усљед нижих цијена у групама Осигурање од 5,1% и Лични предмети од 2,7%. </w:t>
      </w:r>
    </w:p>
    <w:p w:rsidR="00BE1C4E" w:rsidRPr="005856A3" w:rsidRDefault="00BE1C4E" w:rsidP="00BE1C4E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632900" w:rsidRPr="005856A3" w:rsidRDefault="005C6519" w:rsidP="00632900">
      <w:pPr>
        <w:jc w:val="center"/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  <w:r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1764030</wp:posOffset>
                </wp:positionV>
                <wp:extent cx="2108200" cy="177800"/>
                <wp:effectExtent l="0" t="0" r="635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519" w:rsidRDefault="005C6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9.45pt;margin-top:138.9pt;width:166pt;height:1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" fillcolor="white [3201]" stroked="f" strokeweight=".5pt">
                <v:textbox>
                  <w:txbxContent>
                    <w:p w:rsidR="005C6519" w:rsidRDefault="005C6519"/>
                  </w:txbxContent>
                </v:textbox>
              </v:shape>
            </w:pict>
          </mc:Fallback>
        </mc:AlternateContent>
      </w:r>
      <w:r w:rsidR="00632900" w:rsidRPr="005856A3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9A7B11E" wp14:editId="4142AD4E">
            <wp:extent cx="5629523" cy="1892411"/>
            <wp:effectExtent l="0" t="0" r="0" b="0"/>
            <wp:docPr id="4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2900" w:rsidRPr="005856A3" w:rsidRDefault="00632900" w:rsidP="00632900">
      <w:pPr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</w:p>
    <w:p w:rsidR="00632900" w:rsidRPr="005856A3" w:rsidRDefault="00632900" w:rsidP="00632900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856A3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5C6519">
        <w:rPr>
          <w:rFonts w:ascii="Arial Narrow" w:hAnsi="Arial Narrow" w:cs="Tahoma"/>
          <w:sz w:val="16"/>
          <w:szCs w:val="16"/>
          <w:lang w:val="sr-Cyrl-BA"/>
        </w:rPr>
        <w:t>2</w:t>
      </w:r>
      <w:r w:rsidRPr="005856A3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632900" w:rsidRPr="005856A3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F4BEB" w:rsidRPr="005856A3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F4BEB" w:rsidRPr="005856A3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B2554" w:rsidRPr="005856A3" w:rsidRDefault="00CB2554" w:rsidP="00CD3083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5856A3">
        <w:rPr>
          <w:rFonts w:ascii="Arial Narrow" w:hAnsi="Arial Narrow" w:cs="Tahoma"/>
          <w:b/>
          <w:bCs/>
          <w:sz w:val="28"/>
          <w:szCs w:val="30"/>
          <w:lang w:val="sr-Cyrl-CS"/>
        </w:rPr>
        <w:t>Де</w:t>
      </w:r>
      <w:r w:rsidR="00794EBA" w:rsidRPr="005856A3">
        <w:rPr>
          <w:rFonts w:ascii="Arial Narrow" w:hAnsi="Arial Narrow" w:cs="Tahoma"/>
          <w:b/>
          <w:bCs/>
          <w:sz w:val="28"/>
          <w:szCs w:val="30"/>
          <w:lang w:val="sr-Cyrl-CS"/>
        </w:rPr>
        <w:t>с</w:t>
      </w:r>
      <w:r w:rsidRPr="005856A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езонирана </w:t>
      </w:r>
      <w:r w:rsidRPr="005856A3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="009907CB" w:rsidRPr="005856A3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9548C4" w:rsidRPr="005856A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A1355B" w:rsidRPr="005856A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5856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5856A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5856A3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3511E2" w:rsidRPr="005856A3">
        <w:rPr>
          <w:rFonts w:ascii="Arial Narrow" w:hAnsi="Arial Narrow" w:cs="Tahoma"/>
          <w:b/>
          <w:sz w:val="28"/>
          <w:szCs w:val="30"/>
        </w:rPr>
        <w:t>9</w:t>
      </w:r>
      <w:r w:rsidR="003511E2" w:rsidRPr="005856A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547BDC" w:rsidRPr="005856A3">
        <w:rPr>
          <w:rFonts w:ascii="Arial Narrow" w:hAnsi="Arial Narrow" w:cs="Tahoma"/>
          <w:b/>
          <w:sz w:val="28"/>
          <w:szCs w:val="30"/>
        </w:rPr>
        <w:t>V</w:t>
      </w:r>
      <w:r w:rsidR="009548C4" w:rsidRPr="005856A3">
        <w:rPr>
          <w:rFonts w:ascii="Arial Narrow" w:hAnsi="Arial Narrow" w:cs="Tahoma"/>
          <w:b/>
          <w:sz w:val="28"/>
          <w:szCs w:val="30"/>
        </w:rPr>
        <w:t>I</w:t>
      </w:r>
      <w:r w:rsidRPr="005856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5856A3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3511E2" w:rsidRPr="005856A3">
        <w:rPr>
          <w:rFonts w:ascii="Arial Narrow" w:hAnsi="Arial Narrow" w:cs="Tahoma"/>
          <w:b/>
          <w:bCs/>
          <w:sz w:val="28"/>
          <w:szCs w:val="30"/>
        </w:rPr>
        <w:t>9</w:t>
      </w:r>
      <w:r w:rsidRPr="005856A3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5856A3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5856A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A1355B" w:rsidRPr="005856A3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5856A3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9548C4" w:rsidRPr="005856A3">
        <w:rPr>
          <w:rFonts w:ascii="Arial Narrow" w:hAnsi="Arial Narrow" w:cs="Tahoma"/>
          <w:b/>
          <w:bCs/>
          <w:sz w:val="28"/>
          <w:szCs w:val="30"/>
          <w:lang w:val="sr-Latn-BA"/>
        </w:rPr>
        <w:t>4,2</w:t>
      </w:r>
      <w:r w:rsidRPr="005856A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8346BC" w:rsidRPr="005856A3" w:rsidRDefault="008346BC" w:rsidP="008346BC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5856A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5856A3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</w:t>
      </w:r>
      <w:r w:rsidR="00440AC2" w:rsidRPr="005856A3">
        <w:rPr>
          <w:rFonts w:ascii="Arial Narrow" w:hAnsi="Arial Narrow" w:cs="Tahoma"/>
          <w:b/>
          <w:sz w:val="28"/>
          <w:szCs w:val="30"/>
          <w:lang w:val="sr-Cyrl-CS"/>
        </w:rPr>
        <w:t xml:space="preserve"> (</w:t>
      </w:r>
      <w:r w:rsidR="00440AC2" w:rsidRPr="005856A3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9548C4" w:rsidRPr="005856A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440AC2" w:rsidRPr="005856A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440AC2" w:rsidRPr="005856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440AC2" w:rsidRPr="005856A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440AC2" w:rsidRPr="005856A3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="00440AC2" w:rsidRPr="005856A3">
        <w:rPr>
          <w:rFonts w:ascii="Arial Narrow" w:hAnsi="Arial Narrow" w:cs="Tahoma"/>
          <w:b/>
          <w:sz w:val="28"/>
          <w:szCs w:val="30"/>
        </w:rPr>
        <w:t>9</w:t>
      </w:r>
      <w:r w:rsidR="00440AC2" w:rsidRPr="005856A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440AC2" w:rsidRPr="005856A3">
        <w:rPr>
          <w:rFonts w:ascii="Arial Narrow" w:hAnsi="Arial Narrow" w:cs="Tahoma"/>
          <w:b/>
          <w:sz w:val="28"/>
          <w:szCs w:val="30"/>
        </w:rPr>
        <w:t>V</w:t>
      </w:r>
      <w:r w:rsidR="009548C4" w:rsidRPr="005856A3">
        <w:rPr>
          <w:rFonts w:ascii="Arial Narrow" w:hAnsi="Arial Narrow" w:cs="Tahoma"/>
          <w:b/>
          <w:sz w:val="28"/>
          <w:szCs w:val="30"/>
        </w:rPr>
        <w:t>I</w:t>
      </w:r>
      <w:r w:rsidR="00440AC2" w:rsidRPr="005856A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440AC2" w:rsidRPr="005856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5856A3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5856A3">
        <w:rPr>
          <w:rFonts w:ascii="Arial Narrow" w:hAnsi="Arial Narrow" w:cs="Tahoma"/>
          <w:b/>
          <w:bCs/>
          <w:sz w:val="28"/>
          <w:szCs w:val="30"/>
        </w:rPr>
        <w:t>8</w:t>
      </w:r>
      <w:r w:rsidRPr="005856A3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5856A3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5856A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5856A3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5856A3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="00547BDC" w:rsidRPr="005856A3">
        <w:rPr>
          <w:rFonts w:ascii="Arial Narrow" w:hAnsi="Arial Narrow" w:cs="Tahoma"/>
          <w:b/>
          <w:bCs/>
          <w:sz w:val="28"/>
          <w:szCs w:val="30"/>
          <w:lang w:val="sr-Cyrl-BA"/>
        </w:rPr>
        <w:t>8</w:t>
      </w:r>
      <w:r w:rsidRPr="005856A3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9548C4" w:rsidRPr="005856A3">
        <w:rPr>
          <w:rFonts w:ascii="Arial Narrow" w:hAnsi="Arial Narrow" w:cs="Tahoma"/>
          <w:b/>
          <w:bCs/>
          <w:sz w:val="28"/>
          <w:szCs w:val="30"/>
          <w:lang w:val="sr-Cyrl-BA"/>
        </w:rPr>
        <w:t>8</w:t>
      </w:r>
      <w:r w:rsidRPr="005856A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CD3083" w:rsidRPr="005856A3" w:rsidRDefault="00CD3083" w:rsidP="00CD308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5856A3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440AC2" w:rsidRPr="005856A3">
        <w:rPr>
          <w:rFonts w:ascii="Arial Narrow" w:hAnsi="Arial Narrow" w:cs="Tahoma"/>
          <w:b/>
          <w:sz w:val="28"/>
          <w:szCs w:val="30"/>
          <w:lang w:val="sr-Latn-BA"/>
        </w:rPr>
        <w:t>VI</w:t>
      </w:r>
      <w:r w:rsidR="00763299" w:rsidRPr="005856A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440AC2" w:rsidRPr="005856A3">
        <w:rPr>
          <w:rFonts w:ascii="Arial Narrow" w:hAnsi="Arial Narrow" w:cs="Tahoma"/>
          <w:b/>
          <w:sz w:val="28"/>
          <w:szCs w:val="30"/>
          <w:lang w:val="sr-Latn-BA"/>
        </w:rPr>
        <w:t xml:space="preserve"> </w:t>
      </w:r>
      <w:r w:rsidR="00440AC2" w:rsidRPr="005856A3">
        <w:rPr>
          <w:rFonts w:ascii="Arial Narrow" w:hAnsi="Arial Narrow" w:cs="Tahoma"/>
          <w:b/>
          <w:sz w:val="28"/>
          <w:szCs w:val="30"/>
          <w:lang w:val="sr-Cyrl-BA"/>
        </w:rPr>
        <w:t>2019</w:t>
      </w:r>
      <w:r w:rsidR="00547BDC" w:rsidRPr="005856A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9907CB" w:rsidRPr="005856A3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763299" w:rsidRPr="005856A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5856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5856A3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="00547BDC" w:rsidRPr="005856A3">
        <w:rPr>
          <w:rFonts w:ascii="Arial Narrow" w:hAnsi="Arial Narrow" w:cs="Tahoma"/>
          <w:b/>
          <w:bCs/>
          <w:sz w:val="28"/>
          <w:szCs w:val="30"/>
        </w:rPr>
        <w:t>9</w:t>
      </w:r>
      <w:r w:rsidRPr="005856A3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AE30EC" w:rsidRPr="005856A3">
        <w:rPr>
          <w:rFonts w:ascii="Arial Narrow" w:hAnsi="Arial Narrow" w:cs="Tahoma"/>
          <w:b/>
          <w:sz w:val="28"/>
          <w:lang w:val="sr-Cyrl-BA"/>
        </w:rPr>
        <w:t>0</w:t>
      </w:r>
      <w:r w:rsidRPr="005856A3">
        <w:rPr>
          <w:rFonts w:ascii="Arial Narrow" w:hAnsi="Arial Narrow" w:cs="Tahoma"/>
          <w:b/>
          <w:sz w:val="28"/>
          <w:lang w:val="sr-Latn-BA"/>
        </w:rPr>
        <w:t>,</w:t>
      </w:r>
      <w:r w:rsidR="00440AC2" w:rsidRPr="005856A3">
        <w:rPr>
          <w:rFonts w:ascii="Arial Narrow" w:hAnsi="Arial Narrow" w:cs="Tahoma"/>
          <w:b/>
          <w:sz w:val="28"/>
          <w:lang w:val="sr-Cyrl-BA"/>
        </w:rPr>
        <w:t>1</w:t>
      </w:r>
      <w:r w:rsidRPr="005856A3">
        <w:rPr>
          <w:rFonts w:ascii="Arial Narrow" w:hAnsi="Arial Narrow" w:cs="Tahoma"/>
          <w:b/>
          <w:sz w:val="28"/>
          <w:lang w:val="ru-RU"/>
        </w:rPr>
        <w:t>%</w:t>
      </w:r>
    </w:p>
    <w:p w:rsidR="00CB2554" w:rsidRPr="005856A3" w:rsidRDefault="00CB2554" w:rsidP="00CD3083">
      <w:pPr>
        <w:jc w:val="both"/>
        <w:rPr>
          <w:rFonts w:ascii="Arial Narrow" w:hAnsi="Arial Narrow" w:cs="Tahoma"/>
          <w:sz w:val="22"/>
          <w:lang w:val="sr-Cyrl-BA"/>
        </w:rPr>
      </w:pPr>
    </w:p>
    <w:p w:rsidR="00CB2554" w:rsidRPr="005856A3" w:rsidRDefault="00CB2554" w:rsidP="00CB2554">
      <w:pPr>
        <w:jc w:val="both"/>
        <w:rPr>
          <w:rFonts w:ascii="Arial Narrow" w:hAnsi="Arial Narrow" w:cs="Tahoma"/>
          <w:sz w:val="22"/>
          <w:lang w:val="sr-Cyrl-CS"/>
        </w:rPr>
      </w:pPr>
      <w:r w:rsidRPr="005856A3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5856A3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5856A3">
        <w:rPr>
          <w:rFonts w:ascii="Arial Narrow" w:hAnsi="Arial Narrow" w:cs="Tahoma"/>
          <w:sz w:val="22"/>
          <w:lang w:val="sr-Cyrl-BA"/>
        </w:rPr>
        <w:t xml:space="preserve"> у </w:t>
      </w:r>
      <w:r w:rsidR="009548C4" w:rsidRPr="005856A3">
        <w:rPr>
          <w:rFonts w:ascii="Arial Narrow" w:hAnsi="Arial Narrow" w:cs="Tahoma"/>
          <w:spacing w:val="-2"/>
          <w:sz w:val="22"/>
          <w:lang w:val="sr-Cyrl-BA"/>
        </w:rPr>
        <w:t>јул</w:t>
      </w:r>
      <w:r w:rsidR="00D9694C" w:rsidRPr="005856A3">
        <w:rPr>
          <w:rFonts w:ascii="Arial Narrow" w:hAnsi="Arial Narrow" w:cs="Tahoma"/>
          <w:spacing w:val="-2"/>
          <w:sz w:val="22"/>
          <w:lang w:val="sr-Cyrl-BA"/>
        </w:rPr>
        <w:t>у</w:t>
      </w:r>
      <w:r w:rsidRPr="005856A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856A3">
        <w:rPr>
          <w:rFonts w:ascii="Arial Narrow" w:hAnsi="Arial Narrow" w:cs="Tahoma"/>
          <w:sz w:val="22"/>
          <w:lang w:val="sr-Cyrl-BA"/>
        </w:rPr>
        <w:t>201</w:t>
      </w:r>
      <w:r w:rsidR="003511E2" w:rsidRPr="005856A3">
        <w:rPr>
          <w:rFonts w:ascii="Arial Narrow" w:hAnsi="Arial Narrow" w:cs="Tahoma"/>
          <w:sz w:val="22"/>
          <w:lang w:val="sr-Cyrl-BA"/>
        </w:rPr>
        <w:t>9</w:t>
      </w:r>
      <w:r w:rsidRPr="005856A3">
        <w:rPr>
          <w:rFonts w:ascii="Arial Narrow" w:hAnsi="Arial Narrow" w:cs="Tahoma"/>
          <w:sz w:val="22"/>
          <w:lang w:val="sr-Cyrl-BA"/>
        </w:rPr>
        <w:t>. године</w:t>
      </w:r>
      <w:r w:rsidRPr="005856A3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856A3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9548C4" w:rsidRPr="005856A3">
        <w:rPr>
          <w:rFonts w:ascii="Arial Narrow" w:hAnsi="Arial Narrow" w:cs="Tahoma"/>
          <w:sz w:val="22"/>
          <w:lang w:val="sr-Cyrl-BA"/>
        </w:rPr>
        <w:t>јуном</w:t>
      </w:r>
      <w:r w:rsidRPr="005856A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856A3">
        <w:rPr>
          <w:rFonts w:ascii="Arial Narrow" w:hAnsi="Arial Narrow" w:cs="Tahoma"/>
          <w:sz w:val="22"/>
          <w:lang w:val="ru-RU"/>
        </w:rPr>
        <w:t>201</w:t>
      </w:r>
      <w:r w:rsidR="003511E2" w:rsidRPr="005856A3">
        <w:rPr>
          <w:rFonts w:ascii="Arial Narrow" w:hAnsi="Arial Narrow" w:cs="Tahoma"/>
          <w:sz w:val="22"/>
          <w:lang w:val="ru-RU"/>
        </w:rPr>
        <w:t>9</w:t>
      </w:r>
      <w:r w:rsidRPr="005856A3">
        <w:rPr>
          <w:rFonts w:ascii="Arial Narrow" w:hAnsi="Arial Narrow" w:cs="Tahoma"/>
          <w:sz w:val="22"/>
          <w:lang w:val="ru-RU"/>
        </w:rPr>
        <w:t>.</w:t>
      </w:r>
      <w:r w:rsidRPr="005856A3">
        <w:rPr>
          <w:rFonts w:ascii="Arial Narrow" w:hAnsi="Arial Narrow" w:cs="Tahoma"/>
          <w:sz w:val="22"/>
          <w:lang w:val="sr-Cyrl-BA"/>
        </w:rPr>
        <w:t xml:space="preserve"> године </w:t>
      </w:r>
      <w:r w:rsidR="00547BDC" w:rsidRPr="005856A3">
        <w:rPr>
          <w:rFonts w:ascii="Arial Narrow" w:hAnsi="Arial Narrow" w:cs="Tahoma"/>
          <w:sz w:val="22"/>
          <w:lang w:val="sr-Cyrl-CS"/>
        </w:rPr>
        <w:t>већа</w:t>
      </w:r>
      <w:r w:rsidRPr="005856A3">
        <w:rPr>
          <w:rFonts w:ascii="Arial Narrow" w:hAnsi="Arial Narrow" w:cs="Tahoma"/>
          <w:sz w:val="22"/>
          <w:lang w:val="sr-Cyrl-CS"/>
        </w:rPr>
        <w:t xml:space="preserve"> је за </w:t>
      </w:r>
      <w:r w:rsidR="009548C4" w:rsidRPr="005856A3">
        <w:rPr>
          <w:rFonts w:ascii="Arial Narrow" w:hAnsi="Arial Narrow" w:cs="Tahoma"/>
          <w:sz w:val="22"/>
          <w:lang w:val="sr-Cyrl-CS"/>
        </w:rPr>
        <w:t>4,2</w:t>
      </w:r>
      <w:r w:rsidRPr="005856A3">
        <w:rPr>
          <w:rFonts w:ascii="Arial Narrow" w:hAnsi="Arial Narrow" w:cs="Tahoma"/>
          <w:sz w:val="22"/>
          <w:lang w:val="sr-Cyrl-CS"/>
        </w:rPr>
        <w:t>%.</w:t>
      </w:r>
      <w:r w:rsidRPr="005856A3">
        <w:rPr>
          <w:rFonts w:ascii="Arial Narrow" w:hAnsi="Arial Narrow" w:cs="Tahoma"/>
          <w:sz w:val="22"/>
          <w:lang w:val="sr-Cyrl-BA"/>
        </w:rPr>
        <w:t xml:space="preserve"> </w:t>
      </w:r>
      <w:r w:rsidRPr="005856A3">
        <w:rPr>
          <w:rFonts w:ascii="Arial Narrow" w:hAnsi="Arial Narrow" w:cs="Tahoma"/>
          <w:sz w:val="22"/>
          <w:lang w:val="sr-Cyrl-CS"/>
        </w:rPr>
        <w:t>У</w:t>
      </w:r>
      <w:r w:rsidRPr="005856A3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4D26C1" w:rsidRPr="005856A3">
        <w:rPr>
          <w:rFonts w:ascii="Arial Narrow" w:hAnsi="Arial Narrow" w:cs="Tahoma"/>
          <w:sz w:val="22"/>
          <w:lang w:val="sr-Cyrl-BA"/>
        </w:rPr>
        <w:t xml:space="preserve">у подручју </w:t>
      </w:r>
      <w:r w:rsidR="00A26BC1" w:rsidRPr="005856A3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="00A26BC1" w:rsidRPr="005856A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26BC1" w:rsidRPr="005856A3">
        <w:rPr>
          <w:rFonts w:ascii="Arial Narrow" w:hAnsi="Arial Narrow" w:cs="Tahoma"/>
          <w:sz w:val="22"/>
          <w:lang w:val="sr-Cyrl-BA"/>
        </w:rPr>
        <w:t>остварен је</w:t>
      </w:r>
      <w:r w:rsidR="00A26BC1" w:rsidRPr="005856A3">
        <w:rPr>
          <w:rFonts w:ascii="Arial Narrow" w:hAnsi="Arial Narrow" w:cs="Tahoma"/>
          <w:i/>
          <w:sz w:val="22"/>
          <w:lang w:val="sr-Cyrl-BA"/>
        </w:rPr>
        <w:t xml:space="preserve">  </w:t>
      </w:r>
      <w:r w:rsidR="00A26BC1" w:rsidRPr="005856A3">
        <w:rPr>
          <w:rFonts w:ascii="Arial Narrow" w:hAnsi="Arial Narrow" w:cs="Tahoma"/>
          <w:sz w:val="22"/>
          <w:lang w:val="sr-Cyrl-BA"/>
        </w:rPr>
        <w:t>раст од</w:t>
      </w:r>
      <w:r w:rsidR="00A26BC1" w:rsidRPr="005856A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26BC1" w:rsidRPr="005856A3">
        <w:rPr>
          <w:rFonts w:ascii="Arial Narrow" w:hAnsi="Arial Narrow" w:cs="Tahoma"/>
          <w:sz w:val="22"/>
          <w:lang w:val="sr-Cyrl-BA"/>
        </w:rPr>
        <w:t xml:space="preserve">11,8%  </w:t>
      </w:r>
      <w:r w:rsidR="00A26BC1" w:rsidRPr="005856A3">
        <w:rPr>
          <w:rFonts w:ascii="Arial Narrow" w:hAnsi="Arial Narrow" w:cs="Tahoma"/>
          <w:sz w:val="22"/>
          <w:lang w:val="sr-Cyrl-CS"/>
        </w:rPr>
        <w:t xml:space="preserve">и </w:t>
      </w:r>
      <w:r w:rsidR="00A26BC1" w:rsidRPr="005856A3">
        <w:rPr>
          <w:rFonts w:ascii="Arial Narrow" w:hAnsi="Arial Narrow" w:cs="Tahoma"/>
          <w:sz w:val="22"/>
          <w:lang w:val="sr-Cyrl-BA"/>
        </w:rPr>
        <w:t xml:space="preserve">у </w:t>
      </w:r>
      <w:r w:rsidR="00A26BC1" w:rsidRPr="005856A3">
        <w:rPr>
          <w:rFonts w:ascii="Arial Narrow" w:hAnsi="Arial Narrow" w:cs="Tahoma"/>
          <w:sz w:val="22"/>
          <w:lang w:val="sr-Cyrl-CS"/>
        </w:rPr>
        <w:t xml:space="preserve">подручју </w:t>
      </w:r>
      <w:r w:rsidR="004D26C1" w:rsidRPr="005856A3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="004D26C1" w:rsidRPr="005856A3">
        <w:rPr>
          <w:rFonts w:ascii="Arial Narrow" w:hAnsi="Arial Narrow" w:cs="Tahoma"/>
          <w:i/>
          <w:sz w:val="22"/>
          <w:lang w:val="ru-RU"/>
        </w:rPr>
        <w:t xml:space="preserve"> </w:t>
      </w:r>
      <w:r w:rsidR="004D26C1" w:rsidRPr="005856A3">
        <w:rPr>
          <w:rFonts w:ascii="Arial Narrow" w:hAnsi="Arial Narrow" w:cs="Tahoma"/>
          <w:sz w:val="22"/>
          <w:lang w:val="ru-RU"/>
        </w:rPr>
        <w:t>раст</w:t>
      </w:r>
      <w:r w:rsidR="004D26C1" w:rsidRPr="005856A3">
        <w:rPr>
          <w:rFonts w:ascii="Arial Narrow" w:hAnsi="Arial Narrow" w:cs="Tahoma"/>
          <w:sz w:val="22"/>
          <w:lang w:val="sr-Cyrl-CS"/>
        </w:rPr>
        <w:t xml:space="preserve"> од </w:t>
      </w:r>
      <w:r w:rsidR="009548C4" w:rsidRPr="005856A3">
        <w:rPr>
          <w:rFonts w:ascii="Arial Narrow" w:hAnsi="Arial Narrow" w:cs="Tahoma"/>
          <w:sz w:val="22"/>
          <w:lang w:val="sr-Cyrl-CS"/>
        </w:rPr>
        <w:t>1,2</w:t>
      </w:r>
      <w:r w:rsidR="004D26C1" w:rsidRPr="005856A3">
        <w:rPr>
          <w:rFonts w:ascii="Arial Narrow" w:hAnsi="Arial Narrow" w:cs="Tahoma"/>
          <w:sz w:val="22"/>
          <w:lang w:val="sr-Cyrl-CS"/>
        </w:rPr>
        <w:t>%</w:t>
      </w:r>
      <w:r w:rsidR="00A26BC1" w:rsidRPr="005856A3">
        <w:rPr>
          <w:rFonts w:ascii="Arial Narrow" w:hAnsi="Arial Narrow" w:cs="Tahoma"/>
          <w:sz w:val="22"/>
          <w:lang w:val="sr-Cyrl-CS"/>
        </w:rPr>
        <w:t xml:space="preserve">, </w:t>
      </w:r>
      <w:r w:rsidR="00A26BC1" w:rsidRPr="005856A3">
        <w:rPr>
          <w:rFonts w:ascii="Arial Narrow" w:hAnsi="Arial Narrow" w:cs="Tahoma"/>
          <w:sz w:val="22"/>
          <w:lang w:val="sr-Cyrl-BA"/>
        </w:rPr>
        <w:t>док је у подручју</w:t>
      </w:r>
      <w:r w:rsidR="00A26BC1" w:rsidRPr="005856A3">
        <w:rPr>
          <w:rFonts w:ascii="Arial Narrow" w:hAnsi="Arial Narrow" w:cs="Tahoma"/>
          <w:sz w:val="22"/>
          <w:lang w:val="sr-Cyrl-CS"/>
        </w:rPr>
        <w:t xml:space="preserve"> </w:t>
      </w:r>
      <w:r w:rsidR="004D26C1" w:rsidRPr="005856A3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="00A26BC1" w:rsidRPr="005856A3">
        <w:rPr>
          <w:rFonts w:ascii="Arial Narrow" w:hAnsi="Arial Narrow" w:cs="Tahoma"/>
          <w:sz w:val="22"/>
          <w:lang w:val="sr-Cyrl-BA"/>
        </w:rPr>
        <w:t xml:space="preserve">забиљежен </w:t>
      </w:r>
      <w:r w:rsidR="009548C4" w:rsidRPr="005856A3">
        <w:rPr>
          <w:rFonts w:ascii="Arial Narrow" w:hAnsi="Arial Narrow" w:cs="Tahoma"/>
          <w:sz w:val="22"/>
          <w:lang w:val="sr-Cyrl-BA"/>
        </w:rPr>
        <w:t xml:space="preserve">пад </w:t>
      </w:r>
      <w:r w:rsidR="004D26C1" w:rsidRPr="005856A3">
        <w:rPr>
          <w:rFonts w:ascii="Arial Narrow" w:hAnsi="Arial Narrow" w:cs="Tahoma"/>
          <w:sz w:val="22"/>
          <w:lang w:val="sr-Cyrl-BA"/>
        </w:rPr>
        <w:t xml:space="preserve">од </w:t>
      </w:r>
      <w:r w:rsidR="009548C4" w:rsidRPr="005856A3">
        <w:rPr>
          <w:rFonts w:ascii="Arial Narrow" w:hAnsi="Arial Narrow" w:cs="Tahoma"/>
          <w:sz w:val="22"/>
          <w:lang w:val="sr-Cyrl-BA"/>
        </w:rPr>
        <w:t>0,2</w:t>
      </w:r>
      <w:r w:rsidR="004D26C1" w:rsidRPr="005856A3">
        <w:rPr>
          <w:rFonts w:ascii="Arial Narrow" w:hAnsi="Arial Narrow" w:cs="Tahoma"/>
          <w:sz w:val="22"/>
          <w:lang w:val="sr-Cyrl-BA"/>
        </w:rPr>
        <w:t>%</w:t>
      </w:r>
      <w:r w:rsidR="00A26BC1" w:rsidRPr="005856A3">
        <w:rPr>
          <w:rFonts w:ascii="Arial Narrow" w:hAnsi="Arial Narrow" w:cs="Tahoma"/>
          <w:sz w:val="22"/>
          <w:lang w:val="sr-Cyrl-BA"/>
        </w:rPr>
        <w:t>.</w:t>
      </w:r>
    </w:p>
    <w:p w:rsidR="00CD3083" w:rsidRPr="005856A3" w:rsidRDefault="00CD3083" w:rsidP="00CD3083">
      <w:pPr>
        <w:jc w:val="both"/>
        <w:rPr>
          <w:rFonts w:ascii="Arial Narrow" w:hAnsi="Arial Narrow" w:cs="Tahoma"/>
          <w:b/>
          <w:sz w:val="22"/>
          <w:lang w:val="sr-Cyrl-BA"/>
        </w:rPr>
      </w:pPr>
    </w:p>
    <w:p w:rsidR="008346BC" w:rsidRPr="005856A3" w:rsidRDefault="008346BC" w:rsidP="008346BC">
      <w:pPr>
        <w:jc w:val="both"/>
        <w:rPr>
          <w:rFonts w:ascii="Arial Narrow" w:hAnsi="Arial Narrow" w:cs="Tahoma"/>
          <w:sz w:val="22"/>
          <w:lang w:val="sr-Cyrl-BA"/>
        </w:rPr>
      </w:pPr>
      <w:r w:rsidRPr="005856A3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5856A3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5856A3">
        <w:rPr>
          <w:rFonts w:ascii="Arial Narrow" w:hAnsi="Arial Narrow" w:cs="Tahoma"/>
          <w:sz w:val="22"/>
          <w:lang w:val="sr-Cyrl-BA"/>
        </w:rPr>
        <w:t xml:space="preserve"> у </w:t>
      </w:r>
      <w:r w:rsidR="009548C4" w:rsidRPr="005856A3">
        <w:rPr>
          <w:rFonts w:ascii="Arial Narrow" w:hAnsi="Arial Narrow" w:cs="Tahoma"/>
          <w:spacing w:val="-2"/>
          <w:sz w:val="22"/>
          <w:lang w:val="sr-Cyrl-BA"/>
        </w:rPr>
        <w:t>јул</w:t>
      </w:r>
      <w:r w:rsidR="004D26C1" w:rsidRPr="005856A3">
        <w:rPr>
          <w:rFonts w:ascii="Arial Narrow" w:hAnsi="Arial Narrow" w:cs="Tahoma"/>
          <w:spacing w:val="-2"/>
          <w:sz w:val="22"/>
          <w:lang w:val="sr-Cyrl-BA"/>
        </w:rPr>
        <w:t>у</w:t>
      </w:r>
      <w:r w:rsidR="009907CB" w:rsidRPr="005856A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856A3">
        <w:rPr>
          <w:rFonts w:ascii="Arial Narrow" w:hAnsi="Arial Narrow" w:cs="Tahoma"/>
          <w:sz w:val="22"/>
          <w:lang w:val="sr-Cyrl-BA"/>
        </w:rPr>
        <w:t>2019. године</w:t>
      </w:r>
      <w:r w:rsidRPr="005856A3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856A3">
        <w:rPr>
          <w:rFonts w:ascii="Arial Narrow" w:hAnsi="Arial Narrow" w:cs="Tahoma"/>
          <w:sz w:val="22"/>
          <w:lang w:val="sr-Cyrl-BA"/>
        </w:rPr>
        <w:t xml:space="preserve">у поређењу са истим </w:t>
      </w:r>
      <w:r w:rsidRPr="005856A3">
        <w:rPr>
          <w:rFonts w:ascii="Arial Narrow" w:hAnsi="Arial Narrow" w:cs="Tahoma"/>
          <w:spacing w:val="-2"/>
          <w:sz w:val="22"/>
          <w:lang w:val="sr-Cyrl-BA"/>
        </w:rPr>
        <w:t>мјесецом</w:t>
      </w:r>
      <w:r w:rsidRPr="005856A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5856A3">
        <w:rPr>
          <w:rFonts w:ascii="Arial Narrow" w:hAnsi="Arial Narrow" w:cs="Tahoma"/>
          <w:sz w:val="22"/>
          <w:lang w:val="ru-RU"/>
        </w:rPr>
        <w:t>2018.</w:t>
      </w:r>
      <w:r w:rsidRPr="005856A3">
        <w:rPr>
          <w:rFonts w:ascii="Arial Narrow" w:hAnsi="Arial Narrow" w:cs="Tahoma"/>
          <w:sz w:val="22"/>
          <w:lang w:val="sr-Cyrl-BA"/>
        </w:rPr>
        <w:t xml:space="preserve"> године </w:t>
      </w:r>
      <w:r w:rsidRPr="005856A3">
        <w:rPr>
          <w:rFonts w:ascii="Arial Narrow" w:hAnsi="Arial Narrow" w:cs="Tahoma"/>
          <w:sz w:val="22"/>
          <w:lang w:val="sr-Cyrl-CS"/>
        </w:rPr>
        <w:t xml:space="preserve">мања је за </w:t>
      </w:r>
      <w:r w:rsidR="00547BDC" w:rsidRPr="005856A3">
        <w:rPr>
          <w:rFonts w:ascii="Arial Narrow" w:hAnsi="Arial Narrow" w:cs="Tahoma"/>
          <w:sz w:val="22"/>
          <w:lang w:val="sr-Cyrl-CS"/>
        </w:rPr>
        <w:t>8</w:t>
      </w:r>
      <w:r w:rsidRPr="005856A3">
        <w:rPr>
          <w:rFonts w:ascii="Arial Narrow" w:hAnsi="Arial Narrow" w:cs="Tahoma"/>
          <w:sz w:val="22"/>
          <w:lang w:val="sr-Cyrl-CS"/>
        </w:rPr>
        <w:t>,</w:t>
      </w:r>
      <w:r w:rsidR="009548C4" w:rsidRPr="005856A3">
        <w:rPr>
          <w:rFonts w:ascii="Arial Narrow" w:hAnsi="Arial Narrow" w:cs="Tahoma"/>
          <w:sz w:val="22"/>
          <w:lang w:val="sr-Cyrl-CS"/>
        </w:rPr>
        <w:t>8</w:t>
      </w:r>
      <w:r w:rsidRPr="005856A3">
        <w:rPr>
          <w:rFonts w:ascii="Arial Narrow" w:hAnsi="Arial Narrow" w:cs="Tahoma"/>
          <w:sz w:val="22"/>
          <w:lang w:val="sr-Cyrl-CS"/>
        </w:rPr>
        <w:t>%.</w:t>
      </w:r>
      <w:r w:rsidRPr="005856A3">
        <w:rPr>
          <w:rFonts w:ascii="Arial Narrow" w:hAnsi="Arial Narrow" w:cs="Tahoma"/>
          <w:sz w:val="22"/>
          <w:lang w:val="sr-Cyrl-BA"/>
        </w:rPr>
        <w:t xml:space="preserve"> </w:t>
      </w:r>
      <w:r w:rsidRPr="005856A3">
        <w:rPr>
          <w:rFonts w:ascii="Arial Narrow" w:hAnsi="Arial Narrow" w:cs="Tahoma"/>
          <w:sz w:val="22"/>
          <w:lang w:val="sr-Cyrl-CS"/>
        </w:rPr>
        <w:t>У</w:t>
      </w:r>
      <w:r w:rsidRPr="005856A3">
        <w:rPr>
          <w:rFonts w:ascii="Arial Narrow" w:hAnsi="Arial Narrow" w:cs="Tahoma"/>
          <w:sz w:val="22"/>
          <w:lang w:val="sr-Cyrl-BA"/>
        </w:rPr>
        <w:t xml:space="preserve"> истом периоду </w:t>
      </w:r>
      <w:r w:rsidR="004D26C1" w:rsidRPr="005856A3">
        <w:rPr>
          <w:rFonts w:ascii="Arial Narrow" w:hAnsi="Arial Narrow" w:cs="Tahoma"/>
          <w:sz w:val="22"/>
          <w:lang w:val="sr-Cyrl-BA"/>
        </w:rPr>
        <w:t>у подручју</w:t>
      </w:r>
      <w:r w:rsidR="004D26C1" w:rsidRPr="005856A3">
        <w:rPr>
          <w:rFonts w:ascii="Arial Narrow" w:hAnsi="Arial Narrow" w:cs="Tahoma"/>
          <w:sz w:val="22"/>
          <w:lang w:val="sr-Cyrl-CS"/>
        </w:rPr>
        <w:t xml:space="preserve"> </w:t>
      </w:r>
      <w:r w:rsidR="004D26C1" w:rsidRPr="005856A3">
        <w:rPr>
          <w:rFonts w:ascii="Arial Narrow" w:hAnsi="Arial Narrow" w:cs="Tahoma"/>
          <w:i/>
          <w:sz w:val="22"/>
          <w:lang w:val="sr-Cyrl-BA"/>
        </w:rPr>
        <w:t xml:space="preserve">Вађење руда и камена </w:t>
      </w:r>
      <w:r w:rsidR="004D26C1" w:rsidRPr="005856A3">
        <w:rPr>
          <w:rFonts w:ascii="Arial Narrow" w:hAnsi="Arial Narrow" w:cs="Tahoma"/>
          <w:sz w:val="22"/>
          <w:lang w:val="sr-Cyrl-BA"/>
        </w:rPr>
        <w:t>забиљежен</w:t>
      </w:r>
      <w:r w:rsidR="004D26C1" w:rsidRPr="005856A3">
        <w:rPr>
          <w:rFonts w:ascii="Arial Narrow" w:hAnsi="Arial Narrow" w:cs="Tahoma"/>
          <w:sz w:val="22"/>
          <w:lang w:val="sr-Cyrl-CS"/>
        </w:rPr>
        <w:t xml:space="preserve"> је раст</w:t>
      </w:r>
      <w:r w:rsidR="004D26C1" w:rsidRPr="005856A3">
        <w:rPr>
          <w:rFonts w:ascii="Arial Narrow" w:hAnsi="Arial Narrow" w:cs="Tahoma"/>
          <w:sz w:val="22"/>
          <w:lang w:val="sr-Cyrl-BA"/>
        </w:rPr>
        <w:t xml:space="preserve"> од </w:t>
      </w:r>
      <w:r w:rsidR="009548C4" w:rsidRPr="005856A3">
        <w:rPr>
          <w:rFonts w:ascii="Arial Narrow" w:hAnsi="Arial Narrow" w:cs="Tahoma"/>
          <w:sz w:val="22"/>
          <w:lang w:val="sr-Cyrl-BA"/>
        </w:rPr>
        <w:t>3,1</w:t>
      </w:r>
      <w:r w:rsidR="004D26C1" w:rsidRPr="005856A3">
        <w:rPr>
          <w:rFonts w:ascii="Arial Narrow" w:hAnsi="Arial Narrow" w:cs="Tahoma"/>
          <w:sz w:val="22"/>
          <w:lang w:val="sr-Cyrl-BA"/>
        </w:rPr>
        <w:t xml:space="preserve">%, док је </w:t>
      </w:r>
      <w:r w:rsidRPr="005856A3">
        <w:rPr>
          <w:rFonts w:ascii="Arial Narrow" w:hAnsi="Arial Narrow" w:cs="Tahoma"/>
          <w:sz w:val="22"/>
          <w:lang w:val="sr-Cyrl-BA"/>
        </w:rPr>
        <w:t xml:space="preserve">у </w:t>
      </w:r>
      <w:r w:rsidRPr="005856A3">
        <w:rPr>
          <w:rFonts w:ascii="Arial Narrow" w:hAnsi="Arial Narrow" w:cs="Tahoma"/>
          <w:sz w:val="22"/>
          <w:lang w:val="sr-Cyrl-CS"/>
        </w:rPr>
        <w:t xml:space="preserve">подручју </w:t>
      </w:r>
      <w:r w:rsidR="00A26BC1" w:rsidRPr="005856A3">
        <w:rPr>
          <w:rFonts w:ascii="Arial Narrow" w:hAnsi="Arial Narrow" w:cs="Tahoma"/>
          <w:i/>
          <w:sz w:val="22"/>
          <w:lang w:val="ru-RU"/>
        </w:rPr>
        <w:lastRenderedPageBreak/>
        <w:t>Производња и снабдијевање електричном енергијом, гасом, паром и климатизација</w:t>
      </w:r>
      <w:r w:rsidR="00A26BC1" w:rsidRPr="005856A3">
        <w:rPr>
          <w:rFonts w:ascii="Arial Narrow" w:hAnsi="Arial Narrow" w:cs="Tahoma"/>
          <w:sz w:val="22"/>
          <w:lang w:val="sr-Cyrl-BA"/>
        </w:rPr>
        <w:t xml:space="preserve"> забиљжен</w:t>
      </w:r>
      <w:r w:rsidR="00A26BC1" w:rsidRPr="005856A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26BC1" w:rsidRPr="005856A3">
        <w:rPr>
          <w:rFonts w:ascii="Arial Narrow" w:hAnsi="Arial Narrow" w:cs="Tahoma"/>
          <w:sz w:val="22"/>
          <w:lang w:val="sr-Cyrl-CS"/>
        </w:rPr>
        <w:t xml:space="preserve">пад </w:t>
      </w:r>
      <w:r w:rsidR="00A26BC1" w:rsidRPr="005856A3">
        <w:rPr>
          <w:rFonts w:ascii="Arial Narrow" w:hAnsi="Arial Narrow" w:cs="Tahoma"/>
          <w:sz w:val="22"/>
          <w:lang w:val="sr-Cyrl-BA"/>
        </w:rPr>
        <w:t>од</w:t>
      </w:r>
      <w:r w:rsidR="00A26BC1" w:rsidRPr="005856A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A26BC1" w:rsidRPr="005856A3">
        <w:rPr>
          <w:rFonts w:ascii="Arial Narrow" w:hAnsi="Arial Narrow" w:cs="Tahoma"/>
          <w:sz w:val="22"/>
          <w:lang w:val="sr-Cyrl-BA"/>
        </w:rPr>
        <w:t xml:space="preserve">8,5% и у подручју </w:t>
      </w:r>
      <w:r w:rsidR="004D26C1" w:rsidRPr="005856A3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="004D26C1" w:rsidRPr="005856A3">
        <w:rPr>
          <w:rFonts w:ascii="Arial Narrow" w:hAnsi="Arial Narrow" w:cs="Tahoma"/>
          <w:sz w:val="22"/>
          <w:lang w:val="sr-Cyrl-BA"/>
        </w:rPr>
        <w:t>пад</w:t>
      </w:r>
      <w:r w:rsidR="004D26C1" w:rsidRPr="005856A3">
        <w:rPr>
          <w:rFonts w:ascii="Arial Narrow" w:hAnsi="Arial Narrow" w:cs="Tahoma"/>
          <w:sz w:val="22"/>
          <w:lang w:val="sr-Cyrl-CS"/>
        </w:rPr>
        <w:t xml:space="preserve"> од </w:t>
      </w:r>
      <w:r w:rsidR="009548C4" w:rsidRPr="005856A3">
        <w:rPr>
          <w:rFonts w:ascii="Arial Narrow" w:hAnsi="Arial Narrow" w:cs="Tahoma"/>
          <w:sz w:val="22"/>
          <w:lang w:val="sr-Cyrl-CS"/>
        </w:rPr>
        <w:t>13,5</w:t>
      </w:r>
      <w:r w:rsidR="004D26C1" w:rsidRPr="005856A3">
        <w:rPr>
          <w:rFonts w:ascii="Arial Narrow" w:hAnsi="Arial Narrow" w:cs="Tahoma"/>
          <w:sz w:val="22"/>
          <w:lang w:val="sr-Cyrl-CS"/>
        </w:rPr>
        <w:t>%</w:t>
      </w:r>
      <w:r w:rsidR="00A26BC1" w:rsidRPr="005856A3">
        <w:rPr>
          <w:rFonts w:ascii="Arial Narrow" w:hAnsi="Arial Narrow" w:cs="Tahoma"/>
          <w:sz w:val="22"/>
          <w:lang w:val="sr-Cyrl-CS"/>
        </w:rPr>
        <w:t>.</w:t>
      </w:r>
    </w:p>
    <w:p w:rsidR="008346BC" w:rsidRPr="005856A3" w:rsidRDefault="008346BC" w:rsidP="008346BC">
      <w:pPr>
        <w:jc w:val="both"/>
        <w:rPr>
          <w:rFonts w:ascii="Arial Narrow" w:hAnsi="Arial Narrow" w:cs="Tahoma"/>
          <w:sz w:val="22"/>
          <w:lang w:val="sr-Cyrl-BA"/>
        </w:rPr>
      </w:pPr>
    </w:p>
    <w:p w:rsidR="00CD3083" w:rsidRPr="005856A3" w:rsidRDefault="00CD3083" w:rsidP="00CD3083">
      <w:pPr>
        <w:jc w:val="both"/>
        <w:rPr>
          <w:rFonts w:ascii="Arial Narrow" w:hAnsi="Arial Narrow" w:cs="Tahoma"/>
          <w:sz w:val="22"/>
          <w:lang w:val="ru-RU"/>
        </w:rPr>
      </w:pPr>
      <w:r w:rsidRPr="005856A3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5856A3">
        <w:rPr>
          <w:rFonts w:ascii="Arial Narrow" w:hAnsi="Arial Narrow" w:cs="Tahoma"/>
          <w:sz w:val="22"/>
          <w:lang w:val="ru-RU"/>
        </w:rPr>
        <w:t xml:space="preserve"> у </w:t>
      </w:r>
      <w:r w:rsidR="00D9694C" w:rsidRPr="005856A3">
        <w:rPr>
          <w:rFonts w:ascii="Arial Narrow" w:hAnsi="Arial Narrow" w:cs="Tahoma"/>
          <w:spacing w:val="-2"/>
          <w:sz w:val="22"/>
          <w:lang w:val="sr-Cyrl-BA"/>
        </w:rPr>
        <w:t>ју</w:t>
      </w:r>
      <w:r w:rsidR="00A147C6" w:rsidRPr="005856A3">
        <w:rPr>
          <w:rFonts w:ascii="Arial Narrow" w:hAnsi="Arial Narrow" w:cs="Tahoma"/>
          <w:spacing w:val="-2"/>
          <w:sz w:val="22"/>
          <w:lang w:val="sr-Cyrl-BA"/>
        </w:rPr>
        <w:t>л</w:t>
      </w:r>
      <w:r w:rsidR="00D9694C" w:rsidRPr="005856A3">
        <w:rPr>
          <w:rFonts w:ascii="Arial Narrow" w:hAnsi="Arial Narrow" w:cs="Tahoma"/>
          <w:spacing w:val="-2"/>
          <w:sz w:val="22"/>
          <w:lang w:val="sr-Cyrl-BA"/>
        </w:rPr>
        <w:t>у</w:t>
      </w:r>
      <w:r w:rsidRPr="005856A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FE4872" w:rsidRPr="005856A3">
        <w:rPr>
          <w:rFonts w:ascii="Arial Narrow" w:hAnsi="Arial Narrow" w:cs="Tahoma"/>
          <w:sz w:val="22"/>
          <w:lang w:val="ru-RU"/>
        </w:rPr>
        <w:t>2019</w:t>
      </w:r>
      <w:r w:rsidRPr="005856A3">
        <w:rPr>
          <w:rFonts w:ascii="Arial Narrow" w:hAnsi="Arial Narrow" w:cs="Tahoma"/>
          <w:sz w:val="22"/>
          <w:lang w:val="ru-RU"/>
        </w:rPr>
        <w:t xml:space="preserve">. године </w:t>
      </w:r>
      <w:r w:rsidRPr="005856A3">
        <w:rPr>
          <w:rFonts w:ascii="Arial Narrow" w:hAnsi="Arial Narrow" w:cs="Tahoma"/>
          <w:sz w:val="22"/>
          <w:lang w:val="sr-Cyrl-CS"/>
        </w:rPr>
        <w:t xml:space="preserve">у </w:t>
      </w:r>
      <w:r w:rsidRPr="005856A3">
        <w:rPr>
          <w:rFonts w:ascii="Arial Narrow" w:hAnsi="Arial Narrow" w:cs="Tahoma"/>
          <w:sz w:val="22"/>
          <w:lang w:val="ru-RU"/>
        </w:rPr>
        <w:t xml:space="preserve">односу </w:t>
      </w:r>
      <w:r w:rsidR="000E284E" w:rsidRPr="005856A3">
        <w:rPr>
          <w:rFonts w:ascii="Arial Narrow" w:hAnsi="Arial Narrow" w:cs="Tahoma"/>
          <w:sz w:val="22"/>
          <w:lang w:val="sr-Cyrl-CS"/>
        </w:rPr>
        <w:t xml:space="preserve">на </w:t>
      </w:r>
      <w:r w:rsidR="00D9694C" w:rsidRPr="005856A3">
        <w:rPr>
          <w:rFonts w:ascii="Arial Narrow" w:hAnsi="Arial Narrow" w:cs="Tahoma"/>
          <w:sz w:val="22"/>
          <w:lang w:val="sr-Cyrl-BA"/>
        </w:rPr>
        <w:t>ј</w:t>
      </w:r>
      <w:r w:rsidR="00A147C6" w:rsidRPr="005856A3">
        <w:rPr>
          <w:rFonts w:ascii="Arial Narrow" w:hAnsi="Arial Narrow" w:cs="Tahoma"/>
          <w:sz w:val="22"/>
          <w:lang w:val="sr-Cyrl-BA"/>
        </w:rPr>
        <w:t>ун</w:t>
      </w:r>
      <w:r w:rsidR="000E284E" w:rsidRPr="005856A3">
        <w:rPr>
          <w:rFonts w:ascii="Arial Narrow" w:hAnsi="Arial Narrow" w:cs="Tahoma"/>
          <w:sz w:val="22"/>
          <w:lang w:val="sr-Cyrl-CS"/>
        </w:rPr>
        <w:t xml:space="preserve"> 2019.</w:t>
      </w:r>
      <w:r w:rsidR="000E284E" w:rsidRPr="005856A3">
        <w:rPr>
          <w:rFonts w:ascii="Arial Narrow" w:hAnsi="Arial Narrow" w:cs="Tahoma"/>
          <w:sz w:val="22"/>
          <w:lang w:val="ru-RU"/>
        </w:rPr>
        <w:t xml:space="preserve"> године </w:t>
      </w:r>
      <w:r w:rsidR="000E284E" w:rsidRPr="005856A3">
        <w:rPr>
          <w:rFonts w:ascii="Arial Narrow" w:hAnsi="Arial Narrow" w:cs="Tahoma"/>
          <w:sz w:val="22"/>
          <w:lang w:val="sr-Cyrl-CS"/>
        </w:rPr>
        <w:t>већи</w:t>
      </w:r>
      <w:r w:rsidR="000E284E" w:rsidRPr="005856A3">
        <w:rPr>
          <w:rFonts w:ascii="Arial Narrow" w:hAnsi="Arial Narrow" w:cs="Tahoma"/>
          <w:sz w:val="22"/>
          <w:lang w:val="sr-Latn-CS"/>
        </w:rPr>
        <w:t xml:space="preserve"> је за </w:t>
      </w:r>
      <w:r w:rsidR="000E284E" w:rsidRPr="005856A3">
        <w:rPr>
          <w:rFonts w:ascii="Arial Narrow" w:hAnsi="Arial Narrow" w:cs="Tahoma"/>
          <w:sz w:val="22"/>
          <w:lang w:val="sr-Cyrl-BA"/>
        </w:rPr>
        <w:t>0,</w:t>
      </w:r>
      <w:r w:rsidR="00D9694C" w:rsidRPr="005856A3">
        <w:rPr>
          <w:rFonts w:ascii="Arial Narrow" w:hAnsi="Arial Narrow" w:cs="Tahoma"/>
          <w:sz w:val="22"/>
          <w:lang w:val="sr-Cyrl-BA"/>
        </w:rPr>
        <w:t>1</w:t>
      </w:r>
      <w:r w:rsidR="000E284E" w:rsidRPr="005856A3">
        <w:rPr>
          <w:rFonts w:ascii="Arial Narrow" w:hAnsi="Arial Narrow" w:cs="Tahoma"/>
          <w:sz w:val="22"/>
          <w:lang w:val="sr-Latn-CS"/>
        </w:rPr>
        <w:t>%</w:t>
      </w:r>
      <w:r w:rsidR="000E284E" w:rsidRPr="005856A3">
        <w:rPr>
          <w:rFonts w:ascii="Arial Narrow" w:hAnsi="Arial Narrow" w:cs="Tahoma"/>
          <w:sz w:val="22"/>
          <w:lang w:val="sr-Cyrl-BA"/>
        </w:rPr>
        <w:t xml:space="preserve">, </w:t>
      </w:r>
      <w:r w:rsidR="00A147C6" w:rsidRPr="005856A3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="00A147C6" w:rsidRPr="005856A3">
        <w:rPr>
          <w:rFonts w:ascii="Arial Narrow" w:hAnsi="Arial Narrow" w:cs="Tahoma"/>
          <w:sz w:val="22"/>
          <w:lang w:val="sr-Cyrl-BA"/>
        </w:rPr>
        <w:t>8</w:t>
      </w:r>
      <w:r w:rsidR="00A147C6" w:rsidRPr="005856A3">
        <w:rPr>
          <w:rFonts w:ascii="Arial Narrow" w:hAnsi="Arial Narrow" w:cs="Tahoma"/>
          <w:sz w:val="22"/>
          <w:lang w:val="sr-Latn-CS"/>
        </w:rPr>
        <w:t xml:space="preserve">. </w:t>
      </w:r>
      <w:r w:rsidR="00A147C6" w:rsidRPr="005856A3">
        <w:rPr>
          <w:rFonts w:ascii="Arial Narrow" w:hAnsi="Arial Narrow" w:cs="Tahoma"/>
          <w:sz w:val="22"/>
          <w:lang w:val="sr-Cyrl-CS"/>
        </w:rPr>
        <w:t>г</w:t>
      </w:r>
      <w:r w:rsidR="00A147C6" w:rsidRPr="005856A3">
        <w:rPr>
          <w:rFonts w:ascii="Arial Narrow" w:hAnsi="Arial Narrow" w:cs="Tahoma"/>
          <w:sz w:val="22"/>
          <w:lang w:val="sr-Latn-CS"/>
        </w:rPr>
        <w:t>одини</w:t>
      </w:r>
      <w:r w:rsidR="00A147C6" w:rsidRPr="005856A3">
        <w:rPr>
          <w:rFonts w:ascii="Arial Narrow" w:hAnsi="Arial Narrow" w:cs="Tahoma"/>
          <w:sz w:val="22"/>
          <w:lang w:val="ru-RU"/>
        </w:rPr>
        <w:t xml:space="preserve"> </w:t>
      </w:r>
      <w:r w:rsidR="00A147C6" w:rsidRPr="005856A3">
        <w:rPr>
          <w:rFonts w:ascii="Arial Narrow" w:hAnsi="Arial Narrow" w:cs="Tahoma"/>
          <w:sz w:val="22"/>
          <w:lang w:val="sr-Cyrl-BA"/>
        </w:rPr>
        <w:t>већи за 0,1</w:t>
      </w:r>
      <w:r w:rsidR="00A147C6" w:rsidRPr="005856A3">
        <w:rPr>
          <w:rFonts w:ascii="Arial Narrow" w:hAnsi="Arial Narrow" w:cs="Tahoma"/>
          <w:sz w:val="22"/>
          <w:lang w:val="sr-Latn-CS"/>
        </w:rPr>
        <w:t>%</w:t>
      </w:r>
      <w:r w:rsidR="00A147C6" w:rsidRPr="005856A3">
        <w:rPr>
          <w:rFonts w:ascii="Arial Narrow" w:hAnsi="Arial Narrow" w:cs="Tahoma"/>
          <w:sz w:val="22"/>
          <w:lang w:val="sr-Cyrl-BA"/>
        </w:rPr>
        <w:t xml:space="preserve">, </w:t>
      </w:r>
      <w:r w:rsidR="00FD4CB6" w:rsidRPr="005856A3">
        <w:rPr>
          <w:rFonts w:ascii="Arial Narrow" w:hAnsi="Arial Narrow" w:cs="Tahoma"/>
          <w:sz w:val="22"/>
          <w:lang w:val="sr-Cyrl-BA"/>
        </w:rPr>
        <w:t xml:space="preserve">док је </w:t>
      </w:r>
      <w:r w:rsidR="00FD4CB6" w:rsidRPr="005856A3">
        <w:rPr>
          <w:rFonts w:ascii="Arial Narrow" w:hAnsi="Arial Narrow" w:cs="Tahoma"/>
          <w:sz w:val="22"/>
          <w:lang w:val="sr-Cyrl-CS"/>
        </w:rPr>
        <w:t xml:space="preserve">у </w:t>
      </w:r>
      <w:r w:rsidR="00FD4CB6" w:rsidRPr="005856A3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="00FD4CB6" w:rsidRPr="005856A3">
        <w:rPr>
          <w:rFonts w:ascii="Arial Narrow" w:hAnsi="Arial Narrow" w:cs="Tahoma"/>
          <w:sz w:val="22"/>
          <w:lang w:val="sr-Cyrl-CS"/>
        </w:rPr>
        <w:t xml:space="preserve"> мањи за 0,</w:t>
      </w:r>
      <w:r w:rsidR="00A147C6" w:rsidRPr="005856A3">
        <w:rPr>
          <w:rFonts w:ascii="Arial Narrow" w:hAnsi="Arial Narrow" w:cs="Tahoma"/>
          <w:sz w:val="22"/>
          <w:lang w:val="sr-Cyrl-CS"/>
        </w:rPr>
        <w:t>4</w:t>
      </w:r>
      <w:r w:rsidR="00FD4CB6" w:rsidRPr="005856A3">
        <w:rPr>
          <w:rFonts w:ascii="Arial Narrow" w:hAnsi="Arial Narrow" w:cs="Tahoma"/>
          <w:sz w:val="22"/>
          <w:lang w:val="sr-Cyrl-CS"/>
        </w:rPr>
        <w:t>%</w:t>
      </w:r>
      <w:r w:rsidR="00A147C6" w:rsidRPr="005856A3">
        <w:rPr>
          <w:rFonts w:ascii="Arial Narrow" w:hAnsi="Arial Narrow" w:cs="Tahoma"/>
          <w:sz w:val="22"/>
          <w:lang w:val="sr-Cyrl-CS"/>
        </w:rPr>
        <w:t>.</w:t>
      </w:r>
      <w:r w:rsidR="0021764B" w:rsidRPr="005856A3">
        <w:rPr>
          <w:rFonts w:ascii="Arial Narrow" w:hAnsi="Arial Narrow" w:cs="Tahoma"/>
          <w:sz w:val="22"/>
          <w:lang w:val="ru-RU"/>
        </w:rPr>
        <w:t xml:space="preserve"> </w:t>
      </w:r>
      <w:r w:rsidRPr="005856A3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856A3">
        <w:rPr>
          <w:rFonts w:ascii="Arial Narrow" w:hAnsi="Arial Narrow" w:cs="Tahoma"/>
          <w:sz w:val="22"/>
          <w:lang w:val="sr-Cyrl-CS"/>
        </w:rPr>
        <w:t xml:space="preserve">у </w:t>
      </w:r>
      <w:r w:rsidRPr="005856A3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FD4CB6" w:rsidRPr="005856A3">
        <w:rPr>
          <w:rFonts w:ascii="Arial Narrow" w:hAnsi="Arial Narrow" w:cs="Tahoma"/>
          <w:spacing w:val="-2"/>
          <w:sz w:val="22"/>
          <w:lang w:val="sr-Cyrl-BA"/>
        </w:rPr>
        <w:t>ју</w:t>
      </w:r>
      <w:r w:rsidR="00A147C6" w:rsidRPr="005856A3">
        <w:rPr>
          <w:rFonts w:ascii="Arial Narrow" w:hAnsi="Arial Narrow" w:cs="Tahoma"/>
          <w:spacing w:val="-2"/>
          <w:sz w:val="22"/>
          <w:lang w:val="sr-Cyrl-BA"/>
        </w:rPr>
        <w:t>л</w:t>
      </w:r>
      <w:r w:rsidR="00FD4CB6" w:rsidRPr="005856A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E30EC" w:rsidRPr="005856A3">
        <w:rPr>
          <w:rFonts w:ascii="Arial Narrow" w:hAnsi="Arial Narrow" w:cs="Tahoma"/>
          <w:sz w:val="22"/>
          <w:lang w:val="sr-Cyrl-CS"/>
        </w:rPr>
        <w:t>2019</w:t>
      </w:r>
      <w:r w:rsidRPr="005856A3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</w:t>
      </w:r>
      <w:r w:rsidR="0021764B" w:rsidRPr="005856A3">
        <w:rPr>
          <w:rFonts w:ascii="Arial Narrow" w:hAnsi="Arial Narrow" w:cs="Tahoma"/>
          <w:sz w:val="22"/>
          <w:lang w:val="sr-Cyrl-CS"/>
        </w:rPr>
        <w:t xml:space="preserve"> остао</w:t>
      </w:r>
      <w:r w:rsidR="00A147C6" w:rsidRPr="005856A3">
        <w:rPr>
          <w:rFonts w:ascii="Arial Narrow" w:hAnsi="Arial Narrow" w:cs="Tahoma"/>
          <w:sz w:val="22"/>
          <w:lang w:val="sr-Cyrl-CS"/>
        </w:rPr>
        <w:t xml:space="preserve"> је</w:t>
      </w:r>
      <w:r w:rsidR="0021764B" w:rsidRPr="005856A3">
        <w:rPr>
          <w:rFonts w:ascii="Arial Narrow" w:hAnsi="Arial Narrow" w:cs="Tahoma"/>
          <w:sz w:val="22"/>
          <w:lang w:val="sr-Cyrl-CS"/>
        </w:rPr>
        <w:t xml:space="preserve"> непром</w:t>
      </w:r>
      <w:r w:rsidR="00950998" w:rsidRPr="005856A3">
        <w:rPr>
          <w:rFonts w:ascii="Arial Narrow" w:hAnsi="Arial Narrow" w:cs="Tahoma"/>
          <w:sz w:val="22"/>
          <w:lang w:val="sr-Cyrl-CS"/>
        </w:rPr>
        <w:t>и</w:t>
      </w:r>
      <w:r w:rsidR="0021764B" w:rsidRPr="005856A3">
        <w:rPr>
          <w:rFonts w:ascii="Arial Narrow" w:hAnsi="Arial Narrow" w:cs="Tahoma"/>
          <w:sz w:val="22"/>
          <w:lang w:val="sr-Cyrl-CS"/>
        </w:rPr>
        <w:t>јењен.</w:t>
      </w:r>
      <w:r w:rsidR="0021764B" w:rsidRPr="005856A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856A3">
        <w:rPr>
          <w:rFonts w:ascii="Arial Narrow" w:hAnsi="Arial Narrow" w:cs="Tahoma"/>
          <w:sz w:val="22"/>
          <w:szCs w:val="22"/>
          <w:lang w:val="ru-RU"/>
        </w:rPr>
        <w:t>У истом периоду</w:t>
      </w:r>
      <w:r w:rsidRPr="005856A3">
        <w:rPr>
          <w:rFonts w:ascii="Arial Narrow" w:hAnsi="Arial Narrow" w:cs="Tahoma"/>
          <w:sz w:val="22"/>
          <w:lang w:val="ru-RU"/>
        </w:rPr>
        <w:t xml:space="preserve"> у </w:t>
      </w:r>
      <w:r w:rsidR="006F21A4" w:rsidRPr="005856A3">
        <w:rPr>
          <w:rFonts w:ascii="Arial Narrow" w:hAnsi="Arial Narrow" w:cs="Tahoma"/>
          <w:sz w:val="22"/>
          <w:lang w:val="ru-RU"/>
        </w:rPr>
        <w:t xml:space="preserve">подручју </w:t>
      </w:r>
      <w:r w:rsidR="006F21A4" w:rsidRPr="005856A3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</w:t>
      </w:r>
      <w:r w:rsidR="00547BDC" w:rsidRPr="005856A3">
        <w:rPr>
          <w:rFonts w:ascii="Arial Narrow" w:hAnsi="Arial Narrow" w:cs="Tahoma"/>
          <w:i/>
          <w:sz w:val="22"/>
          <w:lang w:val="ru-RU"/>
        </w:rPr>
        <w:t>а</w:t>
      </w:r>
      <w:r w:rsidR="006F21A4" w:rsidRPr="005856A3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F56CEC" w:rsidRPr="005856A3">
        <w:rPr>
          <w:rFonts w:ascii="Arial Narrow" w:hAnsi="Arial Narrow" w:cs="Tahoma"/>
          <w:sz w:val="22"/>
          <w:lang w:val="sr-Cyrl-CS"/>
        </w:rPr>
        <w:t>остварен</w:t>
      </w:r>
      <w:r w:rsidR="006F21A4" w:rsidRPr="005856A3">
        <w:rPr>
          <w:rFonts w:ascii="Arial Narrow" w:hAnsi="Arial Narrow" w:cs="Tahoma"/>
          <w:sz w:val="22"/>
          <w:lang w:val="sr-Cyrl-CS"/>
        </w:rPr>
        <w:t xml:space="preserve"> је раст</w:t>
      </w:r>
      <w:r w:rsidR="006F21A4" w:rsidRPr="005856A3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6F21A4" w:rsidRPr="005856A3">
        <w:rPr>
          <w:rFonts w:ascii="Arial Narrow" w:hAnsi="Arial Narrow" w:cs="Tahoma"/>
          <w:sz w:val="22"/>
          <w:lang w:val="sr-Cyrl-CS"/>
        </w:rPr>
        <w:t xml:space="preserve">од </w:t>
      </w:r>
      <w:r w:rsidR="00637848">
        <w:rPr>
          <w:rFonts w:ascii="Arial Narrow" w:hAnsi="Arial Narrow" w:cs="Tahoma"/>
          <w:sz w:val="22"/>
          <w:lang w:val="sr-Cyrl-CS"/>
        </w:rPr>
        <w:t>8</w:t>
      </w:r>
      <w:r w:rsidR="00A147C6" w:rsidRPr="005856A3">
        <w:rPr>
          <w:rFonts w:ascii="Arial Narrow" w:hAnsi="Arial Narrow" w:cs="Tahoma"/>
          <w:sz w:val="22"/>
          <w:lang w:val="sr-Cyrl-CS"/>
        </w:rPr>
        <w:t>,</w:t>
      </w:r>
      <w:r w:rsidR="00637848">
        <w:rPr>
          <w:rFonts w:ascii="Arial Narrow" w:hAnsi="Arial Narrow" w:cs="Tahoma"/>
          <w:sz w:val="22"/>
          <w:lang w:val="sr-Cyrl-CS"/>
        </w:rPr>
        <w:t>6</w:t>
      </w:r>
      <w:r w:rsidR="006F21A4" w:rsidRPr="005856A3">
        <w:rPr>
          <w:rFonts w:ascii="Arial Narrow" w:hAnsi="Arial Narrow" w:cs="Tahoma"/>
          <w:sz w:val="22"/>
          <w:lang w:val="ru-RU"/>
        </w:rPr>
        <w:t xml:space="preserve">%, док је у </w:t>
      </w:r>
      <w:r w:rsidRPr="005856A3">
        <w:rPr>
          <w:rFonts w:ascii="Arial Narrow" w:hAnsi="Arial Narrow" w:cs="Tahoma"/>
          <w:sz w:val="22"/>
          <w:lang w:val="ru-RU"/>
        </w:rPr>
        <w:t xml:space="preserve">подручју </w:t>
      </w:r>
      <w:r w:rsidR="00AE30EC" w:rsidRPr="005856A3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AE30EC" w:rsidRPr="005856A3">
        <w:rPr>
          <w:rFonts w:ascii="Arial Narrow" w:hAnsi="Arial Narrow" w:cs="Tahoma"/>
          <w:sz w:val="22"/>
          <w:lang w:val="sr-Cyrl-CS"/>
        </w:rPr>
        <w:t xml:space="preserve"> </w:t>
      </w:r>
      <w:r w:rsidRPr="005856A3">
        <w:rPr>
          <w:rFonts w:ascii="Arial Narrow" w:hAnsi="Arial Narrow" w:cs="Tahoma"/>
          <w:sz w:val="22"/>
          <w:lang w:val="ru-RU"/>
        </w:rPr>
        <w:t xml:space="preserve">забиљежен </w:t>
      </w:r>
      <w:r w:rsidR="00AE30EC" w:rsidRPr="005856A3">
        <w:rPr>
          <w:rFonts w:ascii="Arial Narrow" w:hAnsi="Arial Narrow" w:cs="Tahoma"/>
          <w:sz w:val="22"/>
          <w:lang w:val="ru-RU"/>
        </w:rPr>
        <w:t>пад</w:t>
      </w:r>
      <w:r w:rsidRPr="005856A3">
        <w:rPr>
          <w:rFonts w:ascii="Arial Narrow" w:hAnsi="Arial Narrow" w:cs="Tahoma"/>
          <w:sz w:val="22"/>
          <w:lang w:val="sr-Cyrl-CS"/>
        </w:rPr>
        <w:t xml:space="preserve"> </w:t>
      </w:r>
      <w:r w:rsidRPr="005856A3">
        <w:rPr>
          <w:rFonts w:ascii="Arial Narrow" w:hAnsi="Arial Narrow" w:cs="Tahoma"/>
          <w:sz w:val="22"/>
          <w:lang w:val="ru-RU"/>
        </w:rPr>
        <w:t xml:space="preserve">од </w:t>
      </w:r>
      <w:r w:rsidR="00AE30EC" w:rsidRPr="005856A3">
        <w:rPr>
          <w:rFonts w:ascii="Arial Narrow" w:hAnsi="Arial Narrow" w:cs="Tahoma"/>
          <w:sz w:val="22"/>
          <w:lang w:val="ru-RU"/>
        </w:rPr>
        <w:t>0</w:t>
      </w:r>
      <w:r w:rsidR="00950998" w:rsidRPr="005856A3">
        <w:rPr>
          <w:rFonts w:ascii="Arial Narrow" w:hAnsi="Arial Narrow" w:cs="Tahoma"/>
          <w:sz w:val="22"/>
          <w:lang w:val="ru-RU"/>
        </w:rPr>
        <w:t>,</w:t>
      </w:r>
      <w:r w:rsidR="00637848">
        <w:rPr>
          <w:rFonts w:ascii="Arial Narrow" w:hAnsi="Arial Narrow" w:cs="Tahoma"/>
          <w:sz w:val="22"/>
          <w:lang w:val="ru-RU"/>
        </w:rPr>
        <w:t>7</w:t>
      </w:r>
      <w:r w:rsidRPr="005856A3">
        <w:rPr>
          <w:rFonts w:ascii="Arial Narrow" w:hAnsi="Arial Narrow" w:cs="Tahoma"/>
          <w:sz w:val="22"/>
          <w:lang w:val="ru-RU"/>
        </w:rPr>
        <w:t>%</w:t>
      </w:r>
      <w:r w:rsidR="00AE30EC" w:rsidRPr="005856A3">
        <w:rPr>
          <w:rFonts w:ascii="Arial Narrow" w:hAnsi="Arial Narrow" w:cs="Tahoma"/>
          <w:sz w:val="22"/>
          <w:lang w:val="ru-RU"/>
        </w:rPr>
        <w:t xml:space="preserve"> и</w:t>
      </w:r>
      <w:r w:rsidRPr="005856A3">
        <w:rPr>
          <w:rFonts w:ascii="Arial Narrow" w:hAnsi="Arial Narrow" w:cs="Tahoma"/>
          <w:sz w:val="22"/>
          <w:lang w:val="ru-RU"/>
        </w:rPr>
        <w:t xml:space="preserve"> у </w:t>
      </w:r>
      <w:r w:rsidRPr="005856A3">
        <w:rPr>
          <w:rFonts w:ascii="Arial Narrow" w:hAnsi="Arial Narrow" w:cs="Tahoma"/>
          <w:sz w:val="22"/>
          <w:lang w:val="sr-Cyrl-CS"/>
        </w:rPr>
        <w:t xml:space="preserve">подручју </w:t>
      </w:r>
      <w:r w:rsidR="00AE30EC" w:rsidRPr="005856A3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AE30EC" w:rsidRPr="005856A3">
        <w:rPr>
          <w:rFonts w:ascii="Arial Narrow" w:hAnsi="Arial Narrow" w:cs="Tahoma"/>
          <w:sz w:val="22"/>
          <w:lang w:val="sr-Cyrl-CS"/>
        </w:rPr>
        <w:t xml:space="preserve"> пад</w:t>
      </w:r>
      <w:r w:rsidRPr="005856A3">
        <w:rPr>
          <w:rFonts w:ascii="Arial Narrow" w:hAnsi="Arial Narrow" w:cs="Tahoma"/>
          <w:sz w:val="22"/>
          <w:lang w:val="sr-Cyrl-CS"/>
        </w:rPr>
        <w:t xml:space="preserve"> од </w:t>
      </w:r>
      <w:r w:rsidR="00637848">
        <w:rPr>
          <w:rFonts w:ascii="Arial Narrow" w:hAnsi="Arial Narrow" w:cs="Tahoma"/>
          <w:sz w:val="22"/>
          <w:lang w:val="sr-Cyrl-CS"/>
        </w:rPr>
        <w:t>5</w:t>
      </w:r>
      <w:r w:rsidRPr="005856A3">
        <w:rPr>
          <w:rFonts w:ascii="Arial Narrow" w:hAnsi="Arial Narrow" w:cs="Tahoma"/>
          <w:sz w:val="22"/>
          <w:lang w:val="sr-Cyrl-CS"/>
        </w:rPr>
        <w:t>,</w:t>
      </w:r>
      <w:r w:rsidR="00964E25">
        <w:rPr>
          <w:rFonts w:ascii="Arial Narrow" w:hAnsi="Arial Narrow" w:cs="Tahoma"/>
          <w:sz w:val="22"/>
          <w:lang w:val="sr-Cyrl-CS"/>
        </w:rPr>
        <w:t>5</w:t>
      </w:r>
      <w:bookmarkStart w:id="0" w:name="_GoBack"/>
      <w:bookmarkEnd w:id="0"/>
      <w:r w:rsidR="000E4497" w:rsidRPr="005856A3">
        <w:rPr>
          <w:rFonts w:ascii="Arial Narrow" w:hAnsi="Arial Narrow" w:cs="Tahoma"/>
          <w:sz w:val="22"/>
          <w:lang w:val="ru-RU"/>
        </w:rPr>
        <w:t>%.</w:t>
      </w:r>
      <w:r w:rsidRPr="005856A3">
        <w:rPr>
          <w:rFonts w:ascii="Arial Narrow" w:hAnsi="Arial Narrow" w:cs="Tahoma"/>
          <w:sz w:val="22"/>
          <w:lang w:val="ru-RU"/>
        </w:rPr>
        <w:t xml:space="preserve"> </w:t>
      </w:r>
    </w:p>
    <w:p w:rsidR="000213F8" w:rsidRPr="005856A3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5856A3" w:rsidRDefault="005856A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w:drawing>
          <wp:inline distT="0" distB="0" distL="0" distR="0" wp14:anchorId="614ADC0F" wp14:editId="0FE92882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F0C3F" w:rsidRPr="005856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2E27E1" w:rsidRPr="005856A3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856A3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2777AB" w:rsidRPr="005856A3">
        <w:rPr>
          <w:rFonts w:ascii="Arial Narrow" w:hAnsi="Arial Narrow" w:cs="Tahoma"/>
          <w:sz w:val="16"/>
          <w:szCs w:val="16"/>
          <w:lang w:val="sr-Cyrl-BA"/>
        </w:rPr>
        <w:t>јул</w:t>
      </w:r>
      <w:r w:rsidRPr="005856A3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5856A3">
        <w:rPr>
          <w:rFonts w:ascii="Arial Narrow" w:hAnsi="Arial Narrow" w:cs="Tahoma"/>
          <w:sz w:val="16"/>
          <w:szCs w:val="16"/>
          <w:lang w:val="sr-Latn-BA"/>
        </w:rPr>
        <w:t>1</w:t>
      </w:r>
      <w:r w:rsidR="003511E2" w:rsidRPr="005856A3">
        <w:rPr>
          <w:rFonts w:ascii="Arial Narrow" w:hAnsi="Arial Narrow" w:cs="Tahoma"/>
          <w:sz w:val="16"/>
          <w:szCs w:val="16"/>
          <w:lang w:val="sr-Cyrl-BA"/>
        </w:rPr>
        <w:t>5</w:t>
      </w:r>
      <w:r w:rsidRPr="005856A3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777AB" w:rsidRPr="005856A3">
        <w:rPr>
          <w:rFonts w:ascii="Arial Narrow" w:hAnsi="Arial Narrow" w:cs="Tahoma"/>
          <w:sz w:val="16"/>
          <w:szCs w:val="16"/>
          <w:lang w:val="sr-Cyrl-BA"/>
        </w:rPr>
        <w:t>јул</w:t>
      </w:r>
      <w:r w:rsidRPr="005856A3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3511E2" w:rsidRPr="005856A3">
        <w:rPr>
          <w:rFonts w:ascii="Arial Narrow" w:hAnsi="Arial Narrow" w:cs="Tahoma"/>
          <w:sz w:val="16"/>
          <w:szCs w:val="16"/>
          <w:lang w:val="sr-Cyrl-BA"/>
        </w:rPr>
        <w:t>9</w:t>
      </w:r>
      <w:r w:rsidRPr="005856A3">
        <w:rPr>
          <w:rFonts w:ascii="Arial Narrow" w:hAnsi="Arial Narrow" w:cs="Tahoma"/>
          <w:sz w:val="16"/>
          <w:szCs w:val="16"/>
          <w:lang w:val="sr-Latn-CS"/>
        </w:rPr>
        <w:t>. (</w:t>
      </w:r>
      <w:r w:rsidRPr="005856A3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5856A3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5856A3">
        <w:rPr>
          <w:rFonts w:ascii="Arial Narrow" w:hAnsi="Arial Narrow" w:cs="Tahoma"/>
          <w:sz w:val="16"/>
          <w:szCs w:val="16"/>
          <w:lang w:val="sr-Cyrl-BA"/>
        </w:rPr>
        <w:t>5</w:t>
      </w:r>
      <w:r w:rsidRPr="005856A3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5856A3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5856A3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58452C" w:rsidRPr="00693AFD" w:rsidRDefault="0058452C" w:rsidP="0058452C">
      <w:pPr>
        <w:rPr>
          <w:rFonts w:ascii="Arial Narrow" w:hAnsi="Arial Narrow" w:cs="Tahoma"/>
          <w:b/>
          <w:color w:val="000000" w:themeColor="text1"/>
          <w:sz w:val="30"/>
          <w:szCs w:val="30"/>
          <w:lang w:val="sr-Cyrl-CS"/>
        </w:rPr>
      </w:pPr>
      <w:r w:rsidRPr="00693AFD"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  <w:t>П</w:t>
      </w:r>
      <w:r w:rsidRPr="00693AFD">
        <w:rPr>
          <w:rFonts w:ascii="Arial Narrow" w:hAnsi="Arial Narrow" w:cs="Tahoma"/>
          <w:b/>
          <w:color w:val="000000" w:themeColor="text1"/>
          <w:sz w:val="30"/>
          <w:szCs w:val="30"/>
          <w:lang w:val="ru-RU"/>
        </w:rPr>
        <w:t>окривеност увоза извозом</w:t>
      </w:r>
      <w:r w:rsidRPr="00693AFD">
        <w:rPr>
          <w:rFonts w:ascii="Arial Narrow" w:hAnsi="Arial Narrow" w:cs="Tahoma"/>
          <w:b/>
          <w:color w:val="000000" w:themeColor="text1"/>
          <w:sz w:val="30"/>
          <w:szCs w:val="30"/>
          <w:lang w:val="sr-Cyrl-BA"/>
        </w:rPr>
        <w:t xml:space="preserve"> у</w:t>
      </w:r>
      <w:r w:rsidRPr="00693AFD">
        <w:rPr>
          <w:rFonts w:ascii="Arial Narrow" w:hAnsi="Arial Narrow" w:cs="Tahoma"/>
          <w:b/>
          <w:color w:val="000000" w:themeColor="text1"/>
          <w:sz w:val="30"/>
          <w:szCs w:val="30"/>
        </w:rPr>
        <w:t xml:space="preserve"> </w:t>
      </w:r>
      <w:r w:rsidRPr="00693AFD">
        <w:rPr>
          <w:rFonts w:ascii="Arial Narrow" w:hAnsi="Arial Narrow" w:cs="Tahoma"/>
          <w:b/>
          <w:color w:val="000000" w:themeColor="text1"/>
          <w:sz w:val="30"/>
          <w:szCs w:val="30"/>
          <w:lang w:val="sr-Cyrl-RS"/>
        </w:rPr>
        <w:t>периоду</w:t>
      </w:r>
      <w:r w:rsidRPr="00693AFD">
        <w:rPr>
          <w:rFonts w:ascii="Arial Narrow" w:hAnsi="Arial Narrow" w:cs="Tahoma"/>
          <w:b/>
          <w:color w:val="000000" w:themeColor="text1"/>
          <w:sz w:val="30"/>
          <w:szCs w:val="30"/>
          <w:lang w:val="sr-Cyrl-BA"/>
        </w:rPr>
        <w:t xml:space="preserve"> јануар - јул 2019. године</w:t>
      </w:r>
      <w:r w:rsidRPr="00693AFD">
        <w:rPr>
          <w:rFonts w:ascii="Arial Narrow" w:hAnsi="Arial Narrow" w:cs="Tahoma"/>
          <w:b/>
          <w:color w:val="000000" w:themeColor="text1"/>
          <w:sz w:val="30"/>
          <w:szCs w:val="30"/>
          <w:lang w:val="sr-Cyrl-CS"/>
        </w:rPr>
        <w:t xml:space="preserve"> 77</w:t>
      </w:r>
      <w:r w:rsidRPr="00693AFD">
        <w:rPr>
          <w:rFonts w:ascii="Arial Narrow" w:hAnsi="Arial Narrow" w:cs="Tahoma"/>
          <w:b/>
          <w:color w:val="000000" w:themeColor="text1"/>
          <w:sz w:val="30"/>
          <w:szCs w:val="30"/>
          <w:lang w:val="hr-HR"/>
        </w:rPr>
        <w:t>,</w:t>
      </w:r>
      <w:r w:rsidRPr="00693AFD">
        <w:rPr>
          <w:rFonts w:ascii="Arial Narrow" w:hAnsi="Arial Narrow" w:cs="Tahoma"/>
          <w:b/>
          <w:color w:val="000000" w:themeColor="text1"/>
          <w:sz w:val="30"/>
          <w:szCs w:val="30"/>
          <w:lang w:val="sr-Cyrl-BA"/>
        </w:rPr>
        <w:t>2</w:t>
      </w:r>
      <w:r w:rsidRPr="00693AFD">
        <w:rPr>
          <w:rFonts w:ascii="Arial Narrow" w:hAnsi="Arial Narrow" w:cs="Tahoma"/>
          <w:b/>
          <w:color w:val="000000" w:themeColor="text1"/>
          <w:sz w:val="30"/>
          <w:szCs w:val="30"/>
          <w:lang w:val="ru-RU"/>
        </w:rPr>
        <w:t xml:space="preserve">% </w:t>
      </w:r>
    </w:p>
    <w:p w:rsidR="0058452C" w:rsidRPr="00693AFD" w:rsidRDefault="0058452C" w:rsidP="0058452C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BA"/>
        </w:rPr>
      </w:pPr>
    </w:p>
    <w:p w:rsidR="0058452C" w:rsidRPr="00693AFD" w:rsidRDefault="0058452C" w:rsidP="0058452C">
      <w:pPr>
        <w:jc w:val="both"/>
        <w:rPr>
          <w:rFonts w:ascii="Arial Narrow" w:hAnsi="Arial Narrow" w:cs="Tahoma"/>
          <w:color w:val="000000" w:themeColor="text1"/>
          <w:sz w:val="22"/>
          <w:lang w:val="sr-Cyrl-BA"/>
        </w:rPr>
      </w:pP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 xml:space="preserve">У </w:t>
      </w:r>
      <w:r w:rsidRPr="00693AFD">
        <w:rPr>
          <w:rFonts w:ascii="Arial Narrow" w:hAnsi="Arial Narrow" w:cs="Tahoma"/>
          <w:color w:val="000000" w:themeColor="text1"/>
          <w:sz w:val="22"/>
          <w:lang w:val="sr-Cyrl-RS"/>
        </w:rPr>
        <w:t>јулу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 xml:space="preserve"> 2019. године остварен је извоз у вриједности од </w:t>
      </w:r>
      <w:r w:rsidRPr="00693AFD">
        <w:rPr>
          <w:rFonts w:ascii="Arial Narrow" w:hAnsi="Arial Narrow" w:cs="Tahoma"/>
          <w:color w:val="000000" w:themeColor="text1"/>
          <w:sz w:val="22"/>
          <w:lang w:val="sr-Cyrl-RS"/>
        </w:rPr>
        <w:t>342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 xml:space="preserve"> милиона КМ и увоз у вриједности од 436 милиона КМ.</w:t>
      </w:r>
    </w:p>
    <w:p w:rsidR="0058452C" w:rsidRPr="00693AFD" w:rsidRDefault="0058452C" w:rsidP="0058452C">
      <w:pPr>
        <w:jc w:val="both"/>
        <w:rPr>
          <w:rFonts w:ascii="Arial Narrow" w:hAnsi="Arial Narrow" w:cs="Tahoma"/>
          <w:color w:val="000000" w:themeColor="text1"/>
          <w:sz w:val="22"/>
          <w:lang w:val="sr-Cyrl-BA"/>
        </w:rPr>
      </w:pPr>
    </w:p>
    <w:p w:rsidR="0058452C" w:rsidRPr="00693AFD" w:rsidRDefault="0058452C" w:rsidP="0058452C">
      <w:pPr>
        <w:jc w:val="both"/>
        <w:rPr>
          <w:rFonts w:ascii="Arial Narrow" w:hAnsi="Arial Narrow" w:cs="Tahoma"/>
          <w:color w:val="000000" w:themeColor="text1"/>
          <w:sz w:val="22"/>
          <w:lang w:val="sr-Cyrl-BA"/>
        </w:rPr>
      </w:pP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>У оквиру укупно остварен</w:t>
      </w:r>
      <w:r w:rsidRPr="00693AFD">
        <w:rPr>
          <w:rFonts w:ascii="Arial Narrow" w:hAnsi="Arial Narrow" w:cs="Tahoma"/>
          <w:color w:val="000000" w:themeColor="text1"/>
          <w:sz w:val="22"/>
          <w:lang w:val="bs-Cyrl-BA"/>
        </w:rPr>
        <w:t>е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 xml:space="preserve"> робне размјене Р</w:t>
      </w:r>
      <w:r w:rsidRPr="00693AFD">
        <w:rPr>
          <w:rFonts w:ascii="Arial Narrow" w:hAnsi="Arial Narrow" w:cs="Tahoma"/>
          <w:color w:val="000000" w:themeColor="text1"/>
          <w:sz w:val="22"/>
          <w:lang w:val="bs-Cyrl-BA"/>
        </w:rPr>
        <w:t xml:space="preserve">епублике 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 xml:space="preserve">Српске са иностранством у јулу </w:t>
      </w:r>
      <w:r w:rsidRPr="00693AFD">
        <w:rPr>
          <w:rFonts w:ascii="Arial Narrow" w:hAnsi="Arial Narrow" w:cs="Tahoma"/>
          <w:color w:val="000000" w:themeColor="text1"/>
          <w:sz w:val="22"/>
          <w:lang w:val="sr-Latn-BA"/>
        </w:rPr>
        <w:t>2019.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 xml:space="preserve"> године, проценат покривености увоза извозом износио је 78,5%. </w:t>
      </w:r>
    </w:p>
    <w:p w:rsidR="0058452C" w:rsidRPr="00034E79" w:rsidRDefault="0058452C" w:rsidP="0058452C">
      <w:pPr>
        <w:jc w:val="both"/>
        <w:rPr>
          <w:rFonts w:ascii="Arial Narrow" w:hAnsi="Arial Narrow" w:cs="Tahoma"/>
          <w:color w:val="FF0000"/>
          <w:sz w:val="22"/>
          <w:lang w:val="ru-RU"/>
        </w:rPr>
      </w:pPr>
    </w:p>
    <w:p w:rsidR="0058452C" w:rsidRPr="00693AFD" w:rsidRDefault="0058452C" w:rsidP="0058452C">
      <w:pPr>
        <w:jc w:val="both"/>
        <w:rPr>
          <w:rFonts w:ascii="Arial Narrow" w:hAnsi="Arial Narrow" w:cs="Tahoma"/>
          <w:color w:val="000000" w:themeColor="text1"/>
          <w:sz w:val="22"/>
        </w:rPr>
      </w:pP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>У периоду јануар - јул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ru-RU"/>
        </w:rPr>
        <w:t xml:space="preserve"> </w:t>
      </w: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 xml:space="preserve">2019. 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 xml:space="preserve">године </w:t>
      </w: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 xml:space="preserve">остварен је извоз у вриједности од 2 милијарде и </w:t>
      </w:r>
      <w:r w:rsidRPr="00693AFD">
        <w:rPr>
          <w:rFonts w:ascii="Arial Narrow" w:hAnsi="Arial Narrow" w:cs="Tahoma"/>
          <w:color w:val="000000" w:themeColor="text1"/>
          <w:sz w:val="22"/>
          <w:lang w:val="sr-Cyrl-RS"/>
        </w:rPr>
        <w:t>149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 xml:space="preserve"> </w:t>
      </w: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 xml:space="preserve">милиона КМ, што је за 1,0% мање у односу на исти период претходне године. Увоз је, у истом периоду, износио </w:t>
      </w:r>
      <w:r w:rsidRPr="00693AFD">
        <w:rPr>
          <w:rFonts w:ascii="Arial Narrow" w:hAnsi="Arial Narrow" w:cs="Tahoma"/>
          <w:color w:val="000000" w:themeColor="text1"/>
          <w:sz w:val="22"/>
          <w:lang w:val="sr-Cyrl-RS"/>
        </w:rPr>
        <w:t>2 милијарде и 783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 xml:space="preserve"> </w:t>
      </w: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>милиона КМ, што је за 9</w:t>
      </w:r>
      <w:r w:rsidRPr="00693AFD">
        <w:rPr>
          <w:rFonts w:ascii="Arial Narrow" w:hAnsi="Arial Narrow" w:cs="Tahoma"/>
          <w:color w:val="000000" w:themeColor="text1"/>
          <w:sz w:val="22"/>
          <w:lang w:val="sr-Latn-CS"/>
        </w:rPr>
        <w:t>,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>3</w:t>
      </w: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 xml:space="preserve">% мање у односу на исти период претходне године. 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>Проценат покривености увоза извозом за период јануар - јул текуће године износио је 77,2%.</w:t>
      </w:r>
    </w:p>
    <w:p w:rsidR="0058452C" w:rsidRPr="00034E79" w:rsidRDefault="0058452C" w:rsidP="0058452C">
      <w:pPr>
        <w:jc w:val="both"/>
        <w:rPr>
          <w:rFonts w:ascii="Arial Narrow" w:hAnsi="Arial Narrow" w:cs="Tahoma"/>
          <w:color w:val="FF0000"/>
          <w:sz w:val="22"/>
          <w:szCs w:val="22"/>
          <w:lang w:val="ru-RU"/>
        </w:rPr>
      </w:pPr>
    </w:p>
    <w:p w:rsidR="0058452C" w:rsidRPr="00693AFD" w:rsidRDefault="0058452C" w:rsidP="0058452C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000000" w:themeColor="text1"/>
          <w:sz w:val="22"/>
          <w:lang w:val="sr-Cyrl-CS"/>
        </w:rPr>
      </w:pP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>У погледу географске дистрибуције робне размјене Републик</w:t>
      </w:r>
      <w:r w:rsidRPr="00693AFD">
        <w:rPr>
          <w:rFonts w:ascii="Arial Narrow" w:hAnsi="Arial Narrow" w:cs="Tahoma"/>
          <w:color w:val="000000" w:themeColor="text1"/>
          <w:sz w:val="22"/>
        </w:rPr>
        <w:t>e</w:t>
      </w: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 xml:space="preserve"> Српск</w:t>
      </w:r>
      <w:r w:rsidRPr="00693AFD">
        <w:rPr>
          <w:rFonts w:ascii="Arial Narrow" w:hAnsi="Arial Narrow" w:cs="Tahoma"/>
          <w:color w:val="000000" w:themeColor="text1"/>
          <w:sz w:val="22"/>
        </w:rPr>
        <w:t>e</w:t>
      </w: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 xml:space="preserve"> са иностранством, у </w:t>
      </w:r>
      <w:r w:rsidRPr="00693AFD">
        <w:rPr>
          <w:rFonts w:ascii="Arial Narrow" w:hAnsi="Arial Narrow" w:cs="Tahoma"/>
          <w:color w:val="000000" w:themeColor="text1"/>
          <w:sz w:val="22"/>
          <w:lang w:val="sr-Cyrl-RS"/>
        </w:rPr>
        <w:t xml:space="preserve">периоду </w:t>
      </w: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>јануар - јул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ru-RU"/>
        </w:rPr>
        <w:t xml:space="preserve"> </w:t>
      </w:r>
      <w:r w:rsidRPr="00693AFD">
        <w:rPr>
          <w:rFonts w:ascii="Arial Narrow" w:hAnsi="Arial Narrow" w:cs="Tahoma"/>
          <w:color w:val="000000" w:themeColor="text1"/>
          <w:sz w:val="22"/>
          <w:lang w:val="sr-Cyrl-CS"/>
        </w:rPr>
        <w:t xml:space="preserve">2019. године, највише се извозило у Италију и то у вриједности од 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 xml:space="preserve">351 </w:t>
      </w:r>
      <w:r w:rsidRPr="00693AFD">
        <w:rPr>
          <w:rFonts w:ascii="Arial Narrow" w:hAnsi="Arial Narrow" w:cs="Tahoma"/>
          <w:color w:val="000000" w:themeColor="text1"/>
          <w:sz w:val="22"/>
          <w:lang w:val="sr-Cyrl-CS"/>
        </w:rPr>
        <w:t>милион КМ, односно 16,3%,</w:t>
      </w: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 xml:space="preserve"> </w:t>
      </w:r>
      <w:r w:rsidRPr="00693AFD">
        <w:rPr>
          <w:rFonts w:ascii="Arial Narrow" w:hAnsi="Arial Narrow" w:cs="Tahoma"/>
          <w:color w:val="000000" w:themeColor="text1"/>
          <w:sz w:val="22"/>
          <w:lang w:val="sr-Cyrl-CS"/>
        </w:rPr>
        <w:t>и у Србију</w:t>
      </w:r>
      <w:r w:rsidRPr="00693AFD">
        <w:rPr>
          <w:rFonts w:ascii="Arial Narrow" w:hAnsi="Arial Narrow" w:cs="Tahoma"/>
          <w:color w:val="000000" w:themeColor="text1"/>
          <w:sz w:val="22"/>
          <w:lang w:val="sr-Cyrl-CS"/>
        </w:rPr>
        <w:br/>
        <w:t xml:space="preserve">278 милиона КМ, односно 13,0% од укупно оствареног извоза. У истом периоду, 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>н</w:t>
      </w:r>
      <w:r w:rsidRPr="00693AFD">
        <w:rPr>
          <w:rFonts w:ascii="Arial Narrow" w:hAnsi="Arial Narrow" w:cs="Tahoma"/>
          <w:color w:val="000000" w:themeColor="text1"/>
          <w:sz w:val="22"/>
          <w:lang w:val="sr-Cyrl-CS"/>
        </w:rPr>
        <w:t xml:space="preserve">ајвише се увозило из Србије и то у вриједности од 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 xml:space="preserve">505 </w:t>
      </w:r>
      <w:r w:rsidRPr="00693AFD">
        <w:rPr>
          <w:rFonts w:ascii="Arial Narrow" w:hAnsi="Arial Narrow" w:cs="Tahoma"/>
          <w:color w:val="000000" w:themeColor="text1"/>
          <w:sz w:val="22"/>
          <w:lang w:val="sr-Cyrl-CS"/>
        </w:rPr>
        <w:t xml:space="preserve">милиона КМ, односно 18,2%, и из Италије, у вриједности од </w:t>
      </w:r>
      <w:r w:rsidRPr="00693AFD">
        <w:rPr>
          <w:rFonts w:ascii="Arial Narrow" w:hAnsi="Arial Narrow" w:cs="Tahoma"/>
          <w:color w:val="000000" w:themeColor="text1"/>
          <w:sz w:val="22"/>
          <w:lang w:val="sr-Cyrl-BA"/>
        </w:rPr>
        <w:t>403</w:t>
      </w:r>
      <w:r w:rsidRPr="00693AFD">
        <w:rPr>
          <w:rFonts w:ascii="Arial Narrow" w:hAnsi="Arial Narrow" w:cs="Tahoma"/>
          <w:color w:val="000000" w:themeColor="text1"/>
          <w:sz w:val="22"/>
          <w:lang w:val="sr-Cyrl-CS"/>
        </w:rPr>
        <w:t xml:space="preserve"> милиона КМ, односно 14,5% од укупно оствареног увоза.</w:t>
      </w:r>
    </w:p>
    <w:p w:rsidR="0058452C" w:rsidRPr="00034E79" w:rsidRDefault="0058452C" w:rsidP="0058452C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  <w:lang w:val="sr-Cyrl-CS"/>
        </w:rPr>
      </w:pPr>
    </w:p>
    <w:p w:rsidR="0058452C" w:rsidRPr="00693AFD" w:rsidRDefault="0058452C" w:rsidP="0058452C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color w:val="000000" w:themeColor="text1"/>
          <w:kern w:val="24"/>
          <w:sz w:val="22"/>
          <w:szCs w:val="22"/>
          <w:lang w:val="ru-RU"/>
        </w:rPr>
      </w:pPr>
      <w:r w:rsidRPr="00693AFD">
        <w:rPr>
          <w:rFonts w:ascii="Arial Narrow" w:hAnsi="Arial Narrow" w:cs="Tahoma"/>
          <w:bCs/>
          <w:color w:val="000000" w:themeColor="text1"/>
          <w:sz w:val="22"/>
          <w:szCs w:val="22"/>
          <w:lang w:val="ru-RU"/>
        </w:rPr>
        <w:t xml:space="preserve">Посматрано по групама производа, у периоду </w:t>
      </w:r>
      <w:r w:rsidRPr="00693AFD">
        <w:rPr>
          <w:rFonts w:ascii="Arial Narrow" w:hAnsi="Arial Narrow" w:cs="Tahoma"/>
          <w:color w:val="000000" w:themeColor="text1"/>
          <w:sz w:val="22"/>
          <w:lang w:val="ru-RU"/>
        </w:rPr>
        <w:t>јануар - јул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ru-RU"/>
        </w:rPr>
        <w:t xml:space="preserve"> 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sr-Cyrl-CS"/>
        </w:rPr>
        <w:t xml:space="preserve">2019. године, највеће учешће у извозу остварује електрична енергија са 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>165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 xml:space="preserve"> 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sr-Cyrl-CS"/>
        </w:rPr>
        <w:t>милиона КМ, што износи 7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>,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>7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>лијекови, са укупном вриједношћу од 106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sr-Latn-BA"/>
        </w:rPr>
        <w:t xml:space="preserve"> </w:t>
      </w:r>
      <w:r w:rsidRPr="00693AFD">
        <w:rPr>
          <w:rFonts w:ascii="Arial Narrow" w:hAnsi="Arial Narrow" w:cs="Tahoma"/>
          <w:color w:val="000000" w:themeColor="text1"/>
          <w:sz w:val="22"/>
          <w:szCs w:val="22"/>
          <w:lang w:val="sr-Cyrl-BA"/>
        </w:rPr>
        <w:t>милиона КМ, што износи 3,8% од укупног увоза.</w:t>
      </w:r>
      <w:r w:rsidRPr="00693AFD">
        <w:rPr>
          <w:rFonts w:ascii="Arial Narrow" w:eastAsia="+mn-ea" w:hAnsi="Arial Narrow" w:cs="Tahoma"/>
          <w:color w:val="000000" w:themeColor="text1"/>
          <w:kern w:val="24"/>
          <w:sz w:val="22"/>
          <w:szCs w:val="22"/>
          <w:lang w:val="ru-RU"/>
        </w:rPr>
        <w:t xml:space="preserve"> </w:t>
      </w:r>
    </w:p>
    <w:p w:rsidR="003206D9" w:rsidRPr="005856A3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5856A3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5856A3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5856A3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5856A3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12E6C" w:rsidRPr="005856A3" w:rsidRDefault="00112E6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5856A3" w:rsidRDefault="00112E6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5856A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4530725</wp:posOffset>
                </wp:positionH>
                <wp:positionV relativeFrom="paragraph">
                  <wp:posOffset>50800</wp:posOffset>
                </wp:positionV>
                <wp:extent cx="829945" cy="274320"/>
                <wp:effectExtent l="0" t="0" r="825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356.75pt;margin-top:4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" fillcolor="white [3201]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5856A3" w:rsidRDefault="00BA70D8" w:rsidP="00552A64">
      <w:pPr>
        <w:tabs>
          <w:tab w:val="left" w:pos="300"/>
          <w:tab w:val="left" w:pos="1100"/>
        </w:tabs>
        <w:jc w:val="right"/>
        <w:rPr>
          <w:rFonts w:ascii="Tahoma" w:hAnsi="Tahoma" w:cs="Tahoma"/>
          <w:sz w:val="16"/>
          <w:szCs w:val="16"/>
          <w:lang w:val="sr-Cyrl-BA"/>
        </w:rPr>
      </w:pPr>
    </w:p>
    <w:p w:rsidR="003A0849" w:rsidRPr="005856A3" w:rsidRDefault="0058452C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CA20DE">
        <w:rPr>
          <w:noProof/>
        </w:rPr>
        <w:drawing>
          <wp:inline distT="0" distB="0" distL="0" distR="0" wp14:anchorId="6D4677F7" wp14:editId="4375260F">
            <wp:extent cx="5514974" cy="28575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7348" w:rsidRPr="005856A3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856A3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5856A3">
        <w:rPr>
          <w:rFonts w:ascii="Arial Narrow" w:hAnsi="Arial Narrow" w:cs="Tahoma"/>
          <w:sz w:val="16"/>
          <w:szCs w:val="22"/>
          <w:lang w:val="sr-Cyrl-BA"/>
        </w:rPr>
        <w:t>4</w:t>
      </w:r>
      <w:r w:rsidRPr="005856A3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856A3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856A3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856A3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856A3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5856A3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856A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8F4ED5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8F4ED5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964E25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964E25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8F4ED5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8F4ED5" w:rsidRDefault="000F58AB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8F4ED5" w:rsidRDefault="00964E25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0F58AB" w:rsidRPr="008F4ED5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8F4ED5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8F4ED5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964E25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64E2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64E25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64E25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64E25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79162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AA3515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1A426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AA3515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79162F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575B0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AA3515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79162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654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23A"/>
    <w:rsid w:val="000E3579"/>
    <w:rsid w:val="000E3EBB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6F2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52C"/>
    <w:rsid w:val="00584618"/>
    <w:rsid w:val="00584656"/>
    <w:rsid w:val="00584E4F"/>
    <w:rsid w:val="0058557D"/>
    <w:rsid w:val="005855FA"/>
    <w:rsid w:val="005856A3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519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848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4E25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2F298915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mbetavl\Desktop\&#1057;&#1087;&#1086;&#1113;&#1085;&#1072;%20&#1090;&#1088;&#1075;&#1086;&#1074;&#1080;&#1085;&#1072;%20-%20&#1057;&#1074;&#1077;\04%20&#1052;&#1077;&#1076;&#1080;&#1112;&#1080;_2019\05%20&#1052;&#1072;&#1112;\za%20Graf%20I-V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848</c:v>
                </c:pt>
                <c:pt idx="1">
                  <c:v>852</c:v>
                </c:pt>
                <c:pt idx="2">
                  <c:v>881</c:v>
                </c:pt>
                <c:pt idx="3">
                  <c:v>884</c:v>
                </c:pt>
                <c:pt idx="4">
                  <c:v>880</c:v>
                </c:pt>
                <c:pt idx="5">
                  <c:v>891</c:v>
                </c:pt>
                <c:pt idx="6">
                  <c:v>887</c:v>
                </c:pt>
                <c:pt idx="7">
                  <c:v>896</c:v>
                </c:pt>
                <c:pt idx="8">
                  <c:v>886</c:v>
                </c:pt>
                <c:pt idx="9">
                  <c:v>896</c:v>
                </c:pt>
                <c:pt idx="10">
                  <c:v>903</c:v>
                </c:pt>
                <c:pt idx="11">
                  <c:v>910</c:v>
                </c:pt>
                <c:pt idx="12">
                  <c:v>912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2B-42CB-BB0D-E11279A237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112376"/>
        <c:axId val="159109232"/>
      </c:lineChart>
      <c:catAx>
        <c:axId val="15911237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59109232"/>
        <c:crosses val="autoZero"/>
        <c:auto val="1"/>
        <c:lblAlgn val="ctr"/>
        <c:lblOffset val="100"/>
        <c:noMultiLvlLbl val="0"/>
      </c:catAx>
      <c:valAx>
        <c:axId val="159109232"/>
        <c:scaling>
          <c:orientation val="minMax"/>
          <c:max val="1000"/>
          <c:min val="600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crossAx val="1591123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3.3954223092491735E-2"/>
          <c:w val="0.93677981286265433"/>
          <c:h val="0.59387886067826168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-0.6</c:v>
                </c:pt>
                <c:pt idx="1">
                  <c:v>0</c:v>
                </c:pt>
                <c:pt idx="2">
                  <c:v>0.3</c:v>
                </c:pt>
                <c:pt idx="3">
                  <c:v>1.3</c:v>
                </c:pt>
                <c:pt idx="4">
                  <c:v>0</c:v>
                </c:pt>
                <c:pt idx="5">
                  <c:v>-0.3</c:v>
                </c:pt>
                <c:pt idx="6">
                  <c:v>0.2</c:v>
                </c:pt>
                <c:pt idx="7">
                  <c:v>0.5</c:v>
                </c:pt>
                <c:pt idx="8" formatCode="0.0">
                  <c:v>0.2</c:v>
                </c:pt>
                <c:pt idx="9" formatCode="0.0">
                  <c:v>-0.9</c:v>
                </c:pt>
                <c:pt idx="10">
                  <c:v>0.1</c:v>
                </c:pt>
                <c:pt idx="11" formatCode="0.0">
                  <c:v>-0.6</c:v>
                </c:pt>
                <c:pt idx="12" formatCode="0.0">
                  <c:v>-0.5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3E-4DBC-9E13-94D085CD2C38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2018</c:v>
                  </c:pt>
                  <c:pt idx="6">
                    <c:v>2019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1.5</c:v>
                </c:pt>
                <c:pt idx="1">
                  <c:v>1.6</c:v>
                </c:pt>
                <c:pt idx="2">
                  <c:v>1.6</c:v>
                </c:pt>
                <c:pt idx="3">
                  <c:v>1.6</c:v>
                </c:pt>
                <c:pt idx="4">
                  <c:v>1.6</c:v>
                </c:pt>
                <c:pt idx="5">
                  <c:v>1.4</c:v>
                </c:pt>
                <c:pt idx="6">
                  <c:v>1.4</c:v>
                </c:pt>
                <c:pt idx="7">
                  <c:v>0.8</c:v>
                </c:pt>
                <c:pt idx="8" formatCode="0.0">
                  <c:v>0.5</c:v>
                </c:pt>
                <c:pt idx="9" formatCode="0.0">
                  <c:v>0.7</c:v>
                </c:pt>
                <c:pt idx="10">
                  <c:v>0.6</c:v>
                </c:pt>
                <c:pt idx="11" formatCode="0.0">
                  <c:v>0.3</c:v>
                </c:pt>
                <c:pt idx="12" formatCode="0.0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3E-4DBC-9E13-94D085CD2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598784"/>
        <c:axId val="68621824"/>
      </c:lineChart>
      <c:catAx>
        <c:axId val="6859878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862182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862182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859878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05"/>
          <c:y val="0.84245646490634196"/>
          <c:w val="0.48224339485835677"/>
          <c:h val="0.1575435350936512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  <c:pt idx="18">
                    <c:v>2017</c:v>
                  </c:pt>
                  <c:pt idx="30">
                    <c:v>2018</c:v>
                  </c:pt>
                  <c:pt idx="42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101.24447635731256</c:v>
                </c:pt>
                <c:pt idx="1">
                  <c:v>100.88591971768923</c:v>
                </c:pt>
                <c:pt idx="2">
                  <c:v>98.340425711263165</c:v>
                </c:pt>
                <c:pt idx="3">
                  <c:v>99.862839622182577</c:v>
                </c:pt>
                <c:pt idx="4">
                  <c:v>99.268350093370941</c:v>
                </c:pt>
                <c:pt idx="5">
                  <c:v>96.076088576756547</c:v>
                </c:pt>
                <c:pt idx="6">
                  <c:v>95.101784311531148</c:v>
                </c:pt>
                <c:pt idx="7">
                  <c:v>107.95799683330925</c:v>
                </c:pt>
                <c:pt idx="8">
                  <c:v>113.98558935527556</c:v>
                </c:pt>
                <c:pt idx="9">
                  <c:v>105.61565735319627</c:v>
                </c:pt>
                <c:pt idx="10">
                  <c:v>108.23509500372512</c:v>
                </c:pt>
                <c:pt idx="11">
                  <c:v>106.5960145556741</c:v>
                </c:pt>
                <c:pt idx="12">
                  <c:v>107.04561233057942</c:v>
                </c:pt>
                <c:pt idx="13">
                  <c:v>111.41772701342433</c:v>
                </c:pt>
                <c:pt idx="14">
                  <c:v>111.15002486366421</c:v>
                </c:pt>
                <c:pt idx="15">
                  <c:v>106.35316141918763</c:v>
                </c:pt>
                <c:pt idx="16">
                  <c:v>107.95378903881249</c:v>
                </c:pt>
                <c:pt idx="17">
                  <c:v>113.90668155464844</c:v>
                </c:pt>
                <c:pt idx="18">
                  <c:v>113.05219725495576</c:v>
                </c:pt>
                <c:pt idx="19">
                  <c:v>112.81730537459815</c:v>
                </c:pt>
                <c:pt idx="20">
                  <c:v>109.63342965192756</c:v>
                </c:pt>
                <c:pt idx="21">
                  <c:v>112.75141830024451</c:v>
                </c:pt>
                <c:pt idx="22">
                  <c:v>104.48333550015445</c:v>
                </c:pt>
                <c:pt idx="23">
                  <c:v>112.40201477527829</c:v>
                </c:pt>
                <c:pt idx="24">
                  <c:v>104.95939486066013</c:v>
                </c:pt>
                <c:pt idx="25">
                  <c:v>107.72000952504274</c:v>
                </c:pt>
                <c:pt idx="26">
                  <c:v>105.96610080173939</c:v>
                </c:pt>
                <c:pt idx="27">
                  <c:v>107.79904126635699</c:v>
                </c:pt>
                <c:pt idx="28">
                  <c:v>111.39804572237726</c:v>
                </c:pt>
                <c:pt idx="29">
                  <c:v>110.96882964489365</c:v>
                </c:pt>
                <c:pt idx="30">
                  <c:v>113.23164368704849</c:v>
                </c:pt>
                <c:pt idx="31">
                  <c:v>115.89714654022822</c:v>
                </c:pt>
                <c:pt idx="32">
                  <c:v>120.19444547881034</c:v>
                </c:pt>
                <c:pt idx="33">
                  <c:v>118.79032481823189</c:v>
                </c:pt>
                <c:pt idx="34">
                  <c:v>122.08315570779205</c:v>
                </c:pt>
                <c:pt idx="35">
                  <c:v>112.2345136594567</c:v>
                </c:pt>
                <c:pt idx="36">
                  <c:v>115.42935606725766</c:v>
                </c:pt>
                <c:pt idx="37">
                  <c:v>107.19856540454144</c:v>
                </c:pt>
                <c:pt idx="38">
                  <c:v>110.63578841651953</c:v>
                </c:pt>
                <c:pt idx="39">
                  <c:v>110.83949269950699</c:v>
                </c:pt>
                <c:pt idx="40">
                  <c:v>108.3162840749544</c:v>
                </c:pt>
                <c:pt idx="41">
                  <c:v>105.54662130203052</c:v>
                </c:pt>
                <c:pt idx="42">
                  <c:v>101.33581489148366</c:v>
                </c:pt>
                <c:pt idx="43">
                  <c:v>102.21684039427896</c:v>
                </c:pt>
                <c:pt idx="44">
                  <c:v>99.136690594513354</c:v>
                </c:pt>
                <c:pt idx="45">
                  <c:v>96.682786038022101</c:v>
                </c:pt>
                <c:pt idx="46">
                  <c:v>100.08529716009704</c:v>
                </c:pt>
                <c:pt idx="47">
                  <c:v>102.19928968457282</c:v>
                </c:pt>
                <c:pt idx="48">
                  <c:v>106.51616583028664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FE-4612-96D2-28D4254F9B6C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  <c:pt idx="18">
                    <c:v>2017</c:v>
                  </c:pt>
                  <c:pt idx="30">
                    <c:v>2018</c:v>
                  </c:pt>
                  <c:pt idx="42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101.43279024829071</c:v>
                </c:pt>
                <c:pt idx="1">
                  <c:v>100.35077482423266</c:v>
                </c:pt>
                <c:pt idx="2">
                  <c:v>99.502277677831444</c:v>
                </c:pt>
                <c:pt idx="3">
                  <c:v>99.196976274345147</c:v>
                </c:pt>
                <c:pt idx="4">
                  <c:v>98.456982425688153</c:v>
                </c:pt>
                <c:pt idx="5">
                  <c:v>97.138261160160823</c:v>
                </c:pt>
                <c:pt idx="6">
                  <c:v>97.254897477975973</c:v>
                </c:pt>
                <c:pt idx="7">
                  <c:v>107.82604701232984</c:v>
                </c:pt>
                <c:pt idx="8">
                  <c:v>109.43322843224718</c:v>
                </c:pt>
                <c:pt idx="9">
                  <c:v>108.35255070143064</c:v>
                </c:pt>
                <c:pt idx="10">
                  <c:v>107.45333971692204</c:v>
                </c:pt>
                <c:pt idx="11">
                  <c:v>107.41024900170886</c:v>
                </c:pt>
                <c:pt idx="12">
                  <c:v>108.22116355553175</c:v>
                </c:pt>
                <c:pt idx="13">
                  <c:v>109.71305061928805</c:v>
                </c:pt>
                <c:pt idx="14">
                  <c:v>109.64185745820676</c:v>
                </c:pt>
                <c:pt idx="15">
                  <c:v>108.54244572004492</c:v>
                </c:pt>
                <c:pt idx="16">
                  <c:v>109.40464834555013</c:v>
                </c:pt>
                <c:pt idx="17">
                  <c:v>111.65880278330013</c:v>
                </c:pt>
                <c:pt idx="18">
                  <c:v>112.58169129579409</c:v>
                </c:pt>
                <c:pt idx="19">
                  <c:v>111.90785044818811</c:v>
                </c:pt>
                <c:pt idx="20">
                  <c:v>111.03523178123984</c:v>
                </c:pt>
                <c:pt idx="21">
                  <c:v>109.85099018687178</c:v>
                </c:pt>
                <c:pt idx="22">
                  <c:v>108.72589658859269</c:v>
                </c:pt>
                <c:pt idx="23">
                  <c:v>108.39431357963639</c:v>
                </c:pt>
                <c:pt idx="24">
                  <c:v>107.59617582876889</c:v>
                </c:pt>
                <c:pt idx="25">
                  <c:v>106.9666219760211</c:v>
                </c:pt>
                <c:pt idx="26">
                  <c:v>107.24273570171751</c:v>
                </c:pt>
                <c:pt idx="27">
                  <c:v>108.4551749359628</c:v>
                </c:pt>
                <c:pt idx="28">
                  <c:v>110.25468116182712</c:v>
                </c:pt>
                <c:pt idx="29">
                  <c:v>111.67913442786325</c:v>
                </c:pt>
                <c:pt idx="30">
                  <c:v>113.42848323901582</c:v>
                </c:pt>
                <c:pt idx="31">
                  <c:v>115.94381031869065</c:v>
                </c:pt>
                <c:pt idx="32">
                  <c:v>118.08803634281782</c:v>
                </c:pt>
                <c:pt idx="33">
                  <c:v>119.01707747716257</c:v>
                </c:pt>
                <c:pt idx="34">
                  <c:v>117.94511479052825</c:v>
                </c:pt>
                <c:pt idx="35">
                  <c:v>115.25699868899611</c:v>
                </c:pt>
                <c:pt idx="36">
                  <c:v>112.61662965248729</c:v>
                </c:pt>
                <c:pt idx="37">
                  <c:v>110.5377316768915</c:v>
                </c:pt>
                <c:pt idx="38">
                  <c:v>109.96537468167858</c:v>
                </c:pt>
                <c:pt idx="39">
                  <c:v>109.74598807444518</c:v>
                </c:pt>
                <c:pt idx="40">
                  <c:v>108.0544732701066</c:v>
                </c:pt>
                <c:pt idx="41">
                  <c:v>105.43733112857873</c:v>
                </c:pt>
                <c:pt idx="42">
                  <c:v>103.1093964163091</c:v>
                </c:pt>
                <c:pt idx="43">
                  <c:v>101.54553115755144</c:v>
                </c:pt>
                <c:pt idx="44">
                  <c:v>99.937345233578682</c:v>
                </c:pt>
                <c:pt idx="45">
                  <c:v>99.191363216589934</c:v>
                </c:pt>
                <c:pt idx="46">
                  <c:v>100.49939568013647</c:v>
                </c:pt>
                <c:pt idx="47">
                  <c:v>103.03186350327262</c:v>
                </c:pt>
                <c:pt idx="48">
                  <c:v>105.60930060250254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FE-4612-96D2-28D4254F9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7860192"/>
        <c:axId val="437695992"/>
      </c:lineChart>
      <c:catAx>
        <c:axId val="24786019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437695992"/>
        <c:crosses val="autoZero"/>
        <c:auto val="1"/>
        <c:lblAlgn val="ctr"/>
        <c:lblOffset val="100"/>
        <c:noMultiLvlLbl val="0"/>
      </c:catAx>
      <c:valAx>
        <c:axId val="437695992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24786019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'Maj2019'!$A$2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'Maj2019'!$B$1:$N$1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'Maj2019'!$B$2:$N$2</c:f>
              <c:numCache>
                <c:formatCode>General</c:formatCode>
                <c:ptCount val="13"/>
                <c:pt idx="0">
                  <c:v>543987</c:v>
                </c:pt>
                <c:pt idx="1">
                  <c:v>392704</c:v>
                </c:pt>
                <c:pt idx="2">
                  <c:v>469146</c:v>
                </c:pt>
                <c:pt idx="3">
                  <c:v>506626</c:v>
                </c:pt>
                <c:pt idx="4">
                  <c:v>390329</c:v>
                </c:pt>
                <c:pt idx="5">
                  <c:v>389573</c:v>
                </c:pt>
                <c:pt idx="6" formatCode="0">
                  <c:v>297398</c:v>
                </c:pt>
                <c:pt idx="7" formatCode="0">
                  <c:v>374772</c:v>
                </c:pt>
                <c:pt idx="8" formatCode="0">
                  <c:v>446777</c:v>
                </c:pt>
                <c:pt idx="9" formatCode="0">
                  <c:v>419998</c:v>
                </c:pt>
                <c:pt idx="10" formatCode="0">
                  <c:v>412900</c:v>
                </c:pt>
                <c:pt idx="11" formatCode="0">
                  <c:v>395807</c:v>
                </c:pt>
                <c:pt idx="12" formatCode="0">
                  <c:v>435642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81-4CB8-BF05-70EB277C6538}"/>
            </c:ext>
          </c:extLst>
        </c:ser>
        <c:ser>
          <c:idx val="1"/>
          <c:order val="1"/>
          <c:tx>
            <c:strRef>
              <c:f>'Maj2019'!$A$3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'Maj2019'!$B$1:$N$1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'Maj2019'!$B$3:$N$3</c:f>
              <c:numCache>
                <c:formatCode>0</c:formatCode>
                <c:ptCount val="13"/>
                <c:pt idx="0">
                  <c:v>345725</c:v>
                </c:pt>
                <c:pt idx="1">
                  <c:v>278026</c:v>
                </c:pt>
                <c:pt idx="2">
                  <c:v>324393</c:v>
                </c:pt>
                <c:pt idx="3">
                  <c:v>354149</c:v>
                </c:pt>
                <c:pt idx="4">
                  <c:v>329572</c:v>
                </c:pt>
                <c:pt idx="5">
                  <c:v>284580</c:v>
                </c:pt>
                <c:pt idx="6">
                  <c:v>269985</c:v>
                </c:pt>
                <c:pt idx="7">
                  <c:v>293937</c:v>
                </c:pt>
                <c:pt idx="8">
                  <c:v>314092</c:v>
                </c:pt>
                <c:pt idx="9">
                  <c:v>309890</c:v>
                </c:pt>
                <c:pt idx="10">
                  <c:v>309394</c:v>
                </c:pt>
                <c:pt idx="11">
                  <c:v>309624</c:v>
                </c:pt>
                <c:pt idx="12">
                  <c:v>341762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81-4CB8-BF05-70EB277C6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03728"/>
        <c:axId val="7604120"/>
      </c:lineChart>
      <c:catAx>
        <c:axId val="7603728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7604120"/>
        <c:crosses val="autoZero"/>
        <c:auto val="1"/>
        <c:lblAlgn val="ctr"/>
        <c:lblOffset val="100"/>
        <c:noMultiLvlLbl val="0"/>
      </c:catAx>
      <c:valAx>
        <c:axId val="7604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760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2E7D-A146-4444-AEF3-8A6DD577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7947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223</cp:revision>
  <cp:lastPrinted>2018-12-21T13:27:00Z</cp:lastPrinted>
  <dcterms:created xsi:type="dcterms:W3CDTF">2018-06-21T10:44:00Z</dcterms:created>
  <dcterms:modified xsi:type="dcterms:W3CDTF">2019-08-22T10:32:00Z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