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2299"/>
        <w:gridCol w:w="2852"/>
      </w:tblGrid>
      <w:tr w:rsidR="004C20B5" w:rsidRPr="00CA19B5" w:rsidTr="00564DFA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CE1C43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623F82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210E04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0237BE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623F82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X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</w:t>
            </w:r>
            <w:r w:rsidR="00623F82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6</w:t>
            </w:r>
            <w:r w:rsidR="00210E04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64DFA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490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490"/>
      </w:tblGrid>
      <w:tr w:rsidR="004C20B5" w:rsidRPr="00CA19B5" w:rsidTr="00564DFA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564DFA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D71DB0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0B1BA7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B1BA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CF7719" w:rsidRPr="000B1BA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Pr="000B1BA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0B1BA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CF7719" w:rsidRPr="000B1BA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Pr="000B1BA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0B1BA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B1BA7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0B1BA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0B1BA7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0B1BA7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0B1BA7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CF7719" w:rsidRPr="000B1BA7">
        <w:rPr>
          <w:rFonts w:ascii="Arial Narrow" w:hAnsi="Arial Narrow" w:cs="Tahoma"/>
          <w:b/>
          <w:sz w:val="28"/>
          <w:szCs w:val="28"/>
          <w:lang w:val="ru-RU"/>
        </w:rPr>
        <w:t>00</w:t>
      </w:r>
      <w:r w:rsidRPr="000B1BA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0B1BA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0B1BA7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0B1BA7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0B1BA7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0B1BA7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0B1BA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CF7719" w:rsidRPr="000B1BA7">
        <w:rPr>
          <w:rFonts w:ascii="Arial Narrow" w:hAnsi="Arial Narrow" w:cs="Tahoma"/>
          <w:b/>
          <w:i/>
          <w:sz w:val="28"/>
          <w:szCs w:val="28"/>
          <w:lang w:val="sr-Cyrl-CS"/>
        </w:rPr>
        <w:t>Грађевинарство</w:t>
      </w:r>
      <w:r w:rsidR="00652176" w:rsidRPr="000B1BA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0B1BA7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0B1BA7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CF7719" w:rsidRPr="000B1BA7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Pr="000B1BA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0B1BA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0B1BA7">
        <w:rPr>
          <w:rFonts w:ascii="Tahoma" w:hAnsi="Tahoma" w:cs="Tahoma"/>
          <w:b/>
          <w:lang w:val="sr-Cyrl-CS"/>
        </w:rPr>
        <w:tab/>
      </w:r>
      <w:r w:rsidRPr="000B1BA7">
        <w:rPr>
          <w:rFonts w:ascii="Tahoma" w:hAnsi="Tahoma" w:cs="Tahoma"/>
          <w:b/>
          <w:lang w:val="sr-Cyrl-CS"/>
        </w:rPr>
        <w:tab/>
      </w:r>
    </w:p>
    <w:p w:rsidR="00B82005" w:rsidRPr="000B1BA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0B1BA7">
        <w:rPr>
          <w:rFonts w:ascii="Arial Narrow" w:hAnsi="Arial Narrow" w:cs="Tahoma"/>
          <w:sz w:val="22"/>
          <w:lang w:val="sr-Cyrl-BA"/>
        </w:rPr>
        <w:t>П</w:t>
      </w:r>
      <w:r w:rsidRPr="000B1BA7">
        <w:rPr>
          <w:rFonts w:ascii="Arial Narrow" w:hAnsi="Arial Narrow" w:cs="Tahoma"/>
          <w:sz w:val="22"/>
          <w:lang w:val="sr-Cyrl-CS"/>
        </w:rPr>
        <w:t>росјечна</w:t>
      </w:r>
      <w:r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мјесечна нето плата</w:t>
      </w:r>
      <w:r w:rsidRPr="000B1BA7">
        <w:rPr>
          <w:rFonts w:ascii="Arial Narrow" w:hAnsi="Arial Narrow" w:cs="Tahoma"/>
          <w:b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0B1BA7">
        <w:rPr>
          <w:rFonts w:ascii="Arial Narrow" w:hAnsi="Arial Narrow" w:cs="Tahoma"/>
          <w:b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F7719" w:rsidRPr="000B1BA7">
        <w:rPr>
          <w:rFonts w:ascii="Arial Narrow" w:hAnsi="Arial Narrow" w:cs="Tahoma"/>
          <w:sz w:val="22"/>
          <w:lang w:val="sr-Cyrl-CS"/>
        </w:rPr>
        <w:t>августу</w:t>
      </w:r>
      <w:r w:rsidRPr="000B1BA7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0B1BA7">
        <w:rPr>
          <w:rFonts w:ascii="Arial Narrow" w:hAnsi="Arial Narrow" w:cs="Tahoma"/>
          <w:sz w:val="22"/>
          <w:lang w:val="sr-Cyrl-CS"/>
        </w:rPr>
        <w:t>7</w:t>
      </w:r>
      <w:r w:rsidRPr="000B1BA7">
        <w:rPr>
          <w:rFonts w:ascii="Arial Narrow" w:hAnsi="Arial Narrow" w:cs="Tahoma"/>
          <w:sz w:val="22"/>
          <w:lang w:val="sr-Cyrl-CS"/>
        </w:rPr>
        <w:t>.</w:t>
      </w:r>
      <w:r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B1BA7">
        <w:rPr>
          <w:rFonts w:ascii="Arial Narrow" w:hAnsi="Arial Narrow" w:cs="Tahoma"/>
          <w:sz w:val="22"/>
          <w:lang w:val="sr-Cyrl-BA"/>
        </w:rPr>
        <w:t>ла је</w:t>
      </w:r>
      <w:r w:rsidRPr="000B1BA7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8</w:t>
      </w:r>
      <w:r w:rsidR="00F912E6" w:rsidRPr="000B1BA7">
        <w:rPr>
          <w:rFonts w:ascii="Arial Narrow" w:hAnsi="Arial Narrow" w:cs="Tahoma"/>
          <w:sz w:val="22"/>
          <w:lang w:val="sr-Cyrl-CS"/>
        </w:rPr>
        <w:t>3</w:t>
      </w:r>
      <w:r w:rsidR="00CF7719" w:rsidRPr="000B1BA7">
        <w:rPr>
          <w:rFonts w:ascii="Arial Narrow" w:hAnsi="Arial Narrow" w:cs="Tahoma"/>
          <w:sz w:val="22"/>
          <w:lang w:val="sr-Cyrl-CS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 xml:space="preserve"> КМ</w:t>
      </w:r>
      <w:r w:rsidRPr="000B1BA7">
        <w:rPr>
          <w:rFonts w:ascii="Arial Narrow" w:hAnsi="Arial Narrow" w:cs="Tahoma"/>
          <w:sz w:val="22"/>
          <w:lang w:val="hr-HR"/>
        </w:rPr>
        <w:t>,</w:t>
      </w:r>
      <w:r w:rsidRPr="000B1BA7">
        <w:rPr>
          <w:rFonts w:ascii="Arial Narrow" w:hAnsi="Arial Narrow" w:cs="Tahoma"/>
          <w:sz w:val="22"/>
          <w:lang w:val="ru-RU"/>
        </w:rPr>
        <w:t xml:space="preserve"> а п</w:t>
      </w:r>
      <w:r w:rsidRPr="000B1BA7">
        <w:rPr>
          <w:rFonts w:ascii="Arial Narrow" w:hAnsi="Arial Narrow" w:cs="Tahoma"/>
          <w:sz w:val="22"/>
          <w:lang w:val="sr-Cyrl-CS"/>
        </w:rPr>
        <w:t>росјечна</w:t>
      </w:r>
      <w:r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1 3</w:t>
      </w:r>
      <w:r w:rsidR="00F912E6" w:rsidRPr="000B1BA7">
        <w:rPr>
          <w:rFonts w:ascii="Arial Narrow" w:hAnsi="Arial Narrow" w:cs="Tahoma"/>
          <w:sz w:val="22"/>
          <w:lang w:val="sr-Cyrl-CS"/>
        </w:rPr>
        <w:t>3</w:t>
      </w:r>
      <w:r w:rsidR="00CF7719" w:rsidRPr="000B1BA7">
        <w:rPr>
          <w:rFonts w:ascii="Arial Narrow" w:hAnsi="Arial Narrow" w:cs="Tahoma"/>
          <w:sz w:val="22"/>
          <w:lang w:val="sr-Cyrl-CS"/>
        </w:rPr>
        <w:t>3</w:t>
      </w:r>
      <w:r w:rsidR="00F0781C" w:rsidRPr="000B1BA7">
        <w:rPr>
          <w:rFonts w:ascii="Arial Narrow" w:hAnsi="Arial Narrow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КМ.</w:t>
      </w:r>
      <w:r w:rsidR="00B82005" w:rsidRPr="000B1BA7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0B1BA7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64DFA" w:rsidRDefault="00C1068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0B1BA7">
        <w:rPr>
          <w:rFonts w:ascii="Arial Narrow" w:hAnsi="Arial Narrow" w:cs="Tahoma"/>
          <w:sz w:val="22"/>
          <w:lang w:val="sr-Cyrl-CS"/>
        </w:rPr>
        <w:t>П</w:t>
      </w:r>
      <w:r w:rsidR="00A80BB3" w:rsidRPr="000B1BA7">
        <w:rPr>
          <w:rFonts w:ascii="Arial Narrow" w:hAnsi="Arial Narrow" w:cs="Tahoma"/>
          <w:sz w:val="22"/>
          <w:lang w:val="sr-Cyrl-CS"/>
        </w:rPr>
        <w:t xml:space="preserve">росјечна нето плата исплаћена у </w:t>
      </w:r>
      <w:r w:rsidR="00CF7719" w:rsidRPr="000B1BA7">
        <w:rPr>
          <w:rFonts w:ascii="Arial Narrow" w:hAnsi="Arial Narrow" w:cs="Tahoma"/>
          <w:sz w:val="22"/>
          <w:lang w:val="sr-Cyrl-CS"/>
        </w:rPr>
        <w:t>августу</w:t>
      </w:r>
      <w:r w:rsidR="00A80BB3" w:rsidRPr="000B1BA7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0B1BA7">
        <w:rPr>
          <w:rFonts w:ascii="Arial Narrow" w:hAnsi="Arial Narrow" w:cs="Tahoma"/>
          <w:sz w:val="22"/>
          <w:lang w:val="sr-Cyrl-CS"/>
        </w:rPr>
        <w:t>7</w:t>
      </w:r>
      <w:r w:rsidR="00A80BB3" w:rsidRPr="000B1BA7">
        <w:rPr>
          <w:rFonts w:ascii="Arial Narrow" w:hAnsi="Arial Narrow" w:cs="Tahoma"/>
          <w:sz w:val="22"/>
          <w:lang w:val="sr-Cyrl-CS"/>
        </w:rPr>
        <w:t>.</w:t>
      </w:r>
      <w:r w:rsidRPr="000B1BA7">
        <w:rPr>
          <w:rFonts w:ascii="Arial Narrow" w:hAnsi="Arial Narrow" w:cs="Tahoma"/>
          <w:sz w:val="22"/>
          <w:lang w:val="sr-Cyrl-CS"/>
        </w:rPr>
        <w:t xml:space="preserve"> године</w:t>
      </w:r>
      <w:r w:rsidRPr="000B1BA7">
        <w:rPr>
          <w:rFonts w:ascii="Arial Narrow" w:hAnsi="Arial Narrow" w:cs="Tahoma"/>
          <w:sz w:val="22"/>
          <w:lang w:val="sr-Latn-CS"/>
        </w:rPr>
        <w:t xml:space="preserve"> </w:t>
      </w:r>
      <w:r w:rsidRPr="000B1BA7">
        <w:rPr>
          <w:rFonts w:ascii="Arial Narrow" w:hAnsi="Arial Narrow" w:cs="Tahoma"/>
          <w:sz w:val="22"/>
          <w:lang w:val="sr-Cyrl-BA"/>
        </w:rPr>
        <w:t>у</w:t>
      </w:r>
      <w:r w:rsidRPr="000B1BA7">
        <w:rPr>
          <w:rFonts w:ascii="Arial Narrow" w:hAnsi="Arial Narrow" w:cs="Tahoma"/>
          <w:sz w:val="22"/>
          <w:lang w:val="sr-Latn-CS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односу на  јул 2017. године</w:t>
      </w:r>
      <w:r w:rsidR="00A80BB3" w:rsidRPr="000B1BA7">
        <w:rPr>
          <w:rFonts w:ascii="Arial Narrow" w:hAnsi="Arial Narrow" w:cs="Tahoma"/>
          <w:sz w:val="22"/>
          <w:lang w:val="sr-Cyrl-CS"/>
        </w:rPr>
        <w:t xml:space="preserve"> реално</w:t>
      </w:r>
      <w:r w:rsidRPr="000B1BA7">
        <w:rPr>
          <w:rFonts w:ascii="Arial Narrow" w:hAnsi="Arial Narrow" w:cs="Tahoma"/>
          <w:sz w:val="22"/>
          <w:lang w:val="sr-Cyrl-CS"/>
        </w:rPr>
        <w:t xml:space="preserve"> је већа за 0,4%,</w:t>
      </w:r>
      <w:r w:rsidR="00A80BB3" w:rsidRPr="000B1BA7">
        <w:rPr>
          <w:rFonts w:ascii="Arial Narrow" w:hAnsi="Arial Narrow" w:cs="Tahoma"/>
          <w:sz w:val="22"/>
          <w:lang w:val="sr-Cyrl-CS"/>
        </w:rPr>
        <w:t xml:space="preserve"> док је у односу на</w:t>
      </w:r>
      <w:r w:rsidRPr="000B1BA7">
        <w:rPr>
          <w:rFonts w:ascii="Arial Narrow" w:hAnsi="Arial Narrow" w:cs="Tahoma"/>
          <w:sz w:val="22"/>
          <w:lang w:val="sr-Cyrl-CS"/>
        </w:rPr>
        <w:t xml:space="preserve"> август 2016. </w:t>
      </w:r>
      <w:r w:rsidRPr="000B1BA7">
        <w:rPr>
          <w:rFonts w:ascii="Arial Narrow" w:hAnsi="Arial Narrow" w:cs="Tahoma"/>
          <w:sz w:val="22"/>
          <w:lang w:val="sr-Cyrl-BA"/>
        </w:rPr>
        <w:t>г</w:t>
      </w:r>
      <w:r w:rsidRPr="000B1BA7">
        <w:rPr>
          <w:rFonts w:ascii="Arial Narrow" w:hAnsi="Arial Narrow" w:cs="Tahoma"/>
          <w:sz w:val="22"/>
          <w:lang w:val="sr-Cyrl-CS"/>
        </w:rPr>
        <w:t>одине реално мања за 1,2%</w:t>
      </w:r>
      <w:r w:rsidR="00564DFA">
        <w:rPr>
          <w:rFonts w:ascii="Arial Narrow" w:hAnsi="Arial Narrow" w:cs="Tahoma"/>
          <w:sz w:val="22"/>
        </w:rPr>
        <w:t>.</w:t>
      </w:r>
    </w:p>
    <w:p w:rsidR="00443D15" w:rsidRPr="000B1BA7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0B1BA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B1BA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B1BA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F7719" w:rsidRPr="000B1BA7">
        <w:rPr>
          <w:rFonts w:ascii="Arial Narrow" w:hAnsi="Arial Narrow" w:cs="Tahoma"/>
          <w:sz w:val="22"/>
          <w:lang w:val="sr-Cyrl-CS"/>
        </w:rPr>
        <w:t>августу</w:t>
      </w:r>
      <w:r w:rsidRPr="000B1BA7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0B1BA7">
        <w:rPr>
          <w:rFonts w:ascii="Arial Narrow" w:hAnsi="Arial Narrow" w:cs="Tahoma"/>
          <w:sz w:val="22"/>
          <w:lang w:val="sr-Cyrl-CS"/>
        </w:rPr>
        <w:t>7</w:t>
      </w:r>
      <w:r w:rsidRPr="000B1BA7">
        <w:rPr>
          <w:rFonts w:ascii="Arial Narrow" w:hAnsi="Arial Narrow" w:cs="Tahoma"/>
          <w:sz w:val="22"/>
          <w:lang w:val="sr-Cyrl-CS"/>
        </w:rPr>
        <w:t>. године највиша просјечна нето плата исплаћена је у подручју</w:t>
      </w:r>
      <w:r w:rsidR="00671447" w:rsidRPr="000B1BA7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0B1BA7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0B1BA7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0B1BA7">
        <w:rPr>
          <w:rFonts w:ascii="Arial Narrow" w:hAnsi="Arial Narrow" w:cs="Tahoma"/>
          <w:sz w:val="22"/>
          <w:lang w:val="sr-Cyrl-CS"/>
        </w:rPr>
        <w:t>ла је</w:t>
      </w:r>
      <w:r w:rsidRPr="000B1BA7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0B1BA7">
        <w:rPr>
          <w:rFonts w:ascii="Arial Narrow" w:hAnsi="Arial Narrow" w:cs="Tahoma"/>
          <w:sz w:val="22"/>
          <w:lang w:val="sr-Cyrl-CS"/>
        </w:rPr>
        <w:t>3</w:t>
      </w:r>
      <w:r w:rsidR="00945E44" w:rsidRPr="000B1BA7">
        <w:rPr>
          <w:rFonts w:ascii="Arial Narrow" w:hAnsi="Arial Narrow" w:cs="Tahoma"/>
          <w:sz w:val="22"/>
          <w:lang w:val="sr-Latn-BA"/>
        </w:rPr>
        <w:t>0</w:t>
      </w:r>
      <w:r w:rsidR="00CF7719" w:rsidRPr="000B1BA7">
        <w:rPr>
          <w:rFonts w:ascii="Arial Narrow" w:hAnsi="Arial Narrow" w:cs="Tahoma"/>
          <w:sz w:val="22"/>
          <w:lang w:val="sr-Cyrl-CS"/>
        </w:rPr>
        <w:t>0</w:t>
      </w:r>
      <w:r w:rsidRPr="000B1BA7">
        <w:rPr>
          <w:rFonts w:ascii="Arial Narrow" w:hAnsi="Arial Narrow" w:cs="Tahoma"/>
          <w:sz w:val="22"/>
          <w:lang w:val="sr-Cyrl-CS"/>
        </w:rPr>
        <w:t xml:space="preserve"> КМ</w:t>
      </w:r>
      <w:r w:rsidRPr="000B1BA7">
        <w:rPr>
          <w:rFonts w:ascii="Arial Narrow" w:hAnsi="Arial Narrow" w:cs="Tahoma"/>
          <w:sz w:val="22"/>
          <w:lang w:val="sr-Latn-CS"/>
        </w:rPr>
        <w:t>. Са друге стране,</w:t>
      </w:r>
      <w:r w:rsidRPr="000B1BA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B1BA7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0B1BA7">
        <w:rPr>
          <w:rFonts w:ascii="Arial Narrow" w:hAnsi="Arial Narrow" w:cs="Tahoma"/>
          <w:sz w:val="22"/>
          <w:lang w:val="sr-Cyrl-BA"/>
        </w:rPr>
        <w:t>нето</w:t>
      </w:r>
      <w:r w:rsidR="00F54DF7" w:rsidRPr="000B1BA7">
        <w:rPr>
          <w:rFonts w:ascii="Arial Narrow" w:hAnsi="Arial Narrow" w:cs="Tahoma"/>
          <w:sz w:val="22"/>
          <w:lang w:val="sr-Latn-BA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 xml:space="preserve">плата у </w:t>
      </w:r>
      <w:r w:rsidR="00CF7719" w:rsidRPr="000B1BA7">
        <w:rPr>
          <w:rFonts w:ascii="Arial Narrow" w:hAnsi="Arial Narrow" w:cs="Tahoma"/>
          <w:sz w:val="22"/>
          <w:lang w:val="sr-Cyrl-CS"/>
        </w:rPr>
        <w:t>августу</w:t>
      </w:r>
      <w:r w:rsidRPr="000B1BA7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0B1BA7">
        <w:rPr>
          <w:rFonts w:ascii="Arial Narrow" w:hAnsi="Arial Narrow" w:cs="Tahoma"/>
          <w:sz w:val="22"/>
          <w:lang w:val="sr-Cyrl-CS"/>
        </w:rPr>
        <w:t>7</w:t>
      </w:r>
      <w:r w:rsidRPr="000B1BA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0B1BA7">
        <w:rPr>
          <w:rFonts w:ascii="Arial Narrow" w:hAnsi="Arial Narrow" w:cs="Tahoma"/>
          <w:sz w:val="22"/>
          <w:lang w:val="sr-Cyrl-CS"/>
        </w:rPr>
        <w:t>у</w:t>
      </w:r>
      <w:r w:rsidRPr="000B1BA7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CF7719" w:rsidRPr="000B1BA7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F912E6"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B1BA7">
        <w:rPr>
          <w:rFonts w:ascii="Arial Narrow" w:hAnsi="Arial Narrow" w:cs="Tahoma"/>
          <w:sz w:val="22"/>
          <w:lang w:val="sr-Cyrl-BA"/>
        </w:rPr>
        <w:t>5</w:t>
      </w:r>
      <w:r w:rsidR="004E680B" w:rsidRPr="000B1BA7">
        <w:rPr>
          <w:rFonts w:ascii="Arial Narrow" w:hAnsi="Arial Narrow" w:cs="Tahoma"/>
          <w:sz w:val="22"/>
          <w:lang w:val="sr-Cyrl-BA"/>
        </w:rPr>
        <w:t>4</w:t>
      </w:r>
      <w:r w:rsidR="00CF7719" w:rsidRPr="000B1BA7">
        <w:rPr>
          <w:rFonts w:ascii="Arial Narrow" w:hAnsi="Arial Narrow" w:cs="Tahoma"/>
          <w:sz w:val="22"/>
          <w:lang w:val="sr-Cyrl-BA"/>
        </w:rPr>
        <w:t>5</w:t>
      </w:r>
      <w:r w:rsidRPr="000B1BA7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0B1BA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0B1BA7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F7719" w:rsidRPr="000B1BA7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0B1BA7">
        <w:rPr>
          <w:rFonts w:ascii="Arial Narrow" w:hAnsi="Arial Narrow" w:cs="Tahoma"/>
          <w:sz w:val="22"/>
          <w:szCs w:val="22"/>
          <w:lang w:val="ru-RU"/>
        </w:rPr>
        <w:t>7</w:t>
      </w:r>
      <w:r w:rsidRPr="000B1BA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912E6" w:rsidRPr="000B1BA7">
        <w:rPr>
          <w:rFonts w:ascii="Arial Narrow" w:hAnsi="Arial Narrow" w:cs="Tahoma"/>
          <w:sz w:val="22"/>
          <w:szCs w:val="22"/>
          <w:lang w:val="ru-RU"/>
        </w:rPr>
        <w:t>ју</w:t>
      </w:r>
      <w:r w:rsidR="00CF7719" w:rsidRPr="000B1BA7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0B1BA7">
        <w:rPr>
          <w:rFonts w:ascii="Arial Narrow" w:hAnsi="Arial Narrow" w:cs="Tahoma"/>
          <w:sz w:val="22"/>
          <w:szCs w:val="22"/>
          <w:lang w:val="ru-RU"/>
        </w:rPr>
        <w:t>7</w:t>
      </w:r>
      <w:r w:rsidRPr="000B1BA7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0B1BA7">
        <w:rPr>
          <w:rFonts w:ascii="Arial Narrow" w:hAnsi="Arial Narrow" w:cs="Tahoma"/>
          <w:sz w:val="22"/>
          <w:szCs w:val="22"/>
          <w:lang w:val="sr-Latn-CS"/>
        </w:rPr>
        <w:t>р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0B1BA7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0B1BA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CF7719"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CF7719" w:rsidRPr="000B1BA7">
        <w:rPr>
          <w:rFonts w:ascii="Arial Narrow" w:hAnsi="Arial Narrow" w:cs="Tahoma"/>
          <w:sz w:val="22"/>
          <w:szCs w:val="22"/>
          <w:lang w:val="sr-Cyrl-BA"/>
        </w:rPr>
        <w:t xml:space="preserve">5,6%, </w:t>
      </w:r>
      <w:r w:rsidR="00CF7719"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CF7719" w:rsidRPr="000B1BA7">
        <w:rPr>
          <w:rFonts w:ascii="Arial Narrow" w:hAnsi="Arial Narrow" w:cs="Tahoma"/>
          <w:sz w:val="22"/>
          <w:lang w:val="sr-Cyrl-CS"/>
        </w:rPr>
        <w:t xml:space="preserve">3,9% и </w:t>
      </w:r>
      <w:r w:rsidR="00CF7719" w:rsidRPr="000B1BA7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CF7719" w:rsidRPr="000B1BA7">
        <w:rPr>
          <w:rFonts w:ascii="Arial Narrow" w:hAnsi="Arial Narrow" w:cs="Tahoma"/>
          <w:sz w:val="22"/>
          <w:lang w:val="sr-Cyrl-CS"/>
        </w:rPr>
        <w:t xml:space="preserve"> 2,7%</w:t>
      </w:r>
      <w:r w:rsidR="00CF7719" w:rsidRPr="000B1BA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0B1BA7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B1BA7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0B1BA7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0B1BA7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0B1BA7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0B1BA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CF7719" w:rsidRPr="000B1BA7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="00CF7719" w:rsidRPr="000B1BA7">
        <w:rPr>
          <w:rFonts w:ascii="Arial Narrow" w:hAnsi="Arial Narrow" w:cs="Tahoma"/>
          <w:sz w:val="22"/>
          <w:lang w:val="sr-Cyrl-CS"/>
        </w:rPr>
        <w:t xml:space="preserve"> 6,2%, </w:t>
      </w:r>
      <w:r w:rsidR="00CF7719" w:rsidRPr="000B1BA7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CF7719" w:rsidRPr="000B1BA7">
        <w:rPr>
          <w:rFonts w:ascii="Arial Narrow" w:hAnsi="Arial Narrow" w:cs="Tahoma"/>
          <w:sz w:val="22"/>
          <w:lang w:val="sr-Cyrl-CS"/>
        </w:rPr>
        <w:t xml:space="preserve"> </w:t>
      </w:r>
      <w:r w:rsidR="00CF7719" w:rsidRPr="000B1BA7">
        <w:rPr>
          <w:rFonts w:ascii="Arial Narrow" w:hAnsi="Arial Narrow" w:cs="Tahoma"/>
          <w:sz w:val="22"/>
          <w:szCs w:val="22"/>
          <w:lang w:val="sr-Cyrl-BA"/>
        </w:rPr>
        <w:t xml:space="preserve">1,0% и </w:t>
      </w:r>
      <w:r w:rsidR="00CF7719" w:rsidRPr="000B1BA7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CF7719" w:rsidRPr="000B1BA7">
        <w:rPr>
          <w:rFonts w:ascii="Arial Narrow" w:hAnsi="Arial Narrow" w:cs="Tahoma"/>
          <w:sz w:val="22"/>
          <w:szCs w:val="22"/>
          <w:lang w:val="sr-Cyrl-BA"/>
        </w:rPr>
        <w:t xml:space="preserve"> 0,8%.</w:t>
      </w:r>
    </w:p>
    <w:p w:rsidR="00396802" w:rsidRPr="000B1BA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0B1BA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Tahoma" w:hAnsi="Tahoma" w:cs="Tahoma"/>
          <w:i/>
          <w:sz w:val="14"/>
          <w:lang w:val="sr-Cyrl-CS"/>
        </w:rPr>
        <w:t xml:space="preserve"> </w:t>
      </w:r>
      <w:r w:rsidRPr="000B1BA7">
        <w:rPr>
          <w:rFonts w:ascii="Tahoma" w:hAnsi="Tahoma" w:cs="Tahoma"/>
          <w:sz w:val="14"/>
          <w:lang w:val="sr-Cyrl-CS"/>
        </w:rPr>
        <w:t xml:space="preserve">   </w:t>
      </w:r>
      <w:r w:rsidRPr="000B1BA7">
        <w:rPr>
          <w:rFonts w:ascii="Tahoma" w:hAnsi="Tahoma" w:cs="Tahoma"/>
          <w:sz w:val="14"/>
          <w:lang w:val="sr-Latn-CS"/>
        </w:rPr>
        <w:tab/>
      </w:r>
      <w:r w:rsidRPr="000B1BA7">
        <w:rPr>
          <w:rFonts w:ascii="Tahoma" w:hAnsi="Tahoma" w:cs="Tahoma"/>
          <w:sz w:val="14"/>
          <w:lang w:val="sr-Latn-CS"/>
        </w:rPr>
        <w:tab/>
      </w:r>
      <w:r w:rsidRPr="000B1BA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B1BA7">
        <w:rPr>
          <w:rFonts w:ascii="Tahoma" w:hAnsi="Tahoma" w:cs="Tahoma"/>
          <w:sz w:val="14"/>
          <w:lang w:val="sr-Cyrl-BA"/>
        </w:rPr>
        <w:t xml:space="preserve">   </w:t>
      </w:r>
      <w:r w:rsidRPr="000B1BA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0B1BA7" w:rsidRDefault="00CE1C43" w:rsidP="00E33D13">
      <w:pPr>
        <w:jc w:val="center"/>
        <w:rPr>
          <w:rFonts w:ascii="Tahoma" w:hAnsi="Tahoma" w:cs="Tahoma"/>
          <w:lang w:val="sr-Cyrl-BA"/>
        </w:rPr>
      </w:pPr>
      <w:r w:rsidRPr="000B1BA7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2074214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0B1BA7">
        <w:rPr>
          <w:rFonts w:ascii="Tahoma" w:hAnsi="Tahoma" w:cs="Tahoma"/>
          <w:szCs w:val="18"/>
          <w:lang w:val="sr-Cyrl-BA"/>
        </w:rPr>
        <w:t xml:space="preserve">  </w:t>
      </w:r>
      <w:r w:rsidRPr="000B1BA7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33D13" w:rsidRPr="000B1BA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B1BA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B1BA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B1BA7">
        <w:rPr>
          <w:rFonts w:ascii="Arial Narrow" w:hAnsi="Arial Narrow" w:cs="Tahoma"/>
          <w:sz w:val="16"/>
          <w:szCs w:val="22"/>
          <w:lang w:val="sr-Latn-BA"/>
        </w:rPr>
        <w:t>1</w:t>
      </w:r>
      <w:r w:rsidRPr="000B1BA7">
        <w:rPr>
          <w:rFonts w:ascii="Arial Narrow" w:hAnsi="Arial Narrow" w:cs="Tahoma"/>
          <w:sz w:val="16"/>
          <w:szCs w:val="22"/>
          <w:lang w:val="sr-Cyrl-CS"/>
        </w:rPr>
        <w:t>.</w:t>
      </w:r>
      <w:r w:rsidRPr="000B1BA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B1BA7">
        <w:rPr>
          <w:rFonts w:ascii="Arial Narrow" w:hAnsi="Arial Narrow" w:cs="Tahoma"/>
          <w:sz w:val="16"/>
          <w:szCs w:val="22"/>
          <w:lang w:val="sr-Cyrl-CS"/>
        </w:rPr>
        <w:t>П</w:t>
      </w:r>
      <w:r w:rsidRPr="000B1BA7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0B1BA7">
        <w:rPr>
          <w:rFonts w:ascii="Arial Narrow" w:hAnsi="Arial Narrow" w:cs="Tahoma"/>
          <w:sz w:val="16"/>
          <w:szCs w:val="22"/>
        </w:rPr>
        <w:t>e</w:t>
      </w:r>
      <w:r w:rsidRPr="000B1BA7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0B1BA7">
        <w:rPr>
          <w:rFonts w:ascii="Arial Narrow" w:hAnsi="Arial Narrow" w:cs="Tahoma"/>
          <w:sz w:val="16"/>
          <w:szCs w:val="22"/>
        </w:rPr>
        <w:t>e</w:t>
      </w:r>
      <w:r w:rsidRPr="000B1BA7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0B1BA7" w:rsidRDefault="00BE051D">
      <w:pPr>
        <w:rPr>
          <w:rFonts w:ascii="Arial Narrow" w:hAnsi="Arial Narrow" w:cs="Tahoma"/>
          <w:sz w:val="22"/>
          <w:lang w:val="sr-Latn-BA"/>
        </w:rPr>
      </w:pPr>
    </w:p>
    <w:p w:rsidR="009B738E" w:rsidRPr="000B1BA7" w:rsidRDefault="009B738E" w:rsidP="009B738E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0B1BA7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>августу</w:t>
      </w:r>
      <w:r w:rsidRPr="000B1BA7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-0,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0B1BA7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B738E" w:rsidRPr="000B1BA7" w:rsidRDefault="009B738E" w:rsidP="009B738E">
      <w:pPr>
        <w:rPr>
          <w:rFonts w:ascii="Arial Narrow" w:hAnsi="Arial Narrow" w:cs="Tahoma"/>
          <w:b/>
          <w:sz w:val="28"/>
          <w:szCs w:val="28"/>
          <w:lang w:val="sr-Cyrl-CS"/>
        </w:rPr>
      </w:pPr>
      <w:r w:rsidRPr="000B1BA7">
        <w:rPr>
          <w:rFonts w:ascii="Arial Narrow" w:hAnsi="Arial Narrow" w:cs="Tahoma"/>
          <w:b/>
          <w:sz w:val="28"/>
          <w:szCs w:val="30"/>
          <w:lang w:val="sr-Cyrl-BA"/>
        </w:rPr>
        <w:t>Годишња инфлација</w:t>
      </w:r>
      <w:r w:rsidRPr="000B1BA7">
        <w:rPr>
          <w:rFonts w:ascii="Arial Narrow" w:hAnsi="Arial Narrow" w:cs="Tahoma"/>
          <w:b/>
          <w:sz w:val="24"/>
          <w:szCs w:val="28"/>
          <w:lang w:val="sr-Cyrl-BA"/>
        </w:rPr>
        <w:t xml:space="preserve"> </w:t>
      </w:r>
      <w:r w:rsidRPr="000B1BA7">
        <w:rPr>
          <w:rFonts w:ascii="Arial Narrow" w:hAnsi="Arial Narrow" w:cs="Tahoma"/>
          <w:b/>
          <w:sz w:val="28"/>
          <w:szCs w:val="28"/>
          <w:lang w:val="sr-Cyrl-BA"/>
        </w:rPr>
        <w:t>(</w:t>
      </w:r>
      <w:r w:rsidR="00C10686" w:rsidRPr="000B1BA7">
        <w:rPr>
          <w:rFonts w:ascii="Arial Narrow" w:hAnsi="Arial Narrow" w:cs="Tahoma"/>
          <w:b/>
          <w:sz w:val="30"/>
          <w:szCs w:val="30"/>
        </w:rPr>
        <w:t>VIII</w:t>
      </w:r>
      <w:r w:rsidR="00C10686" w:rsidRPr="000B1BA7">
        <w:rPr>
          <w:rFonts w:ascii="Arial Narrow" w:hAnsi="Arial Narrow" w:cs="Tahoma"/>
          <w:b/>
          <w:sz w:val="28"/>
          <w:lang w:val="ru-RU"/>
        </w:rPr>
        <w:t xml:space="preserve"> </w:t>
      </w:r>
      <w:r w:rsidRPr="000B1BA7">
        <w:rPr>
          <w:rFonts w:ascii="Arial Narrow" w:hAnsi="Arial Narrow" w:cs="Tahoma"/>
          <w:b/>
          <w:sz w:val="28"/>
          <w:szCs w:val="28"/>
          <w:lang w:val="sr-Cyrl-BA"/>
        </w:rPr>
        <w:t>2017/</w:t>
      </w:r>
      <w:r w:rsidR="00C10686" w:rsidRPr="000B1BA7">
        <w:rPr>
          <w:rFonts w:ascii="Arial Narrow" w:hAnsi="Arial Narrow" w:cs="Tahoma"/>
          <w:b/>
          <w:sz w:val="30"/>
          <w:szCs w:val="30"/>
        </w:rPr>
        <w:t xml:space="preserve"> VIII</w:t>
      </w:r>
      <w:r w:rsidR="00C10686" w:rsidRPr="000B1BA7">
        <w:rPr>
          <w:rFonts w:ascii="Arial Narrow" w:hAnsi="Arial Narrow" w:cs="Tahoma"/>
          <w:b/>
          <w:sz w:val="28"/>
          <w:lang w:val="ru-RU"/>
        </w:rPr>
        <w:t xml:space="preserve"> </w:t>
      </w:r>
      <w:r w:rsidRPr="000B1BA7">
        <w:rPr>
          <w:rFonts w:ascii="Arial Narrow" w:hAnsi="Arial Narrow" w:cs="Tahoma"/>
          <w:b/>
          <w:sz w:val="28"/>
          <w:szCs w:val="28"/>
          <w:lang w:val="sr-Cyrl-BA"/>
        </w:rPr>
        <w:t>2016) 0,4%</w:t>
      </w: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B738E" w:rsidRPr="000B1BA7" w:rsidRDefault="00C10686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Цијене </w:t>
      </w:r>
      <w:r w:rsidR="009B738E" w:rsidRPr="000B1BA7">
        <w:rPr>
          <w:rFonts w:ascii="Arial Narrow" w:hAnsi="Arial Narrow" w:cs="Tahoma"/>
          <w:sz w:val="22"/>
          <w:szCs w:val="22"/>
          <w:lang w:val="sr-Cyrl-BA"/>
        </w:rPr>
        <w:t>производа и услуга које се користе за личну потрошњу у Републици Српској, мјерене индексом потрошачких цијена, у август</w:t>
      </w:r>
      <w:r w:rsidR="009B738E" w:rsidRPr="000B1BA7">
        <w:rPr>
          <w:rFonts w:ascii="Arial Narrow" w:hAnsi="Arial Narrow" w:cs="Tahoma"/>
          <w:sz w:val="22"/>
          <w:szCs w:val="22"/>
          <w:lang w:val="sr-Cyrl-CS"/>
        </w:rPr>
        <w:t>у</w:t>
      </w:r>
      <w:r w:rsidR="009B738E" w:rsidRPr="000B1BA7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ниже за 0,2%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,</w:t>
      </w:r>
      <w:r w:rsidR="009B738E" w:rsidRPr="000B1BA7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0,4%.</w:t>
      </w: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64DFA" w:rsidRDefault="00564DFA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два, ниже цијене у пет, док су цијене у пет одјељка, у просјеку остале непромијењене.</w:t>
      </w: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августу забиљежен је у одјељку 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 (0,2%) усљед виших набавних цијена у групи огрев за домаћинство и у одјељку 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(0,1%) усљед виших цијена у групи фармацеутски производи.</w:t>
      </w: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 Алкохолна пића и дуван, Комуникације, Образовање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и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B738E" w:rsidRPr="000B1BA7" w:rsidRDefault="009B738E" w:rsidP="009B738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63B53">
        <w:rPr>
          <w:rFonts w:ascii="Arial Narrow" w:hAnsi="Arial Narrow" w:cs="Tahoma"/>
          <w:sz w:val="22"/>
          <w:szCs w:val="22"/>
          <w:lang w:val="sr-Cyrl-BA"/>
        </w:rPr>
        <w:t>Нај</w:t>
      </w:r>
      <w:r w:rsidR="000B1BA7" w:rsidRPr="00463B53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463B53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0B1BA7" w:rsidRPr="00463B53">
        <w:rPr>
          <w:rFonts w:ascii="Arial Narrow" w:hAnsi="Arial Narrow" w:cs="Tahoma"/>
          <w:sz w:val="22"/>
          <w:szCs w:val="22"/>
          <w:lang w:val="sr-Cyrl-BA"/>
        </w:rPr>
        <w:t>а</w:t>
      </w:r>
      <w:r w:rsidRPr="00463B53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463B53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463B53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0B1BA7" w:rsidRPr="00463B53">
        <w:rPr>
          <w:rFonts w:ascii="Arial Narrow" w:hAnsi="Arial Narrow" w:cs="Tahoma"/>
          <w:sz w:val="22"/>
          <w:szCs w:val="22"/>
          <w:lang w:val="sr-Cyrl-BA"/>
        </w:rPr>
        <w:t>је</w:t>
      </w:r>
      <w:r w:rsidRPr="00463B53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463B53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463B53">
        <w:rPr>
          <w:rFonts w:ascii="Arial Narrow" w:hAnsi="Arial Narrow" w:cs="Tahoma"/>
          <w:sz w:val="22"/>
          <w:szCs w:val="22"/>
          <w:lang w:val="sr-Cyrl-BA"/>
        </w:rPr>
        <w:t xml:space="preserve"> (1,3%) усљед снижених цијена одјеће од 1,3% и обуће од 1,1%,</w:t>
      </w:r>
      <w:r w:rsidR="00463B53" w:rsidRPr="00463B5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463B53" w:rsidRPr="00463B53">
        <w:rPr>
          <w:rFonts w:ascii="Arial Narrow" w:hAnsi="Arial Narrow" w:cs="Tahoma"/>
          <w:sz w:val="22"/>
          <w:szCs w:val="22"/>
          <w:lang w:val="sr-Cyrl-BA"/>
        </w:rPr>
        <w:t xml:space="preserve">затим у одјељку </w:t>
      </w:r>
      <w:r w:rsidR="00463B53" w:rsidRPr="00463B53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="00463B53" w:rsidRPr="00463B53">
        <w:rPr>
          <w:rFonts w:ascii="Arial Narrow" w:hAnsi="Arial Narrow" w:cs="Tahoma"/>
          <w:sz w:val="22"/>
          <w:szCs w:val="22"/>
          <w:lang w:val="sr-Cyrl-BA"/>
        </w:rPr>
        <w:t xml:space="preserve"> (0,7%) усљед корекција набавних циј</w:t>
      </w:r>
      <w:r w:rsidR="00463B53">
        <w:rPr>
          <w:rFonts w:ascii="Arial Narrow" w:hAnsi="Arial Narrow" w:cs="Tahoma"/>
          <w:sz w:val="22"/>
          <w:szCs w:val="22"/>
          <w:lang w:val="sr-Cyrl-BA"/>
        </w:rPr>
        <w:t>ена горива и мазива од 1,7%, у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(0,3%) усљед нижих цијена у групи књиге и уџбеници од 1,5%, у групи путни аранжмани од 1,0%, у групи опрема за спорт и рекреацију од 0,8% и у групи опрема за обраду података од 0,4%. Ниже цијене у августу забиљежене су још у одјељку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 (0,2%) усљед нижих цијена у групама производи за чишћење и редовно одржавање куће (0,7%) и апарати за домаћинство (0,6%), те у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0B1BA7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 (0,1%) усљед нижих цијена у групи производи за одржавање личне хигијене од 0,3%.</w:t>
      </w:r>
    </w:p>
    <w:p w:rsidR="00625E3C" w:rsidRPr="000B1BA7" w:rsidRDefault="000B1BA7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 w:rsidRPr="000B1BA7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2210766</wp:posOffset>
                </wp:positionH>
                <wp:positionV relativeFrom="paragraph">
                  <wp:posOffset>2534810</wp:posOffset>
                </wp:positionV>
                <wp:extent cx="2186443" cy="214685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443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BA7" w:rsidRDefault="000B1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4.1pt;margin-top:199.6pt;width:172.1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1GjgIAAJMFAAAOAAAAZHJzL2Uyb0RvYy54bWysVE1v2zAMvQ/YfxB0X52kSZYFdYqsRYYB&#10;RVssGXpWZKkRJomapMTOfv0o2flY10uHXWyKfCTFJ5JX143RZCd8UGBL2r/oUSIsh0rZ55J+Xy0+&#10;TCgJkdmKabCipHsR6PXs/bur2k3FADagK+EJBrFhWruSbmJ006IIfCMMCxfghEWjBG9YxKN/LirP&#10;aoxudDHo9cZFDb5yHrgIAbW3rZHOcnwpBY8PUgYRiS4p3i3mr8/fdfoWsys2ffbMbRTvrsH+4RaG&#10;KYtJj6FuWWRk69VfoYziHgLIeMHBFCCl4iLXgNX0ey+qWW6YE7kWJCe4I03h/4Xl97tHT1RV0sEl&#10;JZYZfKOVaCL5DA1BFfJTuzBF2NIhMDaox3c+6AMqU9mN9Cb9sSCCdmR6f2Q3ReOoHPQn4+EQs3C0&#10;DfrD8WSUwhQnb+dD/CLAkCSU1OPrZVLZ7i7EFnqApGQBtKoWSut8SB0jbrQnO4ZvrWO+Iwb/A6Ut&#10;qUs6vhz1cmALyb2NrG0KI3LPdOlS5W2FWYp7LRJG229CIme50FdyM86FPebP6ISSmOotjh3+dKu3&#10;OLd1oEfODDYenY2y4HP1echOlFU/DpTJFo9vc1Z3EmOzbnKzHBtjDdUe+8JDO1nB8YXCx7tjIT4y&#10;j6OErYDrIT7gR2pA8qGTKNmA//WaPuGxw9FKSY2jWdLwc8u8oER/tdj7n/rDYZrlfBiOPg7w4M8t&#10;63OL3ZobwI7o4yJyPIsJH/VBlB7ME26RecqKJmY55i5pPIg3sV0YuIW4mM8zCKfXsXhnl46n0Inl&#10;1Jqr5ol51/VvxM6/h8MQs+mLNm6xydPCfBtBqtzjieeW1Y5/nPw8Jd2WSqvl/JxRp106+w0AAP//&#10;AwBQSwMEFAAGAAgAAAAhANEI2ujiAAAACwEAAA8AAABkcnMvZG93bnJldi54bWxMj01Pg0AQhu8m&#10;/ofNmHgxdhHaWpClMUZt4s3iR7xt2RGI7Cxht4D/3vGkt3cyT955Jt/OthMjDr51pOBqEYFAqpxp&#10;qVbwUj5cbkD4oMnozhEq+EYP2+L0JNeZcRM947gPteAS8plW0ITQZ1L6qkGr/cL1SLz7dIPVgceh&#10;lmbQE5fbTsZRtJZWt8QXGt3jXYPV1/5oFXxc1O9Pfn58nZJV0t/vxvL6zZRKnZ/NtzcgAs7hD4Zf&#10;fVaHgp0O7kjGi05BstzEjHJIUw5MrNN4BeKgYJkkEcgil/9/KH4AAAD//wMAUEsBAi0AFAAGAAgA&#10;AAAhALaDOJL+AAAA4QEAABMAAAAAAAAAAAAAAAAAAAAAAFtDb250ZW50X1R5cGVzXS54bWxQSwEC&#10;LQAUAAYACAAAACEAOP0h/9YAAACUAQAACwAAAAAAAAAAAAAAAAAvAQAAX3JlbHMvLnJlbHNQSwEC&#10;LQAUAAYACAAAACEAT5F9Ro4CAACTBQAADgAAAAAAAAAAAAAAAAAuAgAAZHJzL2Uyb0RvYy54bWxQ&#10;SwECLQAUAAYACAAAACEA0Qja6OIAAAALAQAADwAAAAAAAAAAAAAAAADoBAAAZHJzL2Rvd25yZXYu&#10;eG1sUEsFBgAAAAAEAAQA8wAAAPcFAAAAAA==&#10;" fillcolor="white [3201]" stroked="f" strokeweight=".5pt">
                <v:textbox>
                  <w:txbxContent>
                    <w:p w:rsidR="000B1BA7" w:rsidRDefault="000B1BA7"/>
                  </w:txbxContent>
                </v:textbox>
              </v:shape>
            </w:pict>
          </mc:Fallback>
        </mc:AlternateContent>
      </w:r>
      <w:r w:rsidRPr="000B1BA7">
        <w:rPr>
          <w:rFonts w:ascii="Arial Narrow" w:hAnsi="Arial Narrow" w:cs="Tahoma"/>
          <w:noProof/>
          <w:sz w:val="16"/>
          <w:szCs w:val="16"/>
        </w:rPr>
        <w:drawing>
          <wp:inline distT="0" distB="0" distL="0" distR="0" wp14:anchorId="7D06066A" wp14:editId="6B31192D">
            <wp:extent cx="5595582" cy="2811439"/>
            <wp:effectExtent l="0" t="0" r="5715" b="82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E3C" w:rsidRPr="000B1BA7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625E3C" w:rsidRPr="000B1BA7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0B1BA7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1BA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0B1BA7">
        <w:rPr>
          <w:rFonts w:ascii="Arial Narrow" w:hAnsi="Arial Narrow" w:cs="Tahoma"/>
          <w:sz w:val="16"/>
          <w:szCs w:val="16"/>
          <w:lang w:val="sr-Cyrl-BA"/>
        </w:rPr>
        <w:t>2</w:t>
      </w:r>
      <w:r w:rsidRPr="000B1BA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0B1BA7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0B1BA7" w:rsidRDefault="00E10AD2" w:rsidP="0023133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1BA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0B1BA7">
        <w:rPr>
          <w:rFonts w:ascii="Arial Narrow" w:hAnsi="Arial Narrow" w:cs="Tahoma"/>
          <w:b/>
          <w:sz w:val="30"/>
          <w:szCs w:val="30"/>
        </w:rPr>
        <w:t>I</w:t>
      </w:r>
      <w:r w:rsidRPr="000B1BA7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0B1BA7">
        <w:rPr>
          <w:rFonts w:ascii="Arial Narrow" w:hAnsi="Arial Narrow" w:cs="Tahoma"/>
          <w:b/>
          <w:sz w:val="30"/>
          <w:szCs w:val="30"/>
        </w:rPr>
        <w:t>V</w:t>
      </w:r>
      <w:r w:rsidR="00231339" w:rsidRPr="000B1BA7">
        <w:rPr>
          <w:rFonts w:ascii="Arial Narrow" w:hAnsi="Arial Narrow" w:cs="Tahoma"/>
          <w:b/>
          <w:sz w:val="30"/>
          <w:szCs w:val="30"/>
        </w:rPr>
        <w:t>I</w:t>
      </w:r>
      <w:r w:rsidR="004857B7" w:rsidRPr="000B1BA7">
        <w:rPr>
          <w:rFonts w:ascii="Arial Narrow" w:hAnsi="Arial Narrow" w:cs="Tahoma"/>
          <w:b/>
          <w:sz w:val="30"/>
          <w:szCs w:val="30"/>
        </w:rPr>
        <w:t>I</w:t>
      </w:r>
      <w:r w:rsidR="00B92913" w:rsidRPr="000B1BA7">
        <w:rPr>
          <w:rFonts w:ascii="Arial Narrow" w:hAnsi="Arial Narrow" w:cs="Tahoma"/>
          <w:b/>
          <w:sz w:val="30"/>
          <w:szCs w:val="30"/>
        </w:rPr>
        <w:t>I</w:t>
      </w:r>
      <w:r w:rsidRPr="000B1BA7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0B1BA7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0B1BA7">
        <w:rPr>
          <w:rFonts w:ascii="Arial Narrow" w:hAnsi="Arial Narrow" w:cs="Tahoma"/>
          <w:b/>
          <w:sz w:val="30"/>
          <w:szCs w:val="30"/>
          <w:lang w:val="sr-Latn-BA"/>
        </w:rPr>
        <w:t>/I-V</w:t>
      </w:r>
      <w:r w:rsidR="00231339" w:rsidRPr="000B1BA7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4857B7" w:rsidRPr="000B1BA7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B92913" w:rsidRPr="000B1BA7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0B1BA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0B1BA7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0B1BA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0B1BA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4857B7" w:rsidRPr="000B1BA7">
        <w:rPr>
          <w:rFonts w:ascii="Arial Narrow" w:hAnsi="Arial Narrow" w:cs="Tahoma"/>
          <w:b/>
          <w:bCs/>
          <w:sz w:val="30"/>
          <w:szCs w:val="30"/>
        </w:rPr>
        <w:t>2</w:t>
      </w:r>
      <w:r w:rsidRPr="000B1BA7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4857B7" w:rsidRPr="000B1BA7">
        <w:rPr>
          <w:rFonts w:ascii="Arial Narrow" w:hAnsi="Arial Narrow" w:cs="Tahoma"/>
          <w:b/>
          <w:bCs/>
          <w:sz w:val="30"/>
          <w:szCs w:val="30"/>
        </w:rPr>
        <w:t>2</w:t>
      </w:r>
      <w:r w:rsidRPr="000B1BA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0B1BA7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0B1BA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0B1BA7" w:rsidRPr="000B1BA7">
        <w:rPr>
          <w:rFonts w:ascii="Arial Narrow" w:hAnsi="Arial Narrow" w:cs="Tahoma"/>
          <w:b/>
          <w:sz w:val="30"/>
          <w:szCs w:val="30"/>
        </w:rPr>
        <w:t>I</w:t>
      </w:r>
      <w:r w:rsidR="000B1BA7" w:rsidRPr="000B1BA7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0B1BA7" w:rsidRPr="000B1BA7">
        <w:rPr>
          <w:rFonts w:ascii="Arial Narrow" w:hAnsi="Arial Narrow" w:cs="Tahoma"/>
          <w:b/>
          <w:sz w:val="30"/>
          <w:szCs w:val="30"/>
        </w:rPr>
        <w:t>VIII</w:t>
      </w:r>
      <w:r w:rsidR="000B1BA7" w:rsidRPr="000B1BA7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0B1BA7" w:rsidRPr="000B1BA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0B1BA7" w:rsidRPr="000B1BA7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0B1BA7" w:rsidRPr="000B1BA7">
        <w:rPr>
          <w:rFonts w:ascii="Arial Narrow" w:hAnsi="Arial Narrow" w:cs="Tahoma"/>
          <w:b/>
          <w:sz w:val="30"/>
          <w:szCs w:val="30"/>
          <w:lang w:val="sr-Latn-BA"/>
        </w:rPr>
        <w:t>/I-VIII</w:t>
      </w:r>
      <w:r w:rsidR="000B1BA7" w:rsidRPr="000B1BA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0B1BA7" w:rsidRPr="000B1BA7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0B1BA7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="003F7F90" w:rsidRPr="000B1BA7">
        <w:rPr>
          <w:rFonts w:ascii="Arial Narrow" w:hAnsi="Arial Narrow" w:cs="Tahoma"/>
          <w:b/>
          <w:sz w:val="28"/>
          <w:lang w:val="ru-RU"/>
        </w:rPr>
        <w:t>4</w:t>
      </w:r>
      <w:r w:rsidRPr="000B1BA7">
        <w:rPr>
          <w:rFonts w:ascii="Arial Narrow" w:hAnsi="Arial Narrow" w:cs="Tahoma"/>
          <w:b/>
          <w:sz w:val="28"/>
          <w:lang w:val="ru-RU"/>
        </w:rPr>
        <w:t>,</w:t>
      </w:r>
      <w:r w:rsidR="000B1BA7">
        <w:rPr>
          <w:rFonts w:ascii="Arial Narrow" w:hAnsi="Arial Narrow" w:cs="Tahoma"/>
          <w:b/>
          <w:sz w:val="28"/>
          <w:lang w:val="sr-Cyrl-BA"/>
        </w:rPr>
        <w:t>3</w:t>
      </w:r>
      <w:r w:rsidRPr="000B1BA7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0B1BA7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6D0A24" w:rsidRPr="000B1BA7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0B1BA7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0B1BA7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="00083AF0" w:rsidRPr="000B1BA7">
        <w:rPr>
          <w:rFonts w:ascii="Arial Narrow" w:hAnsi="Arial Narrow" w:cs="Tahoma"/>
          <w:sz w:val="22"/>
          <w:lang w:val="sr-Cyrl-BA"/>
        </w:rPr>
        <w:t xml:space="preserve"> у периоду јануар-</w:t>
      </w:r>
      <w:r w:rsidR="004857B7" w:rsidRPr="000B1BA7">
        <w:rPr>
          <w:rFonts w:ascii="Arial Narrow" w:hAnsi="Arial Narrow" w:cs="Tahoma"/>
          <w:sz w:val="22"/>
          <w:lang w:val="sr-Cyrl-BA"/>
        </w:rPr>
        <w:t>август</w:t>
      </w:r>
      <w:r w:rsidRPr="000B1BA7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0B1BA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0B1BA7">
        <w:rPr>
          <w:rFonts w:ascii="Arial Narrow" w:hAnsi="Arial Narrow" w:cs="Tahoma"/>
          <w:sz w:val="22"/>
          <w:lang w:val="sr-Cyrl-BA"/>
        </w:rPr>
        <w:t xml:space="preserve">у поређењу са истим периодом </w:t>
      </w:r>
      <w:r w:rsidRPr="000B1BA7">
        <w:rPr>
          <w:rFonts w:ascii="Arial Narrow" w:hAnsi="Arial Narrow" w:cs="Tahoma"/>
          <w:sz w:val="22"/>
          <w:lang w:val="ru-RU"/>
        </w:rPr>
        <w:t>2016.</w:t>
      </w:r>
      <w:r w:rsidRPr="000B1BA7">
        <w:rPr>
          <w:rFonts w:ascii="Arial Narrow" w:hAnsi="Arial Narrow" w:cs="Tahoma"/>
          <w:sz w:val="22"/>
          <w:lang w:val="sr-Cyrl-BA"/>
        </w:rPr>
        <w:t xml:space="preserve"> године </w:t>
      </w:r>
      <w:r w:rsidRPr="000B1BA7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4857B7" w:rsidRPr="000B1BA7">
        <w:rPr>
          <w:rFonts w:ascii="Arial Narrow" w:hAnsi="Arial Narrow" w:cs="Tahoma"/>
          <w:sz w:val="22"/>
          <w:lang w:val="sr-Cyrl-CS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110D61" w:rsidRPr="000B1BA7">
        <w:rPr>
          <w:rFonts w:ascii="Arial Narrow" w:hAnsi="Arial Narrow" w:cs="Tahoma"/>
          <w:sz w:val="22"/>
          <w:lang w:val="sr-Cyrl-CS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>%.</w:t>
      </w:r>
      <w:r w:rsidRPr="000B1BA7">
        <w:rPr>
          <w:rFonts w:ascii="Arial Narrow" w:hAnsi="Arial Narrow" w:cs="Tahoma"/>
          <w:sz w:val="22"/>
          <w:lang w:val="sr-Cyrl-BA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У</w:t>
      </w:r>
      <w:r w:rsidRPr="000B1BA7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0B1BA7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0B1BA7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0B1BA7">
        <w:rPr>
          <w:rFonts w:ascii="Arial Narrow" w:hAnsi="Arial Narrow" w:cs="Tahoma"/>
          <w:sz w:val="22"/>
          <w:lang w:val="sr-Cyrl-BA"/>
        </w:rPr>
        <w:t xml:space="preserve"> од </w:t>
      </w:r>
      <w:r w:rsidR="00231339" w:rsidRPr="000B1BA7">
        <w:rPr>
          <w:rFonts w:ascii="Arial Narrow" w:hAnsi="Arial Narrow" w:cs="Tahoma"/>
          <w:sz w:val="22"/>
          <w:lang w:val="sr-Cyrl-BA"/>
        </w:rPr>
        <w:t>5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8</w:t>
      </w:r>
      <w:r w:rsidRPr="000B1BA7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0B1BA7">
        <w:rPr>
          <w:rFonts w:ascii="Arial Narrow" w:hAnsi="Arial Narrow" w:cs="Tahoma"/>
          <w:i/>
          <w:sz w:val="22"/>
          <w:lang w:val="sr-Cyrl-BA"/>
        </w:rPr>
        <w:t>Вађењ</w:t>
      </w:r>
      <w:r w:rsidRPr="000B1BA7">
        <w:rPr>
          <w:rFonts w:ascii="Arial Narrow" w:hAnsi="Arial Narrow" w:cs="Tahoma"/>
          <w:i/>
          <w:sz w:val="22"/>
          <w:lang w:val="sr-Cyrl-CS"/>
        </w:rPr>
        <w:t>а</w:t>
      </w:r>
      <w:r w:rsidRPr="000B1BA7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0B1BA7">
        <w:rPr>
          <w:rFonts w:ascii="Arial Narrow" w:hAnsi="Arial Narrow" w:cs="Tahoma"/>
          <w:sz w:val="22"/>
          <w:lang w:val="sr-Cyrl-CS"/>
        </w:rPr>
        <w:t xml:space="preserve">раст од </w:t>
      </w:r>
      <w:r w:rsidR="004857B7" w:rsidRPr="000B1BA7">
        <w:rPr>
          <w:rFonts w:ascii="Arial Narrow" w:hAnsi="Arial Narrow" w:cs="Tahoma"/>
          <w:sz w:val="22"/>
          <w:lang w:val="sr-Cyrl-CS"/>
        </w:rPr>
        <w:t>1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>%, док је</w:t>
      </w:r>
      <w:r w:rsidRPr="000B1BA7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0B1BA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0B1BA7">
        <w:rPr>
          <w:rFonts w:ascii="Arial Narrow" w:hAnsi="Arial Narrow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sr-Cyrl-BA"/>
        </w:rPr>
        <w:t xml:space="preserve">забиљежен пад од </w:t>
      </w:r>
      <w:r w:rsidR="004857B7" w:rsidRPr="000B1BA7">
        <w:rPr>
          <w:rFonts w:ascii="Arial Narrow" w:hAnsi="Arial Narrow" w:cs="Tahoma"/>
          <w:sz w:val="22"/>
          <w:lang w:val="sr-Cyrl-BA"/>
        </w:rPr>
        <w:t>4</w:t>
      </w:r>
      <w:r w:rsidRPr="000B1BA7">
        <w:rPr>
          <w:rFonts w:ascii="Arial Narrow" w:hAnsi="Arial Narrow" w:cs="Tahoma"/>
          <w:sz w:val="22"/>
          <w:lang w:val="sr-Cyrl-BA"/>
        </w:rPr>
        <w:t>,</w:t>
      </w:r>
      <w:r w:rsidR="00231339" w:rsidRPr="000B1BA7">
        <w:rPr>
          <w:rFonts w:ascii="Arial Narrow" w:hAnsi="Arial Narrow" w:cs="Tahoma"/>
          <w:sz w:val="22"/>
          <w:lang w:val="sr-Cyrl-BA"/>
        </w:rPr>
        <w:t>2</w:t>
      </w:r>
      <w:r w:rsidRPr="000B1BA7">
        <w:rPr>
          <w:rFonts w:ascii="Arial Narrow" w:hAnsi="Arial Narrow" w:cs="Tahoma"/>
          <w:sz w:val="22"/>
          <w:lang w:val="sr-Cyrl-BA"/>
        </w:rPr>
        <w:t>%.</w:t>
      </w:r>
      <w:r w:rsidRPr="000B1BA7">
        <w:rPr>
          <w:rFonts w:ascii="Arial Narrow" w:hAnsi="Arial Narrow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0B1BA7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0B1BA7">
        <w:rPr>
          <w:rFonts w:ascii="Arial Narrow" w:hAnsi="Arial Narrow" w:cs="Tahoma"/>
          <w:sz w:val="22"/>
          <w:lang w:val="sr-Cyrl-CS"/>
        </w:rPr>
        <w:t xml:space="preserve"> капиталних производа</w:t>
      </w:r>
      <w:r w:rsidR="003F7F90" w:rsidRPr="000B1BA7">
        <w:rPr>
          <w:rFonts w:ascii="Arial Narrow" w:hAnsi="Arial Narrow" w:cs="Tahoma"/>
          <w:sz w:val="22"/>
          <w:lang w:val="sr-Cyrl-CS"/>
        </w:rPr>
        <w:t>,</w:t>
      </w:r>
      <w:r w:rsidRPr="000B1BA7">
        <w:rPr>
          <w:rFonts w:ascii="Arial Narrow" w:hAnsi="Arial Narrow" w:cs="Tahoma"/>
          <w:sz w:val="22"/>
          <w:lang w:val="sr-Cyrl-CS"/>
        </w:rPr>
        <w:t xml:space="preserve"> у </w:t>
      </w:r>
      <w:r w:rsidR="00E10AD2" w:rsidRPr="000B1BA7">
        <w:rPr>
          <w:rFonts w:ascii="Arial Narrow" w:hAnsi="Arial Narrow" w:cs="Tahoma"/>
          <w:sz w:val="22"/>
          <w:lang w:val="sr-Cyrl-CS"/>
        </w:rPr>
        <w:t>периоду јануар-</w:t>
      </w:r>
      <w:r w:rsidR="004857B7" w:rsidRPr="000B1BA7">
        <w:rPr>
          <w:rFonts w:ascii="Arial Narrow" w:hAnsi="Arial Narrow" w:cs="Tahoma"/>
          <w:sz w:val="22"/>
          <w:lang w:val="sr-Cyrl-CS"/>
        </w:rPr>
        <w:t>август</w:t>
      </w:r>
      <w:r w:rsidRPr="000B1BA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 xml:space="preserve">2017. </w:t>
      </w:r>
      <w:r w:rsidRPr="000B1BA7">
        <w:rPr>
          <w:rFonts w:ascii="Arial Narrow" w:hAnsi="Arial Narrow" w:cs="Tahoma"/>
          <w:sz w:val="22"/>
          <w:lang w:val="sr-Cyrl-BA"/>
        </w:rPr>
        <w:t>г</w:t>
      </w:r>
      <w:r w:rsidRPr="000B1BA7">
        <w:rPr>
          <w:rFonts w:ascii="Arial Narrow" w:hAnsi="Arial Narrow" w:cs="Tahoma"/>
          <w:sz w:val="22"/>
          <w:lang w:val="sr-Cyrl-CS"/>
        </w:rPr>
        <w:t>одине</w:t>
      </w:r>
      <w:r w:rsidRPr="000B1BA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0B1BA7">
        <w:rPr>
          <w:rFonts w:ascii="Arial Narrow" w:hAnsi="Arial Narrow" w:cs="Tahoma"/>
          <w:sz w:val="22"/>
          <w:lang w:val="sr-Cyrl-BA"/>
        </w:rPr>
        <w:t xml:space="preserve">са </w:t>
      </w:r>
      <w:r w:rsidR="00E10AD2" w:rsidRPr="000B1BA7">
        <w:rPr>
          <w:rFonts w:ascii="Arial Narrow" w:hAnsi="Arial Narrow" w:cs="Tahoma"/>
          <w:sz w:val="22"/>
          <w:lang w:val="sr-Cyrl-BA"/>
        </w:rPr>
        <w:t>истим периодом</w:t>
      </w:r>
      <w:r w:rsidRPr="000B1BA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>2016</w:t>
      </w:r>
      <w:r w:rsidR="003F7F90" w:rsidRPr="000B1BA7">
        <w:rPr>
          <w:rFonts w:ascii="Arial Narrow" w:hAnsi="Arial Narrow" w:cs="Tahoma"/>
          <w:sz w:val="22"/>
          <w:lang w:val="sr-Latn-BA"/>
        </w:rPr>
        <w:t>,</w:t>
      </w:r>
      <w:r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231339" w:rsidRPr="000B1BA7">
        <w:rPr>
          <w:rFonts w:ascii="Arial Narrow" w:hAnsi="Arial Narrow" w:cs="Tahoma"/>
          <w:sz w:val="22"/>
          <w:lang w:val="sr-Cyrl-CS"/>
        </w:rPr>
        <w:t>2</w:t>
      </w:r>
      <w:r w:rsidR="004857B7" w:rsidRPr="000B1BA7">
        <w:rPr>
          <w:rFonts w:ascii="Arial Narrow" w:hAnsi="Arial Narrow" w:cs="Tahoma"/>
          <w:sz w:val="22"/>
          <w:lang w:val="sr-Cyrl-CS"/>
        </w:rPr>
        <w:t>1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7</w:t>
      </w:r>
      <w:r w:rsidRPr="000B1BA7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DD312F" w:rsidRPr="000B1BA7">
        <w:rPr>
          <w:rFonts w:ascii="Arial Narrow" w:hAnsi="Arial Narrow" w:cs="Tahoma"/>
          <w:sz w:val="22"/>
          <w:lang w:val="sr-Cyrl-CS"/>
        </w:rPr>
        <w:t>8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3</w:t>
      </w:r>
      <w:r w:rsidR="00DD312F" w:rsidRPr="000B1BA7">
        <w:rPr>
          <w:rFonts w:ascii="Arial Narrow" w:hAnsi="Arial Narrow" w:cs="Tahoma"/>
          <w:sz w:val="22"/>
          <w:lang w:val="sr-Cyrl-CS"/>
        </w:rPr>
        <w:t>%</w:t>
      </w:r>
      <w:r w:rsidR="00231339" w:rsidRPr="000B1BA7">
        <w:rPr>
          <w:rFonts w:ascii="Arial Narrow" w:hAnsi="Arial Narrow" w:cs="Tahoma"/>
          <w:sz w:val="22"/>
          <w:lang w:val="sr-Cyrl-CS"/>
        </w:rPr>
        <w:t xml:space="preserve"> и</w:t>
      </w:r>
      <w:r w:rsidRPr="000B1BA7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</w:t>
      </w:r>
      <w:r w:rsidR="00231339" w:rsidRPr="000B1BA7">
        <w:rPr>
          <w:rFonts w:ascii="Arial Narrow" w:hAnsi="Arial Narrow" w:cs="Tahoma"/>
          <w:sz w:val="22"/>
          <w:lang w:val="sr-Cyrl-CS"/>
        </w:rPr>
        <w:t>1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0</w:t>
      </w:r>
      <w:r w:rsidRPr="000B1BA7">
        <w:rPr>
          <w:rFonts w:ascii="Arial Narrow" w:hAnsi="Arial Narrow" w:cs="Tahoma"/>
          <w:sz w:val="22"/>
          <w:lang w:val="sr-Cyrl-CS"/>
        </w:rPr>
        <w:t xml:space="preserve">%, </w:t>
      </w:r>
      <w:r w:rsidR="00DD312F" w:rsidRPr="000B1BA7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231339" w:rsidRPr="000B1BA7">
        <w:rPr>
          <w:rFonts w:ascii="Arial Narrow" w:hAnsi="Arial Narrow" w:cs="Tahoma"/>
          <w:sz w:val="22"/>
          <w:lang w:val="sr-Cyrl-CS"/>
        </w:rPr>
        <w:t>енергиј</w:t>
      </w:r>
      <w:r w:rsidR="003F7F90" w:rsidRPr="000B1BA7">
        <w:rPr>
          <w:rFonts w:ascii="Arial Narrow" w:hAnsi="Arial Narrow" w:cs="Tahoma"/>
          <w:sz w:val="22"/>
          <w:lang w:val="sr-Cyrl-CS"/>
        </w:rPr>
        <w:t>е</w:t>
      </w:r>
      <w:r w:rsidR="00231339" w:rsidRPr="000B1BA7">
        <w:rPr>
          <w:rFonts w:ascii="Arial Narrow" w:hAnsi="Arial Narrow" w:cs="Tahoma"/>
          <w:sz w:val="22"/>
          <w:lang w:val="sr-Cyrl-CS"/>
        </w:rPr>
        <w:t xml:space="preserve"> мања за </w:t>
      </w:r>
      <w:r w:rsidR="004857B7" w:rsidRPr="000B1BA7">
        <w:rPr>
          <w:rFonts w:ascii="Arial Narrow" w:hAnsi="Arial Narrow" w:cs="Tahoma"/>
          <w:sz w:val="22"/>
          <w:lang w:val="sr-Cyrl-CS"/>
        </w:rPr>
        <w:t>3</w:t>
      </w:r>
      <w:r w:rsidR="00231339" w:rsidRPr="000B1BA7">
        <w:rPr>
          <w:rFonts w:ascii="Arial Narrow" w:hAnsi="Arial Narrow" w:cs="Tahoma"/>
          <w:sz w:val="22"/>
          <w:lang w:val="sr-Cyrl-CS"/>
        </w:rPr>
        <w:t>,</w:t>
      </w:r>
      <w:r w:rsidR="004857B7" w:rsidRPr="000B1BA7">
        <w:rPr>
          <w:rFonts w:ascii="Arial Narrow" w:hAnsi="Arial Narrow" w:cs="Tahoma"/>
          <w:sz w:val="22"/>
          <w:lang w:val="sr-Cyrl-CS"/>
        </w:rPr>
        <w:t>6</w:t>
      </w:r>
      <w:r w:rsidR="00231339" w:rsidRPr="000B1BA7">
        <w:rPr>
          <w:rFonts w:ascii="Arial Narrow" w:hAnsi="Arial Narrow" w:cs="Tahoma"/>
          <w:sz w:val="22"/>
          <w:lang w:val="sr-Cyrl-CS"/>
        </w:rPr>
        <w:t xml:space="preserve">% и </w:t>
      </w:r>
      <w:r w:rsidR="00E10AD2" w:rsidRPr="000B1BA7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0B1BA7">
        <w:rPr>
          <w:rFonts w:ascii="Arial Narrow" w:hAnsi="Arial Narrow" w:cs="Tahoma"/>
          <w:sz w:val="22"/>
          <w:lang w:val="sr-Cyrl-CS"/>
        </w:rPr>
        <w:t xml:space="preserve">за </w:t>
      </w:r>
      <w:r w:rsidR="004857B7" w:rsidRPr="000B1BA7">
        <w:rPr>
          <w:rFonts w:ascii="Arial Narrow" w:hAnsi="Arial Narrow" w:cs="Tahoma"/>
          <w:sz w:val="22"/>
          <w:lang w:val="sr-Cyrl-CS"/>
        </w:rPr>
        <w:t>5</w:t>
      </w:r>
      <w:r w:rsidRPr="000B1BA7">
        <w:rPr>
          <w:rFonts w:ascii="Arial Narrow" w:hAnsi="Arial Narrow" w:cs="Tahoma"/>
          <w:sz w:val="22"/>
          <w:lang w:val="bs-Latn-BA"/>
        </w:rPr>
        <w:t>,</w:t>
      </w:r>
      <w:r w:rsidR="004857B7" w:rsidRPr="000B1BA7">
        <w:rPr>
          <w:rFonts w:ascii="Arial Narrow" w:hAnsi="Arial Narrow" w:cs="Tahoma"/>
          <w:sz w:val="22"/>
          <w:lang w:val="sr-Cyrl-BA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>%.</w:t>
      </w:r>
    </w:p>
    <w:p w:rsidR="006D0A24" w:rsidRPr="000B1BA7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0B1BA7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0B1BA7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0B1BA7">
        <w:rPr>
          <w:rFonts w:ascii="Arial Narrow" w:hAnsi="Arial Narrow" w:cs="Tahoma"/>
          <w:sz w:val="22"/>
          <w:lang w:val="ru-RU"/>
        </w:rPr>
        <w:t xml:space="preserve"> у </w:t>
      </w:r>
      <w:r w:rsidR="009D2D3E" w:rsidRPr="000B1BA7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Pr="000B1BA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 xml:space="preserve">2017. године </w:t>
      </w:r>
      <w:r w:rsidRPr="000B1BA7">
        <w:rPr>
          <w:rFonts w:ascii="Arial Narrow" w:hAnsi="Arial Narrow" w:cs="Tahoma"/>
          <w:sz w:val="22"/>
          <w:lang w:val="sr-Cyrl-CS"/>
        </w:rPr>
        <w:t xml:space="preserve">у </w:t>
      </w:r>
      <w:r w:rsidRPr="000B1BA7">
        <w:rPr>
          <w:rFonts w:ascii="Arial Narrow" w:hAnsi="Arial Narrow" w:cs="Tahoma"/>
          <w:sz w:val="22"/>
          <w:lang w:val="ru-RU"/>
        </w:rPr>
        <w:t xml:space="preserve">односу на </w:t>
      </w:r>
      <w:r w:rsidR="00231339" w:rsidRPr="000B1BA7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231339" w:rsidRPr="000B1BA7">
        <w:rPr>
          <w:rFonts w:ascii="Arial Narrow" w:hAnsi="Arial Narrow" w:cs="Tahoma"/>
          <w:sz w:val="22"/>
          <w:lang w:val="sr-Cyrl-CS"/>
        </w:rPr>
        <w:t>6</w:t>
      </w:r>
      <w:r w:rsidR="00231339" w:rsidRPr="000B1BA7">
        <w:rPr>
          <w:rFonts w:ascii="Arial Narrow" w:hAnsi="Arial Narrow" w:cs="Tahoma"/>
          <w:sz w:val="22"/>
          <w:lang w:val="sr-Latn-CS"/>
        </w:rPr>
        <w:t xml:space="preserve">. </w:t>
      </w:r>
      <w:r w:rsidR="00231339" w:rsidRPr="000B1BA7">
        <w:rPr>
          <w:rFonts w:ascii="Arial Narrow" w:hAnsi="Arial Narrow" w:cs="Tahoma"/>
          <w:sz w:val="22"/>
          <w:lang w:val="sr-Cyrl-CS"/>
        </w:rPr>
        <w:t>г</w:t>
      </w:r>
      <w:r w:rsidR="00231339" w:rsidRPr="000B1BA7">
        <w:rPr>
          <w:rFonts w:ascii="Arial Narrow" w:hAnsi="Arial Narrow" w:cs="Tahoma"/>
          <w:sz w:val="22"/>
          <w:lang w:val="sr-Latn-CS"/>
        </w:rPr>
        <w:t>одини</w:t>
      </w:r>
      <w:r w:rsidR="00231339" w:rsidRPr="000B1BA7">
        <w:rPr>
          <w:rFonts w:ascii="Arial Narrow" w:hAnsi="Arial Narrow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већи</w:t>
      </w:r>
      <w:r w:rsidRPr="000B1BA7">
        <w:rPr>
          <w:rFonts w:ascii="Arial Narrow" w:hAnsi="Arial Narrow" w:cs="Tahoma"/>
          <w:sz w:val="22"/>
          <w:lang w:val="sr-Latn-CS"/>
        </w:rPr>
        <w:t xml:space="preserve"> је за </w:t>
      </w:r>
      <w:r w:rsidR="009D2D3E" w:rsidRPr="000B1BA7">
        <w:rPr>
          <w:rFonts w:ascii="Arial Narrow" w:hAnsi="Arial Narrow" w:cs="Tahoma"/>
          <w:sz w:val="22"/>
          <w:lang w:val="sr-Cyrl-BA"/>
        </w:rPr>
        <w:t>4</w:t>
      </w:r>
      <w:r w:rsidR="0004339B" w:rsidRPr="000B1BA7">
        <w:rPr>
          <w:rFonts w:ascii="Arial Narrow" w:hAnsi="Arial Narrow" w:cs="Tahoma"/>
          <w:sz w:val="22"/>
          <w:lang w:val="sr-Cyrl-BA"/>
        </w:rPr>
        <w:t>,</w:t>
      </w:r>
      <w:r w:rsidR="009D2D3E" w:rsidRPr="000B1BA7">
        <w:rPr>
          <w:rFonts w:ascii="Arial Narrow" w:hAnsi="Arial Narrow" w:cs="Tahoma"/>
          <w:sz w:val="22"/>
          <w:lang w:val="sr-Cyrl-BA"/>
        </w:rPr>
        <w:t>9</w:t>
      </w:r>
      <w:r w:rsidRPr="000B1BA7">
        <w:rPr>
          <w:rFonts w:ascii="Arial Narrow" w:hAnsi="Arial Narrow" w:cs="Tahoma"/>
          <w:sz w:val="22"/>
          <w:lang w:val="sr-Latn-CS"/>
        </w:rPr>
        <w:t>%</w:t>
      </w:r>
      <w:r w:rsidRPr="000B1BA7">
        <w:rPr>
          <w:rFonts w:ascii="Arial Narrow" w:hAnsi="Arial Narrow" w:cs="Tahoma"/>
          <w:sz w:val="22"/>
          <w:lang w:val="sr-Cyrl-BA"/>
        </w:rPr>
        <w:t>,</w:t>
      </w:r>
      <w:r w:rsidRPr="000B1BA7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231339" w:rsidRPr="000B1BA7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231339" w:rsidRPr="000B1BA7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0B1BA7">
        <w:rPr>
          <w:rFonts w:ascii="Arial Narrow" w:hAnsi="Arial Narrow" w:cs="Tahoma"/>
          <w:sz w:val="22"/>
          <w:lang w:val="sr-Cyrl-CS"/>
        </w:rPr>
        <w:t xml:space="preserve">за </w:t>
      </w:r>
      <w:r w:rsidR="0004339B" w:rsidRPr="000B1BA7">
        <w:rPr>
          <w:rFonts w:ascii="Arial Narrow" w:hAnsi="Arial Narrow" w:cs="Tahoma"/>
          <w:sz w:val="22"/>
          <w:lang w:val="sr-Cyrl-CS"/>
        </w:rPr>
        <w:t>4,</w:t>
      </w:r>
      <w:r w:rsidR="009D2D3E" w:rsidRPr="000B1BA7">
        <w:rPr>
          <w:rFonts w:ascii="Arial Narrow" w:hAnsi="Arial Narrow" w:cs="Tahoma"/>
          <w:sz w:val="22"/>
          <w:lang w:val="sr-Cyrl-CS"/>
        </w:rPr>
        <w:t>6</w:t>
      </w:r>
      <w:r w:rsidRPr="000B1BA7">
        <w:rPr>
          <w:rFonts w:ascii="Arial Narrow" w:hAnsi="Arial Narrow" w:cs="Tahoma"/>
          <w:sz w:val="22"/>
          <w:lang w:val="sr-Cyrl-CS"/>
        </w:rPr>
        <w:t>%</w:t>
      </w:r>
      <w:r w:rsidR="009D2D3E" w:rsidRPr="000B1BA7">
        <w:rPr>
          <w:rFonts w:ascii="Arial Narrow" w:hAnsi="Arial Narrow" w:cs="Tahoma"/>
          <w:sz w:val="22"/>
          <w:lang w:val="sr-Cyrl-CS"/>
        </w:rPr>
        <w:t xml:space="preserve">, док је у </w:t>
      </w:r>
      <w:r w:rsidRPr="000B1BA7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231339" w:rsidRPr="000B1BA7">
        <w:rPr>
          <w:rFonts w:ascii="Arial Narrow" w:hAnsi="Arial Narrow" w:cs="Tahoma"/>
          <w:sz w:val="22"/>
          <w:lang w:val="sr-Cyrl-CS"/>
        </w:rPr>
        <w:t>ју</w:t>
      </w:r>
      <w:r w:rsidR="009D2D3E" w:rsidRPr="000B1BA7">
        <w:rPr>
          <w:rFonts w:ascii="Arial Narrow" w:hAnsi="Arial Narrow" w:cs="Tahoma"/>
          <w:sz w:val="22"/>
          <w:lang w:val="sr-Cyrl-CS"/>
        </w:rPr>
        <w:t>л</w:t>
      </w:r>
      <w:r w:rsidRPr="000B1BA7">
        <w:rPr>
          <w:rFonts w:ascii="Arial Narrow" w:hAnsi="Arial Narrow" w:cs="Tahoma"/>
          <w:sz w:val="22"/>
          <w:lang w:val="sr-Cyrl-CS"/>
        </w:rPr>
        <w:t xml:space="preserve"> 2017.</w:t>
      </w:r>
      <w:r w:rsidRPr="000B1BA7">
        <w:rPr>
          <w:rFonts w:ascii="Arial Narrow" w:hAnsi="Arial Narrow" w:cs="Tahoma"/>
          <w:sz w:val="22"/>
          <w:lang w:val="ru-RU"/>
        </w:rPr>
        <w:t xml:space="preserve"> године </w:t>
      </w:r>
      <w:r w:rsidR="009D2D3E" w:rsidRPr="000B1BA7">
        <w:rPr>
          <w:rFonts w:ascii="Arial Narrow" w:hAnsi="Arial Narrow" w:cs="Tahoma"/>
          <w:sz w:val="22"/>
          <w:lang w:val="ru-RU"/>
        </w:rPr>
        <w:t xml:space="preserve">мањи </w:t>
      </w:r>
      <w:r w:rsidRPr="000B1BA7">
        <w:rPr>
          <w:rFonts w:ascii="Arial Narrow" w:hAnsi="Arial Narrow" w:cs="Tahoma"/>
          <w:sz w:val="22"/>
          <w:lang w:val="ru-RU"/>
        </w:rPr>
        <w:t>за 0,</w:t>
      </w:r>
      <w:r w:rsidR="009D2D3E" w:rsidRPr="000B1BA7">
        <w:rPr>
          <w:rFonts w:ascii="Arial Narrow" w:hAnsi="Arial Narrow" w:cs="Tahoma"/>
          <w:sz w:val="22"/>
          <w:lang w:val="ru-RU"/>
        </w:rPr>
        <w:t>1</w:t>
      </w:r>
      <w:r w:rsidRPr="000B1BA7">
        <w:rPr>
          <w:rFonts w:ascii="Arial Narrow" w:hAnsi="Arial Narrow" w:cs="Tahoma"/>
          <w:sz w:val="22"/>
          <w:lang w:val="ru-RU"/>
        </w:rPr>
        <w:t>%</w:t>
      </w:r>
      <w:r w:rsidRPr="000B1BA7">
        <w:rPr>
          <w:rFonts w:ascii="Arial Narrow" w:hAnsi="Arial Narrow" w:cs="Tahoma"/>
          <w:sz w:val="22"/>
          <w:lang w:val="sr-Cyrl-CS"/>
        </w:rPr>
        <w:t>.</w:t>
      </w:r>
      <w:r w:rsidRPr="000B1BA7">
        <w:rPr>
          <w:rFonts w:ascii="Arial Narrow" w:hAnsi="Arial Narrow" w:cs="Tahoma"/>
          <w:sz w:val="22"/>
          <w:lang w:val="sr-Latn-CS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B1BA7">
        <w:rPr>
          <w:rFonts w:ascii="Arial Narrow" w:hAnsi="Arial Narrow" w:cs="Tahoma"/>
          <w:sz w:val="22"/>
          <w:lang w:val="sr-Cyrl-CS"/>
        </w:rPr>
        <w:t xml:space="preserve">у </w:t>
      </w:r>
      <w:r w:rsidRPr="000B1BA7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C7730" w:rsidRPr="000B1BA7">
        <w:rPr>
          <w:rFonts w:ascii="Arial Narrow" w:hAnsi="Arial Narrow" w:cs="Tahoma"/>
          <w:sz w:val="22"/>
          <w:lang w:val="ru-RU"/>
        </w:rPr>
        <w:t>август</w:t>
      </w:r>
      <w:r w:rsidRPr="000B1BA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AC7730" w:rsidRPr="000B1BA7">
        <w:rPr>
          <w:rFonts w:ascii="Arial Narrow" w:hAnsi="Arial Narrow" w:cs="Tahoma"/>
          <w:sz w:val="22"/>
          <w:lang w:val="sr-Cyrl-CS"/>
        </w:rPr>
        <w:t>2017</w:t>
      </w:r>
      <w:r w:rsidRPr="000B1BA7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0B1BA7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0B1BA7">
        <w:rPr>
          <w:rFonts w:ascii="Arial Narrow" w:hAnsi="Arial Narrow" w:cs="Tahoma"/>
          <w:sz w:val="22"/>
          <w:szCs w:val="22"/>
          <w:lang w:val="ru-RU"/>
        </w:rPr>
        <w:t>4</w:t>
      </w:r>
      <w:r w:rsidRPr="000B1BA7">
        <w:rPr>
          <w:rFonts w:ascii="Arial Narrow" w:hAnsi="Arial Narrow" w:cs="Tahoma"/>
          <w:sz w:val="22"/>
          <w:szCs w:val="22"/>
          <w:lang w:val="ru-RU"/>
        </w:rPr>
        <w:t>,</w:t>
      </w:r>
      <w:r w:rsidR="009D2D3E" w:rsidRPr="000B1BA7">
        <w:rPr>
          <w:rFonts w:ascii="Arial Narrow" w:hAnsi="Arial Narrow" w:cs="Tahoma"/>
          <w:sz w:val="22"/>
          <w:szCs w:val="22"/>
          <w:lang w:val="ru-RU"/>
        </w:rPr>
        <w:t>3</w:t>
      </w:r>
      <w:r w:rsidRPr="000B1BA7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0B1BA7">
        <w:rPr>
          <w:rFonts w:ascii="Arial Narrow" w:hAnsi="Arial Narrow" w:cs="Tahoma"/>
          <w:sz w:val="22"/>
          <w:lang w:val="ru-RU"/>
        </w:rPr>
        <w:t xml:space="preserve">у </w:t>
      </w:r>
      <w:r w:rsidRPr="000B1BA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0B1BA7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0B1BA7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0B1BA7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361A8F" w:rsidRPr="000B1BA7">
        <w:rPr>
          <w:rFonts w:ascii="Arial Narrow" w:hAnsi="Arial Narrow" w:cs="Tahoma"/>
          <w:sz w:val="22"/>
          <w:lang w:val="sr-Cyrl-CS"/>
        </w:rPr>
        <w:t>4</w:t>
      </w:r>
      <w:r w:rsidR="00DF09D5" w:rsidRPr="000B1BA7">
        <w:rPr>
          <w:rFonts w:ascii="Arial Narrow" w:hAnsi="Arial Narrow" w:cs="Tahoma"/>
          <w:sz w:val="22"/>
          <w:lang w:val="ru-RU"/>
        </w:rPr>
        <w:t>,</w:t>
      </w:r>
      <w:r w:rsidR="009D2D3E" w:rsidRPr="000B1BA7">
        <w:rPr>
          <w:rFonts w:ascii="Arial Narrow" w:hAnsi="Arial Narrow" w:cs="Tahoma"/>
          <w:sz w:val="22"/>
          <w:lang w:val="ru-RU"/>
        </w:rPr>
        <w:t>5</w:t>
      </w:r>
      <w:r w:rsidR="00DF09D5" w:rsidRPr="000B1BA7">
        <w:rPr>
          <w:rFonts w:ascii="Arial Narrow" w:hAnsi="Arial Narrow" w:cs="Tahoma"/>
          <w:sz w:val="22"/>
          <w:lang w:val="ru-RU"/>
        </w:rPr>
        <w:t>%, у</w:t>
      </w:r>
      <w:r w:rsidRPr="000B1BA7">
        <w:rPr>
          <w:rFonts w:ascii="Tahoma" w:hAnsi="Tahoma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0B1BA7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0B1BA7">
        <w:rPr>
          <w:rFonts w:ascii="Arial Narrow" w:hAnsi="Arial Narrow" w:cs="Tahoma"/>
          <w:sz w:val="22"/>
          <w:lang w:val="sr-Cyrl-CS"/>
        </w:rPr>
        <w:t>раст</w:t>
      </w:r>
      <w:r w:rsidR="00C4180F" w:rsidRPr="000B1BA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0B1BA7">
        <w:rPr>
          <w:rFonts w:ascii="Arial Narrow" w:hAnsi="Arial Narrow" w:cs="Tahoma"/>
          <w:sz w:val="22"/>
          <w:lang w:val="sr-Cyrl-CS"/>
        </w:rPr>
        <w:t xml:space="preserve">од </w:t>
      </w:r>
      <w:r w:rsidRPr="000B1BA7">
        <w:rPr>
          <w:rFonts w:ascii="Arial Narrow" w:hAnsi="Arial Narrow" w:cs="Tahoma"/>
          <w:sz w:val="22"/>
          <w:lang w:val="sr-Cyrl-CS"/>
        </w:rPr>
        <w:t>3</w:t>
      </w:r>
      <w:r w:rsidRPr="000B1BA7">
        <w:rPr>
          <w:rFonts w:ascii="Arial Narrow" w:hAnsi="Arial Narrow" w:cs="Tahoma"/>
          <w:sz w:val="22"/>
          <w:lang w:val="ru-RU"/>
        </w:rPr>
        <w:t>,</w:t>
      </w:r>
      <w:r w:rsidR="00231339" w:rsidRPr="000B1BA7">
        <w:rPr>
          <w:rFonts w:ascii="Arial Narrow" w:hAnsi="Arial Narrow" w:cs="Tahoma"/>
          <w:sz w:val="22"/>
          <w:lang w:val="ru-RU"/>
        </w:rPr>
        <w:t>8</w:t>
      </w:r>
      <w:r w:rsidRPr="000B1BA7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0B1BA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0B1BA7">
        <w:rPr>
          <w:rFonts w:ascii="Arial Narrow" w:hAnsi="Arial Narrow" w:cs="Tahoma"/>
          <w:sz w:val="22"/>
          <w:lang w:val="ru-RU"/>
        </w:rPr>
        <w:t xml:space="preserve"> раст</w:t>
      </w:r>
      <w:r w:rsidRPr="000B1BA7">
        <w:rPr>
          <w:rFonts w:ascii="Arial Narrow" w:hAnsi="Arial Narrow" w:cs="Tahoma"/>
          <w:sz w:val="22"/>
          <w:lang w:val="sr-Cyrl-CS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0B1BA7">
        <w:rPr>
          <w:rFonts w:ascii="Arial Narrow" w:hAnsi="Arial Narrow" w:cs="Tahoma"/>
          <w:sz w:val="22"/>
          <w:lang w:val="ru-RU"/>
        </w:rPr>
        <w:t>3</w:t>
      </w:r>
      <w:r w:rsidRPr="000B1BA7">
        <w:rPr>
          <w:rFonts w:ascii="Arial Narrow" w:hAnsi="Arial Narrow" w:cs="Tahoma"/>
          <w:sz w:val="22"/>
          <w:lang w:val="ru-RU"/>
        </w:rPr>
        <w:t>,</w:t>
      </w:r>
      <w:r w:rsidR="009D2D3E" w:rsidRPr="000B1BA7">
        <w:rPr>
          <w:rFonts w:ascii="Arial Narrow" w:hAnsi="Arial Narrow" w:cs="Tahoma"/>
          <w:sz w:val="22"/>
          <w:lang w:val="ru-RU"/>
        </w:rPr>
        <w:t>3</w:t>
      </w:r>
      <w:r w:rsidRPr="000B1BA7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0B1BA7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0B1BA7" w:rsidRDefault="001D5992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2448698</wp:posOffset>
                </wp:positionH>
                <wp:positionV relativeFrom="paragraph">
                  <wp:posOffset>2845876</wp:posOffset>
                </wp:positionV>
                <wp:extent cx="2027583" cy="166977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83" cy="16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BA7" w:rsidRDefault="000B1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92.8pt;margin-top:224.1pt;width:159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6jjwIAAJMFAAAOAAAAZHJzL2Uyb0RvYy54bWysVE1v2zAMvQ/YfxB0X52kadIGdYosRYcB&#10;RVssHXpWZCkRJomapMTOfv0o2flY10uHXWyKfCTFJ5LXN43RZCt8UGBL2j/rUSIsh0rZVUm/P999&#10;uqQkRGYrpsGKku5EoDfTjx+uazcRA1iDroQnGMSGSe1Kuo7RTYoi8LUwLJyBExaNErxhEY9+VVSe&#10;1Rjd6GLQ642KGnzlPHARAmpvWyOd5vhSCh4fpQwiEl1SvFvMX5+/y/QtptdssvLMrRXvrsH+4RaG&#10;KYtJD6FuWWRk49VfoYziHgLIeMbBFCCl4iLXgNX0e6+qWayZE7kWJCe4A03h/4XlD9snT1RV0sGQ&#10;EssMvtGzaCL5DA1BFfJTuzBB2MIhMDaox3fe6wMqU9mN9Cb9sSCCdmR6d2A3ReOoHPQG44vLc0o4&#10;2vqj0dV4nMIUR2/nQ/wiwJAklNTj62VS2fY+xBa6h6RkAbSq7pTW+ZA6Rsy1J1uGb61jviMG/wOl&#10;LalLOjq/6OXAFpJ7G1nbFEbknunSpcrbCrMUd1okjLbfhETOcqFv5GacC3vIn9EJJTHVexw7/PFW&#10;73Fu60CPnBlsPDgbZcHn6vOQHSmrfuwpky0e3+ak7iTGZtnkZjk0xhKqHfaFh3ayguN3Ch/vnoX4&#10;xDyOErYCrof4iB+pAcmHTqJkDf7XW/qExw5HKyU1jmZJw88N84IS/dVi71/1h8M0y/kwvBgP8OBP&#10;LctTi92YOWBH9HEROZ7FhI96L0oP5gW3yCxlRROzHHOXNO7FeWwXBm4hLmazDMLpdSze24XjKXRi&#10;ObXmc/PCvOv6N2LnP8B+iNnkVRu32ORpYbaJIFXu8cRzy2rHP05+npJuS6XVcnrOqOMunf4GAAD/&#10;/wMAUEsDBBQABgAIAAAAIQAqSB964wAAAAsBAAAPAAAAZHJzL2Rvd25yZXYueG1sTI9NT4NAEIbv&#10;Jv6HzTTxYuxigUIpS2OM2sSbxY9427JTILKzhN0C/nvXkx5n5sk7z5vvZt2xEQfbGhJwuwyAIVVG&#10;tVQLeC0fb1Jg1klSsjOEAr7Rwq64vMhlpsxELzgeXM18CNlMCmic6zPObdWglnZpeiR/O5lBS+fH&#10;oeZqkJMP1x1fBcGaa9mS/9DIHu8brL4OZy3g87r+eLbz09sUxmH/sB/L5F2VQlwt5rstMIez+4Ph&#10;V9+rQ+GdjuZMyrJOQJjGa48KiKJ0BcwTSRBtgB39Joli4EXO/3cofgAAAP//AwBQSwECLQAUAAYA&#10;CAAAACEAtoM4kv4AAADhAQAAEwAAAAAAAAAAAAAAAAAAAAAAW0NvbnRlbnRfVHlwZXNdLnhtbFBL&#10;AQItABQABgAIAAAAIQA4/SH/1gAAAJQBAAALAAAAAAAAAAAAAAAAAC8BAABfcmVscy8ucmVsc1BL&#10;AQItABQABgAIAAAAIQAtmo6jjwIAAJMFAAAOAAAAAAAAAAAAAAAAAC4CAABkcnMvZTJvRG9jLnht&#10;bFBLAQItABQABgAIAAAAIQAqSB964wAAAAsBAAAPAAAAAAAAAAAAAAAAAOkEAABkcnMvZG93bnJl&#10;di54bWxQSwUGAAAAAAQABADzAAAA+QUAAAAA&#10;" fillcolor="white [3201]" stroked="f" strokeweight=".5pt">
                <v:textbox>
                  <w:txbxContent>
                    <w:p w:rsidR="000B1BA7" w:rsidRDefault="000B1BA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16B492" wp14:editId="6B1A4D8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0B1BA7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1BA7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B311E4" w:rsidRPr="000B1BA7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0B1BA7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0B1BA7">
        <w:rPr>
          <w:rFonts w:ascii="Arial Narrow" w:hAnsi="Arial Narrow" w:cs="Tahoma"/>
          <w:sz w:val="16"/>
          <w:szCs w:val="16"/>
          <w:lang w:val="sr-Latn-BA"/>
        </w:rPr>
        <w:t>1</w:t>
      </w:r>
      <w:r w:rsidRPr="000B1BA7">
        <w:rPr>
          <w:rFonts w:ascii="Arial Narrow" w:hAnsi="Arial Narrow" w:cs="Tahoma"/>
          <w:sz w:val="16"/>
          <w:szCs w:val="16"/>
          <w:lang w:val="sr-Cyrl-CS"/>
        </w:rPr>
        <w:t>3</w:t>
      </w:r>
      <w:r w:rsidRPr="000B1BA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B311E4" w:rsidRPr="000B1BA7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0B1BA7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0B1BA7">
        <w:rPr>
          <w:rFonts w:ascii="Arial Narrow" w:hAnsi="Arial Narrow" w:cs="Tahoma"/>
          <w:sz w:val="16"/>
          <w:szCs w:val="16"/>
          <w:lang w:val="sr-Cyrl-CS"/>
        </w:rPr>
        <w:t>7</w:t>
      </w:r>
      <w:r w:rsidRPr="000B1BA7">
        <w:rPr>
          <w:rFonts w:ascii="Arial Narrow" w:hAnsi="Arial Narrow" w:cs="Tahoma"/>
          <w:sz w:val="16"/>
          <w:szCs w:val="16"/>
          <w:lang w:val="sr-Latn-CS"/>
        </w:rPr>
        <w:t>. (</w:t>
      </w:r>
      <w:r w:rsidRPr="000B1BA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0B1BA7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0B1BA7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0B1BA7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0B1BA7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0B1BA7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0B1BA7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0B1BA7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0B1BA7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0B1BA7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0B1BA7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20354E" w:rsidRPr="000B1BA7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1A6FC9" w:rsidRPr="000B1BA7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275C64" w:rsidRPr="000B1BA7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577DE1" w:rsidRPr="000B1BA7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0B1BA7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0B1BA7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0B1BA7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0B1BA7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0B1BA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0B1BA7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0B1BA7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="003A0849" w:rsidRPr="000B1BA7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275C64" w:rsidRPr="000B1BA7">
        <w:rPr>
          <w:rFonts w:ascii="Arial Narrow" w:hAnsi="Arial Narrow" w:cs="Tahoma"/>
          <w:b/>
          <w:sz w:val="30"/>
          <w:szCs w:val="30"/>
          <w:lang w:val="hr-HR"/>
        </w:rPr>
        <w:t>2</w:t>
      </w:r>
      <w:r w:rsidRPr="000B1BA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0B1BA7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0B1BA7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0B1BA7">
        <w:rPr>
          <w:rFonts w:ascii="Arial Narrow" w:hAnsi="Arial Narrow" w:cs="Tahoma"/>
          <w:sz w:val="22"/>
          <w:lang w:val="sr-Cyrl-BA"/>
        </w:rPr>
        <w:t xml:space="preserve">У </w:t>
      </w:r>
      <w:r w:rsidR="00275C64" w:rsidRPr="000B1BA7">
        <w:rPr>
          <w:rFonts w:ascii="Arial Narrow" w:hAnsi="Arial Narrow" w:cs="Tahoma"/>
          <w:sz w:val="22"/>
          <w:lang w:val="sr-Cyrl-BA"/>
        </w:rPr>
        <w:t>августу</w:t>
      </w:r>
      <w:r w:rsidRPr="000B1BA7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275C64" w:rsidRPr="000B1BA7">
        <w:rPr>
          <w:rFonts w:ascii="Arial Narrow" w:hAnsi="Arial Narrow" w:cs="Tahoma"/>
          <w:sz w:val="22"/>
          <w:lang w:val="sr-Cyrl-BA"/>
        </w:rPr>
        <w:t>272</w:t>
      </w:r>
      <w:r w:rsidRPr="000B1BA7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0B1BA7">
        <w:rPr>
          <w:rFonts w:ascii="Arial Narrow" w:hAnsi="Arial Narrow" w:cs="Tahoma"/>
          <w:sz w:val="22"/>
          <w:lang w:val="sr-Latn-CS"/>
        </w:rPr>
        <w:t>a</w:t>
      </w:r>
      <w:r w:rsidRPr="000B1BA7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275C64" w:rsidRPr="000B1BA7">
        <w:rPr>
          <w:rFonts w:ascii="Arial Narrow" w:hAnsi="Arial Narrow" w:cs="Tahoma"/>
          <w:sz w:val="22"/>
          <w:lang w:val="sr-Cyrl-BA"/>
        </w:rPr>
        <w:t>379</w:t>
      </w:r>
      <w:r w:rsidRPr="000B1BA7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0B1BA7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0B1BA7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0B1BA7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0B1BA7">
        <w:rPr>
          <w:rFonts w:ascii="Arial Narrow" w:hAnsi="Arial Narrow" w:cs="Tahoma"/>
          <w:sz w:val="22"/>
          <w:lang w:val="bs-Cyrl-BA"/>
        </w:rPr>
        <w:t>е</w:t>
      </w:r>
      <w:r w:rsidRPr="000B1BA7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0B1BA7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0B1BA7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275C64" w:rsidRPr="000B1BA7">
        <w:rPr>
          <w:rFonts w:ascii="Arial Narrow" w:hAnsi="Arial Narrow" w:cs="Tahoma"/>
          <w:sz w:val="22"/>
          <w:lang w:val="sr-Cyrl-BA"/>
        </w:rPr>
        <w:t xml:space="preserve">августу </w:t>
      </w:r>
      <w:r w:rsidRPr="000B1BA7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0B1BA7">
        <w:rPr>
          <w:rFonts w:ascii="Arial Narrow" w:hAnsi="Arial Narrow" w:cs="Tahoma"/>
          <w:sz w:val="22"/>
          <w:lang w:val="sr-Cyrl-BA"/>
        </w:rPr>
        <w:t>7</w:t>
      </w:r>
      <w:r w:rsidR="00275C64" w:rsidRPr="000B1BA7">
        <w:rPr>
          <w:rFonts w:ascii="Arial Narrow" w:hAnsi="Arial Narrow" w:cs="Tahoma"/>
          <w:sz w:val="22"/>
          <w:lang w:val="sr-Cyrl-BA"/>
        </w:rPr>
        <w:t>1</w:t>
      </w:r>
      <w:r w:rsidR="00101E3A" w:rsidRPr="000B1BA7">
        <w:rPr>
          <w:rFonts w:ascii="Arial Narrow" w:hAnsi="Arial Narrow" w:cs="Tahoma"/>
          <w:sz w:val="22"/>
          <w:lang w:val="sr-Cyrl-BA"/>
        </w:rPr>
        <w:t>,</w:t>
      </w:r>
      <w:r w:rsidR="00275C64" w:rsidRPr="000B1BA7">
        <w:rPr>
          <w:rFonts w:ascii="Arial Narrow" w:hAnsi="Arial Narrow" w:cs="Tahoma"/>
          <w:sz w:val="22"/>
          <w:lang w:val="sr-Cyrl-BA"/>
        </w:rPr>
        <w:t>7</w:t>
      </w:r>
      <w:r w:rsidRPr="000B1BA7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0B1BA7">
        <w:rPr>
          <w:rFonts w:ascii="Arial Narrow" w:hAnsi="Arial Narrow" w:cs="Tahoma"/>
          <w:sz w:val="22"/>
          <w:lang w:val="sr-Cyrl-BA"/>
        </w:rPr>
        <w:t>П</w:t>
      </w:r>
      <w:r w:rsidR="009252C9" w:rsidRPr="000B1BA7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0B1BA7">
        <w:rPr>
          <w:rFonts w:ascii="Arial Narrow" w:hAnsi="Arial Narrow" w:cs="Tahoma"/>
          <w:sz w:val="22"/>
          <w:lang w:val="sr-Cyrl-BA"/>
        </w:rPr>
        <w:t>-</w:t>
      </w:r>
      <w:r w:rsidR="009252C9" w:rsidRPr="000B1BA7">
        <w:rPr>
          <w:rFonts w:ascii="Arial Narrow" w:hAnsi="Arial Narrow" w:cs="Tahoma"/>
          <w:sz w:val="22"/>
          <w:lang w:val="sr-Cyrl-BA"/>
        </w:rPr>
        <w:t xml:space="preserve"> </w:t>
      </w:r>
      <w:r w:rsidR="00275C64" w:rsidRPr="000B1BA7">
        <w:rPr>
          <w:rFonts w:ascii="Arial Narrow" w:hAnsi="Arial Narrow" w:cs="Tahoma"/>
          <w:sz w:val="22"/>
          <w:lang w:val="sr-Cyrl-BA"/>
        </w:rPr>
        <w:t>август</w:t>
      </w:r>
      <w:r w:rsidR="008F51DA" w:rsidRPr="000B1BA7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1A6FC9" w:rsidRPr="000B1BA7">
        <w:rPr>
          <w:rFonts w:ascii="Arial Narrow" w:hAnsi="Arial Narrow" w:cs="Tahoma"/>
          <w:sz w:val="22"/>
          <w:lang w:val="sr-Cyrl-BA"/>
        </w:rPr>
        <w:t>1</w:t>
      </w:r>
      <w:r w:rsidR="00E10B41" w:rsidRPr="000B1BA7">
        <w:rPr>
          <w:rFonts w:ascii="Arial Narrow" w:hAnsi="Arial Narrow" w:cs="Tahoma"/>
          <w:sz w:val="22"/>
          <w:lang w:val="sr-Cyrl-BA"/>
        </w:rPr>
        <w:t>,</w:t>
      </w:r>
      <w:r w:rsidR="00275C64" w:rsidRPr="000B1BA7">
        <w:rPr>
          <w:rFonts w:ascii="Arial Narrow" w:hAnsi="Arial Narrow" w:cs="Tahoma"/>
          <w:sz w:val="22"/>
          <w:lang w:val="sr-Cyrl-BA"/>
        </w:rPr>
        <w:t>2</w:t>
      </w:r>
      <w:r w:rsidR="009252C9" w:rsidRPr="000B1BA7">
        <w:rPr>
          <w:rFonts w:ascii="Arial Narrow" w:hAnsi="Arial Narrow" w:cs="Tahoma"/>
          <w:sz w:val="22"/>
          <w:lang w:val="sr-Cyrl-BA"/>
        </w:rPr>
        <w:t>%.</w:t>
      </w:r>
    </w:p>
    <w:p w:rsidR="00384927" w:rsidRPr="000B1BA7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0B1BA7" w:rsidRDefault="00F442FA" w:rsidP="00F442FA">
      <w:pPr>
        <w:jc w:val="both"/>
        <w:rPr>
          <w:rFonts w:ascii="Tahoma" w:hAnsi="Tahoma" w:cs="Tahoma"/>
          <w:lang w:val="ru-RU"/>
        </w:rPr>
      </w:pPr>
      <w:r w:rsidRPr="000B1BA7">
        <w:rPr>
          <w:rFonts w:ascii="Arial Narrow" w:hAnsi="Arial Narrow" w:cs="Tahoma"/>
          <w:sz w:val="22"/>
          <w:lang w:val="ru-RU"/>
        </w:rPr>
        <w:t>У</w:t>
      </w:r>
      <w:r w:rsidR="009252C9" w:rsidRPr="000B1BA7">
        <w:rPr>
          <w:rFonts w:ascii="Arial Narrow" w:hAnsi="Arial Narrow" w:cs="Tahoma"/>
          <w:sz w:val="22"/>
          <w:lang w:val="ru-RU"/>
        </w:rPr>
        <w:t xml:space="preserve"> периоду</w:t>
      </w:r>
      <w:r w:rsidRPr="000B1BA7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0B1BA7">
        <w:rPr>
          <w:rFonts w:ascii="Arial Narrow" w:hAnsi="Arial Narrow" w:cs="Tahoma"/>
          <w:sz w:val="22"/>
          <w:lang w:val="ru-RU"/>
        </w:rPr>
        <w:t xml:space="preserve"> - </w:t>
      </w:r>
      <w:r w:rsidR="00275C64" w:rsidRPr="000B1BA7">
        <w:rPr>
          <w:rFonts w:ascii="Arial Narrow" w:hAnsi="Arial Narrow" w:cs="Tahoma"/>
          <w:sz w:val="22"/>
          <w:lang w:val="sr-Cyrl-BA"/>
        </w:rPr>
        <w:t xml:space="preserve">август </w:t>
      </w:r>
      <w:r w:rsidR="00384927" w:rsidRPr="000B1BA7">
        <w:rPr>
          <w:rFonts w:ascii="Arial Narrow" w:hAnsi="Arial Narrow" w:cs="Tahoma"/>
          <w:sz w:val="22"/>
          <w:lang w:val="ru-RU"/>
        </w:rPr>
        <w:t>201</w:t>
      </w:r>
      <w:r w:rsidR="00D9297E" w:rsidRPr="000B1BA7">
        <w:rPr>
          <w:rFonts w:ascii="Arial Narrow" w:hAnsi="Arial Narrow" w:cs="Tahoma"/>
          <w:sz w:val="22"/>
          <w:lang w:val="ru-RU"/>
        </w:rPr>
        <w:t>7</w:t>
      </w:r>
      <w:r w:rsidRPr="000B1BA7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0B1BA7">
        <w:rPr>
          <w:rFonts w:ascii="Arial Narrow" w:hAnsi="Arial Narrow" w:cs="Tahoma"/>
          <w:sz w:val="22"/>
          <w:lang w:val="ru-RU"/>
        </w:rPr>
        <w:t xml:space="preserve"> </w:t>
      </w:r>
      <w:r w:rsidR="00275C64" w:rsidRPr="000B1BA7">
        <w:rPr>
          <w:rFonts w:ascii="Arial Narrow" w:hAnsi="Arial Narrow" w:cs="Tahoma"/>
          <w:sz w:val="22"/>
          <w:lang w:val="ru-RU"/>
        </w:rPr>
        <w:t>2 милијарде</w:t>
      </w:r>
      <w:r w:rsidR="0020354E" w:rsidRPr="000B1BA7">
        <w:rPr>
          <w:rFonts w:ascii="Arial Narrow" w:hAnsi="Arial Narrow" w:cs="Tahoma"/>
          <w:sz w:val="22"/>
          <w:lang w:val="ru-RU"/>
        </w:rPr>
        <w:t xml:space="preserve"> </w:t>
      </w:r>
      <w:r w:rsidR="00275C64" w:rsidRPr="000B1BA7">
        <w:rPr>
          <w:rFonts w:ascii="Arial Narrow" w:hAnsi="Arial Narrow" w:cs="Tahoma"/>
          <w:sz w:val="22"/>
          <w:lang w:val="ru-RU"/>
        </w:rPr>
        <w:t>213</w:t>
      </w:r>
      <w:r w:rsidR="00AF73B5" w:rsidRPr="000B1BA7">
        <w:rPr>
          <w:rFonts w:ascii="Arial Narrow" w:hAnsi="Arial Narrow" w:cs="Tahoma"/>
          <w:sz w:val="22"/>
          <w:lang w:val="ru-RU"/>
        </w:rPr>
        <w:t xml:space="preserve"> </w:t>
      </w:r>
      <w:r w:rsidRPr="000B1BA7">
        <w:rPr>
          <w:rFonts w:ascii="Arial Narrow" w:hAnsi="Arial Narrow" w:cs="Tahoma"/>
          <w:sz w:val="22"/>
          <w:lang w:val="ru-RU"/>
        </w:rPr>
        <w:t>милион</w:t>
      </w:r>
      <w:r w:rsidR="00275C64" w:rsidRPr="000B1BA7">
        <w:rPr>
          <w:rFonts w:ascii="Arial Narrow" w:hAnsi="Arial Narrow" w:cs="Tahoma"/>
          <w:sz w:val="22"/>
          <w:lang w:val="ru-RU"/>
        </w:rPr>
        <w:t>а</w:t>
      </w:r>
      <w:r w:rsidR="008F10AE" w:rsidRPr="000B1BA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0B1BA7">
        <w:rPr>
          <w:rFonts w:ascii="Arial Narrow" w:hAnsi="Arial Narrow" w:cs="Tahoma"/>
          <w:sz w:val="22"/>
          <w:lang w:val="ru-RU"/>
        </w:rPr>
        <w:t>2</w:t>
      </w:r>
      <w:r w:rsidR="0020354E" w:rsidRPr="000B1BA7">
        <w:rPr>
          <w:rFonts w:ascii="Arial Narrow" w:hAnsi="Arial Narrow" w:cs="Tahoma"/>
          <w:sz w:val="22"/>
          <w:lang w:val="ru-RU"/>
        </w:rPr>
        <w:t>1</w:t>
      </w:r>
      <w:r w:rsidR="008F10AE" w:rsidRPr="000B1BA7">
        <w:rPr>
          <w:rFonts w:ascii="Arial Narrow" w:hAnsi="Arial Narrow" w:cs="Tahoma"/>
          <w:sz w:val="22"/>
          <w:lang w:val="ru-RU"/>
        </w:rPr>
        <w:t>,</w:t>
      </w:r>
      <w:r w:rsidR="00275C64" w:rsidRPr="000B1BA7">
        <w:rPr>
          <w:rFonts w:ascii="Arial Narrow" w:hAnsi="Arial Narrow" w:cs="Tahoma"/>
          <w:sz w:val="22"/>
          <w:lang w:val="ru-RU"/>
        </w:rPr>
        <w:t>3</w:t>
      </w:r>
      <w:r w:rsidRPr="000B1BA7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0B1BA7">
        <w:rPr>
          <w:rFonts w:ascii="Arial Narrow" w:hAnsi="Arial Narrow" w:cs="Tahoma"/>
          <w:sz w:val="22"/>
          <w:lang w:val="ru-RU"/>
        </w:rPr>
        <w:t>више</w:t>
      </w:r>
      <w:r w:rsidRPr="000B1BA7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0B1BA7">
        <w:rPr>
          <w:rFonts w:ascii="Arial Narrow" w:hAnsi="Arial Narrow" w:cs="Tahoma"/>
          <w:sz w:val="22"/>
          <w:lang w:val="ru-RU"/>
        </w:rPr>
        <w:t>период</w:t>
      </w:r>
      <w:r w:rsidRPr="000B1BA7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0B1BA7">
        <w:rPr>
          <w:rFonts w:ascii="Arial Narrow" w:hAnsi="Arial Narrow" w:cs="Tahoma"/>
          <w:sz w:val="22"/>
          <w:lang w:val="ru-RU"/>
        </w:rPr>
        <w:t>периоду</w:t>
      </w:r>
      <w:r w:rsidRPr="000B1BA7">
        <w:rPr>
          <w:rFonts w:ascii="Arial Narrow" w:hAnsi="Arial Narrow" w:cs="Tahoma"/>
          <w:sz w:val="22"/>
          <w:lang w:val="ru-RU"/>
        </w:rPr>
        <w:t xml:space="preserve">, износио </w:t>
      </w:r>
      <w:r w:rsidR="00275C64" w:rsidRPr="000B1BA7">
        <w:rPr>
          <w:rFonts w:ascii="Arial Narrow" w:hAnsi="Arial Narrow" w:cs="Tahoma"/>
          <w:sz w:val="22"/>
          <w:lang w:val="ru-RU"/>
        </w:rPr>
        <w:t>3</w:t>
      </w:r>
      <w:r w:rsidR="00577DE1" w:rsidRPr="000B1BA7">
        <w:rPr>
          <w:rFonts w:ascii="Arial Narrow" w:hAnsi="Arial Narrow" w:cs="Tahoma"/>
          <w:sz w:val="22"/>
          <w:lang w:val="ru-RU"/>
        </w:rPr>
        <w:t xml:space="preserve"> милијарде</w:t>
      </w:r>
      <w:r w:rsidR="008F51DA" w:rsidRPr="000B1BA7">
        <w:rPr>
          <w:rFonts w:ascii="Arial Narrow" w:hAnsi="Arial Narrow" w:cs="Tahoma"/>
          <w:sz w:val="22"/>
          <w:lang w:val="ru-RU"/>
        </w:rPr>
        <w:t xml:space="preserve"> </w:t>
      </w:r>
      <w:r w:rsidR="001A6FC9" w:rsidRPr="000B1BA7">
        <w:rPr>
          <w:rFonts w:ascii="Arial Narrow" w:hAnsi="Arial Narrow" w:cs="Tahoma"/>
          <w:sz w:val="22"/>
          <w:lang w:val="ru-RU"/>
        </w:rPr>
        <w:t>1</w:t>
      </w:r>
      <w:r w:rsidR="00275C64" w:rsidRPr="000B1BA7">
        <w:rPr>
          <w:rFonts w:ascii="Arial Narrow" w:hAnsi="Arial Narrow" w:cs="Tahoma"/>
          <w:sz w:val="22"/>
          <w:lang w:val="ru-RU"/>
        </w:rPr>
        <w:t>06</w:t>
      </w:r>
      <w:r w:rsidRPr="000B1BA7">
        <w:rPr>
          <w:rFonts w:ascii="Arial Narrow" w:hAnsi="Arial Narrow" w:cs="Tahoma"/>
          <w:sz w:val="22"/>
          <w:lang w:val="ru-RU"/>
        </w:rPr>
        <w:t xml:space="preserve"> милион</w:t>
      </w:r>
      <w:r w:rsidR="00275C64" w:rsidRPr="000B1BA7">
        <w:rPr>
          <w:rFonts w:ascii="Arial Narrow" w:hAnsi="Arial Narrow" w:cs="Tahoma"/>
          <w:sz w:val="22"/>
          <w:lang w:val="ru-RU"/>
        </w:rPr>
        <w:t>а</w:t>
      </w:r>
      <w:r w:rsidRPr="000B1BA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0B1BA7">
        <w:rPr>
          <w:rFonts w:ascii="Arial Narrow" w:hAnsi="Arial Narrow" w:cs="Tahoma"/>
          <w:sz w:val="22"/>
          <w:lang w:val="ru-RU"/>
        </w:rPr>
        <w:t>1</w:t>
      </w:r>
      <w:r w:rsidR="00275C64" w:rsidRPr="000B1BA7">
        <w:rPr>
          <w:rFonts w:ascii="Arial Narrow" w:hAnsi="Arial Narrow" w:cs="Tahoma"/>
          <w:sz w:val="22"/>
          <w:lang w:val="ru-RU"/>
        </w:rPr>
        <w:t>0</w:t>
      </w:r>
      <w:r w:rsidRPr="000B1BA7">
        <w:rPr>
          <w:rFonts w:ascii="Arial Narrow" w:hAnsi="Arial Narrow" w:cs="Tahoma"/>
          <w:sz w:val="22"/>
          <w:lang w:val="sr-Latn-CS"/>
        </w:rPr>
        <w:t>,</w:t>
      </w:r>
      <w:r w:rsidR="00275C64" w:rsidRPr="000B1BA7">
        <w:rPr>
          <w:rFonts w:ascii="Arial Narrow" w:hAnsi="Arial Narrow" w:cs="Tahoma"/>
          <w:sz w:val="22"/>
          <w:lang w:val="sr-Cyrl-BA"/>
        </w:rPr>
        <w:t>8</w:t>
      </w:r>
      <w:r w:rsidRPr="000B1BA7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0B1BA7">
        <w:rPr>
          <w:rFonts w:ascii="Arial Narrow" w:hAnsi="Arial Narrow" w:cs="Tahoma"/>
          <w:sz w:val="22"/>
          <w:lang w:val="ru-RU"/>
        </w:rPr>
        <w:t xml:space="preserve">више </w:t>
      </w:r>
      <w:r w:rsidRPr="000B1BA7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0B1BA7">
        <w:rPr>
          <w:rFonts w:ascii="Arial Narrow" w:hAnsi="Arial Narrow" w:cs="Tahoma"/>
          <w:sz w:val="22"/>
          <w:lang w:val="ru-RU"/>
        </w:rPr>
        <w:t>период</w:t>
      </w:r>
      <w:r w:rsidRPr="000B1BA7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0B1BA7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0B1BA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B1BA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B1BA7">
        <w:rPr>
          <w:rFonts w:ascii="Arial Narrow" w:hAnsi="Arial Narrow" w:cs="Tahoma"/>
          <w:sz w:val="22"/>
        </w:rPr>
        <w:t>e</w:t>
      </w:r>
      <w:r w:rsidRPr="000B1BA7">
        <w:rPr>
          <w:rFonts w:ascii="Arial Narrow" w:hAnsi="Arial Narrow" w:cs="Tahoma"/>
          <w:sz w:val="22"/>
          <w:lang w:val="ru-RU"/>
        </w:rPr>
        <w:t xml:space="preserve"> Српск</w:t>
      </w:r>
      <w:r w:rsidRPr="000B1BA7">
        <w:rPr>
          <w:rFonts w:ascii="Arial Narrow" w:hAnsi="Arial Narrow" w:cs="Tahoma"/>
          <w:sz w:val="22"/>
        </w:rPr>
        <w:t>e</w:t>
      </w:r>
      <w:r w:rsidRPr="000B1BA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0B1BA7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275C64" w:rsidRPr="000B1BA7">
        <w:rPr>
          <w:rFonts w:ascii="Arial Narrow" w:hAnsi="Arial Narrow" w:cs="Tahoma"/>
          <w:sz w:val="22"/>
          <w:lang w:val="sr-Cyrl-BA"/>
        </w:rPr>
        <w:t xml:space="preserve">август </w:t>
      </w:r>
      <w:r w:rsidRPr="000B1BA7">
        <w:rPr>
          <w:rFonts w:ascii="Arial Narrow" w:hAnsi="Arial Narrow" w:cs="Tahoma"/>
          <w:sz w:val="22"/>
          <w:lang w:val="sr-Cyrl-CS"/>
        </w:rPr>
        <w:t>201</w:t>
      </w:r>
      <w:r w:rsidR="00D9297E" w:rsidRPr="000B1BA7">
        <w:rPr>
          <w:rFonts w:ascii="Arial Narrow" w:hAnsi="Arial Narrow" w:cs="Tahoma"/>
          <w:sz w:val="22"/>
          <w:lang w:val="sr-Cyrl-CS"/>
        </w:rPr>
        <w:t>7</w:t>
      </w:r>
      <w:r w:rsidRPr="000B1BA7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0B1BA7">
        <w:rPr>
          <w:rFonts w:ascii="Arial Narrow" w:hAnsi="Arial Narrow" w:cs="Tahoma"/>
          <w:sz w:val="22"/>
          <w:lang w:val="sr-Cyrl-CS"/>
        </w:rPr>
        <w:t xml:space="preserve">Италију </w:t>
      </w:r>
      <w:r w:rsidRPr="000B1BA7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1A6FC9" w:rsidRPr="000B1BA7">
        <w:rPr>
          <w:rFonts w:ascii="Arial Narrow" w:hAnsi="Arial Narrow" w:cs="Tahoma"/>
          <w:sz w:val="22"/>
          <w:lang w:val="sr-Cyrl-BA"/>
        </w:rPr>
        <w:t>3</w:t>
      </w:r>
      <w:r w:rsidR="00275C64" w:rsidRPr="000B1BA7">
        <w:rPr>
          <w:rFonts w:ascii="Arial Narrow" w:hAnsi="Arial Narrow" w:cs="Tahoma"/>
          <w:sz w:val="22"/>
          <w:lang w:val="sr-Cyrl-BA"/>
        </w:rPr>
        <w:t>53</w:t>
      </w:r>
      <w:r w:rsidR="007D2CAE" w:rsidRPr="000B1BA7">
        <w:rPr>
          <w:rFonts w:ascii="Arial Narrow" w:hAnsi="Arial Narrow" w:cs="Tahoma"/>
          <w:sz w:val="22"/>
          <w:lang w:val="sr-Latn-BA"/>
        </w:rPr>
        <w:t xml:space="preserve"> </w:t>
      </w:r>
      <w:r w:rsidRPr="000B1BA7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0B1BA7">
        <w:rPr>
          <w:rFonts w:ascii="Arial Narrow" w:hAnsi="Arial Narrow" w:cs="Tahoma"/>
          <w:sz w:val="22"/>
          <w:lang w:val="sr-Cyrl-CS"/>
        </w:rPr>
        <w:t>6</w:t>
      </w:r>
      <w:r w:rsidRPr="000B1BA7">
        <w:rPr>
          <w:rFonts w:ascii="Arial Narrow" w:hAnsi="Arial Narrow" w:cs="Tahoma"/>
          <w:sz w:val="22"/>
          <w:lang w:val="sr-Cyrl-CS"/>
        </w:rPr>
        <w:t>,</w:t>
      </w:r>
      <w:r w:rsidR="00275C64" w:rsidRPr="000B1BA7">
        <w:rPr>
          <w:rFonts w:ascii="Arial Narrow" w:hAnsi="Arial Narrow" w:cs="Tahoma"/>
          <w:sz w:val="22"/>
          <w:lang w:val="sr-Cyrl-CS"/>
        </w:rPr>
        <w:t>0</w:t>
      </w:r>
      <w:r w:rsidRPr="000B1BA7">
        <w:rPr>
          <w:rFonts w:ascii="Arial Narrow" w:hAnsi="Arial Narrow" w:cs="Tahoma"/>
          <w:sz w:val="22"/>
          <w:lang w:val="sr-Cyrl-CS"/>
        </w:rPr>
        <w:t>%</w:t>
      </w:r>
      <w:r w:rsidRPr="000B1BA7">
        <w:rPr>
          <w:rFonts w:ascii="Arial Narrow" w:hAnsi="Arial Narrow" w:cs="Tahoma"/>
          <w:sz w:val="22"/>
          <w:lang w:val="ru-RU"/>
        </w:rPr>
        <w:t xml:space="preserve">, </w:t>
      </w:r>
      <w:r w:rsidRPr="000B1BA7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0B1BA7">
        <w:rPr>
          <w:rFonts w:ascii="Arial Narrow" w:hAnsi="Arial Narrow" w:cs="Tahoma"/>
          <w:sz w:val="22"/>
          <w:lang w:val="sr-Cyrl-CS"/>
        </w:rPr>
        <w:t xml:space="preserve">Хрватску </w:t>
      </w:r>
      <w:r w:rsidR="001A6FC9" w:rsidRPr="000B1BA7">
        <w:rPr>
          <w:rFonts w:ascii="Arial Narrow" w:hAnsi="Arial Narrow" w:cs="Tahoma"/>
          <w:sz w:val="22"/>
          <w:lang w:val="sr-Cyrl-CS"/>
        </w:rPr>
        <w:t>2</w:t>
      </w:r>
      <w:r w:rsidR="00275C64" w:rsidRPr="000B1BA7">
        <w:rPr>
          <w:rFonts w:ascii="Arial Narrow" w:hAnsi="Arial Narrow" w:cs="Tahoma"/>
          <w:sz w:val="22"/>
          <w:lang w:val="sr-Cyrl-CS"/>
        </w:rPr>
        <w:t>88</w:t>
      </w:r>
      <w:r w:rsidR="00384927" w:rsidRPr="000B1BA7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0B1BA7">
        <w:rPr>
          <w:rFonts w:ascii="Arial Narrow" w:hAnsi="Arial Narrow" w:cs="Tahoma"/>
          <w:sz w:val="22"/>
          <w:lang w:val="sr-Cyrl-CS"/>
        </w:rPr>
        <w:t>а</w:t>
      </w:r>
      <w:r w:rsidR="00384927" w:rsidRPr="000B1BA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0B1BA7">
        <w:rPr>
          <w:rFonts w:ascii="Arial Narrow" w:hAnsi="Arial Narrow" w:cs="Tahoma"/>
          <w:sz w:val="22"/>
          <w:lang w:val="sr-Cyrl-CS"/>
        </w:rPr>
        <w:t>3</w:t>
      </w:r>
      <w:r w:rsidR="00384927" w:rsidRPr="000B1BA7">
        <w:rPr>
          <w:rFonts w:ascii="Arial Narrow" w:hAnsi="Arial Narrow" w:cs="Tahoma"/>
          <w:sz w:val="22"/>
          <w:lang w:val="sr-Cyrl-CS"/>
        </w:rPr>
        <w:t>,</w:t>
      </w:r>
      <w:r w:rsidR="00275C64" w:rsidRPr="000B1BA7">
        <w:rPr>
          <w:rFonts w:ascii="Arial Narrow" w:hAnsi="Arial Narrow" w:cs="Tahoma"/>
          <w:sz w:val="22"/>
          <w:lang w:val="sr-Cyrl-CS"/>
        </w:rPr>
        <w:t>0</w:t>
      </w:r>
      <w:r w:rsidRPr="000B1BA7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0B1BA7">
        <w:rPr>
          <w:rFonts w:ascii="Arial Narrow" w:hAnsi="Arial Narrow" w:cs="Tahoma"/>
          <w:sz w:val="22"/>
          <w:lang w:val="sr-Cyrl-CS"/>
        </w:rPr>
        <w:t>периоду</w:t>
      </w:r>
      <w:r w:rsidRPr="000B1BA7">
        <w:rPr>
          <w:rFonts w:ascii="Arial Narrow" w:hAnsi="Arial Narrow" w:cs="Tahoma"/>
          <w:sz w:val="22"/>
          <w:lang w:val="sr-Cyrl-CS"/>
        </w:rPr>
        <w:t xml:space="preserve">, </w:t>
      </w:r>
      <w:r w:rsidRPr="000B1BA7">
        <w:rPr>
          <w:rFonts w:ascii="Arial Narrow" w:hAnsi="Arial Narrow" w:cs="Tahoma"/>
          <w:sz w:val="22"/>
          <w:lang w:val="sr-Cyrl-BA"/>
        </w:rPr>
        <w:t>н</w:t>
      </w:r>
      <w:r w:rsidRPr="000B1BA7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275C64" w:rsidRPr="000B1BA7">
        <w:rPr>
          <w:rFonts w:ascii="Arial Narrow" w:hAnsi="Arial Narrow" w:cs="Tahoma"/>
          <w:sz w:val="22"/>
          <w:lang w:val="sr-Cyrl-BA"/>
        </w:rPr>
        <w:t>545</w:t>
      </w:r>
      <w:r w:rsidR="00101E3A" w:rsidRPr="000B1BA7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0B1BA7">
        <w:rPr>
          <w:rFonts w:ascii="Arial Narrow" w:hAnsi="Arial Narrow" w:cs="Tahoma"/>
          <w:sz w:val="22"/>
          <w:lang w:val="sr-Cyrl-CS"/>
        </w:rPr>
        <w:t>милион</w:t>
      </w:r>
      <w:r w:rsidR="00E004C7" w:rsidRPr="000B1BA7">
        <w:rPr>
          <w:rFonts w:ascii="Arial Narrow" w:hAnsi="Arial Narrow" w:cs="Tahoma"/>
          <w:sz w:val="22"/>
          <w:lang w:val="sr-Latn-BA"/>
        </w:rPr>
        <w:t>a</w:t>
      </w:r>
      <w:r w:rsidR="00E34FF5" w:rsidRPr="000B1BA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0B1BA7">
        <w:rPr>
          <w:rFonts w:ascii="Arial Narrow" w:hAnsi="Arial Narrow" w:cs="Tahoma"/>
          <w:sz w:val="22"/>
          <w:lang w:val="sr-Cyrl-CS"/>
        </w:rPr>
        <w:t>7</w:t>
      </w:r>
      <w:r w:rsidR="00E34FF5" w:rsidRPr="000B1BA7">
        <w:rPr>
          <w:rFonts w:ascii="Arial Narrow" w:hAnsi="Arial Narrow" w:cs="Tahoma"/>
          <w:sz w:val="22"/>
          <w:lang w:val="sr-Cyrl-CS"/>
        </w:rPr>
        <w:t>,</w:t>
      </w:r>
      <w:r w:rsidR="00275C64" w:rsidRPr="000B1BA7">
        <w:rPr>
          <w:rFonts w:ascii="Arial Narrow" w:hAnsi="Arial Narrow" w:cs="Tahoma"/>
          <w:sz w:val="22"/>
          <w:lang w:val="sr-Cyrl-CS"/>
        </w:rPr>
        <w:t>6</w:t>
      </w:r>
      <w:r w:rsidRPr="000B1BA7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0B1BA7">
        <w:rPr>
          <w:rFonts w:ascii="Arial Narrow" w:hAnsi="Arial Narrow" w:cs="Tahoma"/>
          <w:sz w:val="22"/>
          <w:lang w:val="sr-Cyrl-CS"/>
        </w:rPr>
        <w:t>Русије</w:t>
      </w:r>
      <w:r w:rsidRPr="000B1BA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A6FC9" w:rsidRPr="000B1BA7">
        <w:rPr>
          <w:rFonts w:ascii="Arial Narrow" w:hAnsi="Arial Narrow" w:cs="Tahoma"/>
          <w:sz w:val="22"/>
          <w:lang w:val="sr-Cyrl-BA"/>
        </w:rPr>
        <w:t>3</w:t>
      </w:r>
      <w:r w:rsidR="00275C64" w:rsidRPr="000B1BA7">
        <w:rPr>
          <w:rFonts w:ascii="Arial Narrow" w:hAnsi="Arial Narrow" w:cs="Tahoma"/>
          <w:sz w:val="22"/>
          <w:lang w:val="sr-Cyrl-BA"/>
        </w:rPr>
        <w:t>79</w:t>
      </w:r>
      <w:r w:rsidR="003A0849" w:rsidRPr="000B1BA7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0B1BA7">
        <w:rPr>
          <w:rFonts w:ascii="Arial Narrow" w:hAnsi="Arial Narrow" w:cs="Tahoma"/>
          <w:sz w:val="22"/>
          <w:lang w:val="sr-Cyrl-CS"/>
        </w:rPr>
        <w:t>а</w:t>
      </w:r>
      <w:r w:rsidR="003A0849" w:rsidRPr="000B1BA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0B1BA7">
        <w:rPr>
          <w:rFonts w:ascii="Arial Narrow" w:hAnsi="Arial Narrow" w:cs="Tahoma"/>
          <w:sz w:val="22"/>
          <w:lang w:val="sr-Cyrl-CS"/>
        </w:rPr>
        <w:t>2</w:t>
      </w:r>
      <w:r w:rsidR="007E3425" w:rsidRPr="000B1BA7">
        <w:rPr>
          <w:rFonts w:ascii="Arial Narrow" w:hAnsi="Arial Narrow" w:cs="Tahoma"/>
          <w:sz w:val="22"/>
          <w:lang w:val="sr-Cyrl-CS"/>
        </w:rPr>
        <w:t>,</w:t>
      </w:r>
      <w:r w:rsidR="00275C64" w:rsidRPr="000B1BA7">
        <w:rPr>
          <w:rFonts w:ascii="Arial Narrow" w:hAnsi="Arial Narrow" w:cs="Tahoma"/>
          <w:sz w:val="22"/>
          <w:lang w:val="sr-Cyrl-CS"/>
        </w:rPr>
        <w:t>2</w:t>
      </w:r>
      <w:r w:rsidRPr="000B1BA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0B1BA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0B1BA7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0B1BA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0B1BA7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275C64" w:rsidRPr="000B1BA7">
        <w:rPr>
          <w:rFonts w:ascii="Arial Narrow" w:hAnsi="Arial Narrow" w:cs="Tahoma"/>
          <w:sz w:val="22"/>
          <w:lang w:val="sr-Cyrl-BA"/>
        </w:rPr>
        <w:t xml:space="preserve">август </w:t>
      </w:r>
      <w:r w:rsidRPr="000B1BA7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0B1BA7">
        <w:rPr>
          <w:rFonts w:ascii="Arial Narrow" w:hAnsi="Arial Narrow" w:cs="Tahoma"/>
          <w:sz w:val="22"/>
          <w:szCs w:val="22"/>
          <w:lang w:val="sr-Cyrl-CS"/>
        </w:rPr>
        <w:t>7</w:t>
      </w:r>
      <w:r w:rsidRPr="000B1BA7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0B1BA7">
        <w:rPr>
          <w:rFonts w:ascii="Arial Narrow" w:hAnsi="Arial Narrow" w:cs="Tahoma"/>
          <w:sz w:val="22"/>
          <w:szCs w:val="22"/>
          <w:lang w:val="sr-Cyrl-CS"/>
        </w:rPr>
        <w:t>е</w:t>
      </w:r>
      <w:r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0B1BA7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0B1BA7">
        <w:rPr>
          <w:rFonts w:ascii="Arial Narrow" w:hAnsi="Arial Narrow" w:cs="Tahoma"/>
          <w:sz w:val="22"/>
          <w:szCs w:val="22"/>
          <w:lang w:val="sr-Cyrl-CS"/>
        </w:rPr>
        <w:t>са</w:t>
      </w:r>
      <w:r w:rsidRPr="000B1B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75C64" w:rsidRPr="000B1BA7">
        <w:rPr>
          <w:rFonts w:ascii="Arial Narrow" w:hAnsi="Arial Narrow" w:cs="Tahoma"/>
          <w:sz w:val="22"/>
          <w:szCs w:val="22"/>
          <w:lang w:val="sr-Cyrl-CS"/>
        </w:rPr>
        <w:t>153</w:t>
      </w:r>
      <w:r w:rsidR="003A0849" w:rsidRPr="000B1BA7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577DE1" w:rsidRPr="000B1BA7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0B1BA7">
        <w:rPr>
          <w:rFonts w:ascii="Arial Narrow" w:hAnsi="Arial Narrow" w:cs="Tahoma"/>
          <w:sz w:val="22"/>
          <w:szCs w:val="22"/>
          <w:lang w:val="sr-Cyrl-CS"/>
        </w:rPr>
        <w:t>,</w:t>
      </w:r>
      <w:r w:rsidR="00275C64" w:rsidRPr="000B1BA7">
        <w:rPr>
          <w:rFonts w:ascii="Arial Narrow" w:hAnsi="Arial Narrow" w:cs="Tahoma"/>
          <w:sz w:val="22"/>
          <w:szCs w:val="22"/>
          <w:lang w:val="sr-Cyrl-CS"/>
        </w:rPr>
        <w:t>9</w:t>
      </w:r>
      <w:r w:rsidRPr="000B1BA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н</w:t>
      </w:r>
      <w:r w:rsidRPr="000B1BA7">
        <w:rPr>
          <w:rFonts w:ascii="Arial Narrow" w:hAnsi="Arial Narrow" w:cs="Tahoma"/>
          <w:sz w:val="22"/>
          <w:szCs w:val="22"/>
          <w:lang w:val="ru-RU"/>
        </w:rPr>
        <w:t>афт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0B1BA7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0B1BA7">
        <w:rPr>
          <w:rFonts w:ascii="Arial Narrow" w:hAnsi="Arial Narrow" w:cs="Tahoma"/>
          <w:sz w:val="22"/>
          <w:szCs w:val="22"/>
          <w:lang w:val="ru-RU"/>
        </w:rPr>
        <w:t>сиров</w:t>
      </w:r>
      <w:r w:rsidRPr="000B1BA7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1A6FC9" w:rsidRPr="000B1BA7">
        <w:rPr>
          <w:rFonts w:ascii="Arial Narrow" w:hAnsi="Arial Narrow" w:cs="Tahoma"/>
          <w:sz w:val="22"/>
          <w:szCs w:val="22"/>
          <w:lang w:val="sr-Cyrl-BA"/>
        </w:rPr>
        <w:t>3</w:t>
      </w:r>
      <w:r w:rsidR="00275C64" w:rsidRPr="000B1BA7">
        <w:rPr>
          <w:rFonts w:ascii="Arial Narrow" w:hAnsi="Arial Narrow" w:cs="Tahoma"/>
          <w:sz w:val="22"/>
          <w:szCs w:val="22"/>
          <w:lang w:val="sr-Cyrl-BA"/>
        </w:rPr>
        <w:t>46</w:t>
      </w:r>
      <w:r w:rsidR="008F10AE" w:rsidRPr="000B1BA7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0B1BA7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0B1BA7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0B1BA7">
        <w:rPr>
          <w:rFonts w:ascii="Arial Narrow" w:hAnsi="Arial Narrow" w:cs="Tahoma"/>
          <w:sz w:val="22"/>
          <w:szCs w:val="22"/>
          <w:lang w:val="sr-Cyrl-BA"/>
        </w:rPr>
        <w:t>1</w:t>
      </w:r>
      <w:r w:rsidR="00577DE1" w:rsidRPr="000B1BA7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0B1BA7">
        <w:rPr>
          <w:rFonts w:ascii="Arial Narrow" w:hAnsi="Arial Narrow" w:cs="Tahoma"/>
          <w:sz w:val="22"/>
          <w:szCs w:val="22"/>
          <w:lang w:val="sr-Cyrl-BA"/>
        </w:rPr>
        <w:t>,</w:t>
      </w:r>
      <w:r w:rsidR="00275C64" w:rsidRPr="000B1BA7">
        <w:rPr>
          <w:rFonts w:ascii="Arial Narrow" w:hAnsi="Arial Narrow" w:cs="Tahoma"/>
          <w:sz w:val="22"/>
          <w:szCs w:val="22"/>
          <w:lang w:val="sr-Cyrl-BA"/>
        </w:rPr>
        <w:t>1</w:t>
      </w:r>
      <w:r w:rsidRPr="000B1BA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0B1BA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D5992" w:rsidRPr="000B1BA7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0B1BA7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0B1BA7" w:rsidRDefault="00564DF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B1BA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1291220</wp:posOffset>
                </wp:positionH>
                <wp:positionV relativeFrom="paragraph">
                  <wp:posOffset>60863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101.65pt;margin-top:4.8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FfZVPrdAAAACAEAAA8AAABkcnMvZG93bnJldi54bWxMj81OwzAQhO9IvIO1SFwQdf5I&#10;SZpNBUigXlv6AJtkm0SN7Sh2m/TtMSc4jmY0802xXdQgrjzZ3miEcBWAYF2bptctwvH78/kVhHWk&#10;GxqMZoQbW9iW93cF5Y2Z9Z6vB9cKX6JtTgidc2Mupa07VmRXZmTtvZOZFDkvp1Y2E82+XA0yCoJU&#10;Kuq1X+ho5I+O6/PhohBOu/npJZurL3dc75P0nfp1ZW6Ijw/L2waE48X9heEX36ND6Zkqc9GNFQNC&#10;FMSxjyJkKQjvx2ESgagQkiwEWRby/4HyBwAA//8DAFBLAQItABQABgAIAAAAIQC2gziS/gAAAOEB&#10;AAATAAAAAAAAAAAAAAAAAAAAAABbQ29udGVudF9UeXBlc10ueG1sUEsBAi0AFAAGAAgAAAAhADj9&#10;If/WAAAAlAEAAAsAAAAAAAAAAAAAAAAALwEAAF9yZWxzLy5yZWxzUEsBAi0AFAAGAAgAAAAhAOno&#10;n0qFAgAAFwUAAA4AAAAAAAAAAAAAAAAALgIAAGRycy9lMm9Eb2MueG1sUEsBAi0AFAAGAAgAAAAh&#10;AFfZVPrdAAAACA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0B1BA7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0B1BA7" w:rsidRDefault="00564DF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0B1BA7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1836856</wp:posOffset>
                </wp:positionH>
                <wp:positionV relativeFrom="paragraph">
                  <wp:posOffset>2528881</wp:posOffset>
                </wp:positionV>
                <wp:extent cx="561340" cy="208280"/>
                <wp:effectExtent l="0" t="1270" r="2540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44.65pt;margin-top:199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vp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b0K&#10;twdRrDV7BFlYDWWDCsNrApNO268YDdCZNXZftsRyjORbBdIqsyIIwcdFMT8PwrWnlvWphSgKUDX2&#10;GE3TGz+1/9ZYsengpoOYr0COjYhSeWK1FzF0X4xp/1KE9j5dR6+n92z1AwAA//8DAFBLAwQUAAYA&#10;CAAAACEAXOcSwOAAAAALAQAADwAAAGRycy9kb3ducmV2LnhtbEyPwU7DMBBE70j8g7VI3KjTBEga&#10;4lQVFRcOSBQkOLrxJo6I15btpuHvMSc4ruZp5m2zXczEZvRhtCRgvcqAIXVWjTQIeH97uqmAhShJ&#10;yckSCvjGANv28qKRtbJnesX5EAeWSijUUoCO0dWch06jkWFlHVLKeuuNjOn0A1denlO5mXieZffc&#10;yJHSgpYOHzV2X4eTEfBh9Kj2/uWzV9O8f+53d27xTojrq2X3ACziEv9g+NVP6tAmp6M9kQpsEpBX&#10;myKhAopNlQNLRFGWJbCjgNtinQFvG/7/h/YHAAD//wMAUEsBAi0AFAAGAAgAAAAhALaDOJL+AAAA&#10;4QEAABMAAAAAAAAAAAAAAAAAAAAAAFtDb250ZW50X1R5cGVzXS54bWxQSwECLQAUAAYACAAAACEA&#10;OP0h/9YAAACUAQAACwAAAAAAAAAAAAAAAAAvAQAAX3JlbHMvLnJlbHNQSwECLQAUAAYACAAAACEA&#10;DmPr6YQCAAAXBQAADgAAAAAAAAAAAAAAAAAuAgAAZHJzL2Uyb0RvYy54bWxQSwECLQAUAAYACAAA&#10;ACEAXOcSwOAAAAALAQAADwAAAAAAAAAAAAAAAADeBAAAZHJzL2Rvd25yZXYueG1sUEsFBgAAAAAE&#10;AAQA8wAAAOsFAAAAAA=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B1BA7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3215235</wp:posOffset>
                </wp:positionH>
                <wp:positionV relativeFrom="paragraph">
                  <wp:posOffset>2525913</wp:posOffset>
                </wp:positionV>
                <wp:extent cx="561340" cy="208280"/>
                <wp:effectExtent l="0" t="3175" r="2540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53.15pt;margin-top:198.9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n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qD&#10;uNaaPYEsrAbagGF4TWDSafsFowE6s8bu85ZYjpF8o0BaZVYEIfi4KOYXOSzsqWV9aiGKAlSNPUbT&#10;9NZP7b81Vmw6uOkg5muQYyOiVIJup6j2IobuizntX4rQ3qfr6PXjPVt9BwAA//8DAFBLAwQUAAYA&#10;CAAAACEAg9hrueAAAAALAQAADwAAAGRycy9kb3ducmV2LnhtbEyPy07DMBBF90j8gzVI7KgNaVIa&#10;4lQVFRsWSBSkdunGThzhl2w3DX/PsILlaI7uPbfZzNaQScU0esfhfsGAKNd5ObqBw+fHy90jkJSF&#10;k8J4pzh8qwSb9vqqEbX0F/eupn0eCIa4VAsOOudQU5o6raxICx+Uw1/voxUZzzhQGcUFw62hD4xV&#10;1IrRYYMWQT1r1X3tz5bDwepR7uLbsZdm2r322zLMMXB+ezNvn4BkNec/GH71UR1adDr5s5OJGA4l&#10;qwpEORTrFW5AolwvV0BOHJYFq4C2Df2/of0BAAD//wMAUEsBAi0AFAAGAAgAAAAhALaDOJL+AAAA&#10;4QEAABMAAAAAAAAAAAAAAAAAAAAAAFtDb250ZW50X1R5cGVzXS54bWxQSwECLQAUAAYACAAAACEA&#10;OP0h/9YAAACUAQAACwAAAAAAAAAAAAAAAAAvAQAAX3JlbHMvLnJlbHNQSwECLQAUAAYACAAAACEA&#10;8IFDp4QCAAAXBQAADgAAAAAAAAAAAAAAAAAuAgAAZHJzL2Uyb0RvYy54bWxQSwECLQAUAAYACAAA&#10;ACEAg9hrue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0B1BA7">
        <w:rPr>
          <w:noProof/>
          <w:lang w:val="sr-Cyrl-CS"/>
        </w:rPr>
        <w:t xml:space="preserve"> </w:t>
      </w:r>
      <w:r w:rsidR="00CE1C43" w:rsidRPr="000B1BA7"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4381500" cy="2619375"/>
            <wp:effectExtent l="0" t="0" r="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0B1BA7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0B1BA7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0B1BA7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B1BA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0B1BA7">
        <w:rPr>
          <w:rFonts w:ascii="Arial Narrow" w:hAnsi="Arial Narrow" w:cs="Tahoma"/>
          <w:sz w:val="16"/>
          <w:szCs w:val="22"/>
          <w:lang w:val="sr-Cyrl-BA"/>
        </w:rPr>
        <w:t>4</w:t>
      </w:r>
      <w:r w:rsidRPr="000B1BA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B1BA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B1BA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B1BA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B1BA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0B1BA7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B1BA7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D5992" w:rsidRDefault="001D59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D5992" w:rsidRDefault="001D59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564DF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564DF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036F16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564DF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1D5992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DC2DCC" w:rsidRDefault="00036F16" w:rsidP="001D599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1D5992" w:rsidRPr="001D599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0F5C7E" w:rsidRPr="00DC2DCC" w:rsidTr="00564DF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2D59BC" w:rsidRDefault="002D59BC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Биљана Јеличић</w:t>
            </w:r>
          </w:p>
          <w:p w:rsidR="000F5C7E" w:rsidRPr="000F5C7E" w:rsidRDefault="00036F16" w:rsidP="002D59BC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D59BC" w:rsidRPr="002D59B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564DF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036F16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64DFA" w:rsidRDefault="00564D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64DFA" w:rsidRDefault="00564D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64DFA" w:rsidRDefault="00564D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E1C4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0795" r="18415" b="1778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D6C0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 w:rsidP="00564DF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r w:rsidR="00463B53">
              <w:rPr>
                <w:rFonts w:ascii="Arial Narrow" w:hAnsi="Arial Narrow" w:cs="Tahoma"/>
                <w:sz w:val="18"/>
                <w:lang w:val="sr-Cyrl-CS"/>
              </w:rPr>
              <w:t xml:space="preserve"> за</w:t>
            </w:r>
            <w:r>
              <w:rPr>
                <w:rFonts w:ascii="Arial Narrow" w:hAnsi="Arial Narrow" w:cs="Tahoma"/>
                <w:sz w:val="18"/>
                <w:lang w:val="sr-Cyrl-CS"/>
              </w:rPr>
              <w:t xml:space="preserve"> публикациј</w:t>
            </w:r>
            <w:r w:rsidR="00463B53">
              <w:rPr>
                <w:rFonts w:ascii="Arial Narrow" w:hAnsi="Arial Narrow" w:cs="Tahoma"/>
                <w:sz w:val="18"/>
                <w:lang w:val="sr-Cyrl-CS"/>
              </w:rPr>
              <w:t>е, односе са јавношћу и повјер</w:t>
            </w:r>
            <w:r w:rsidR="00564DFA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="00463B53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CE1C43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065" r="15240" b="1651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9734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D5" w:rsidRDefault="00EA39D5">
      <w:r>
        <w:separator/>
      </w:r>
    </w:p>
  </w:endnote>
  <w:endnote w:type="continuationSeparator" w:id="0">
    <w:p w:rsidR="00EA39D5" w:rsidRDefault="00EA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E1C4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36F1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36F16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E1C4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36F1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k7gMAAIA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uGcg+G8Ngrfw5ufhDFgQB3IyCWaKgu8Py7C3&#10;vEDhbOE3UYAzp460Ut9Hq085rZlhq9Kc6RElA6K/wVmkPCsZwosOVTNt4JXqSIW4WOUwjd1KKdqc&#10;0QS8wno+ZHCyQHcUUPJfWeb9A1KXAOO52WJgCw1rqZp7JiqkG5ElwXnDYfr4oBrtzXGKprQSZZFs&#10;i7I0HZntVqVEjxRE526r/731k2klR21kBZ7rGcsnY+p5JqqiAfUsiyqylo7+6X1oqGHb8MS0G1qU&#10;XRtcLnmPo4ZOc1+FO5E8AYxSdNIIUg6NXMgvFmpBFiNL/bmnklmo/JlDKgJMiNZR0yFwGKEjpyO7&#10;6QjlMZiKrMZCXXPVdNq7r2WR5bATNrFzcQsikRYG2aNXvbPA0c7XNycrCE+ngROymtN1wj1I99uT&#10;lQTmlNDwgqyuEaXxTB+J+IOr/xOuHovNf8RbkK+euJ81Xe7EAeFAa8GEt6g5wPvhxL0ZgyfleW6I&#10;OmHwWJyhPnUaOlwJXii3XGitNfqmJY2G44te5MymoNR6TCNirmJfAyfYLDdLMiOuv5kRZ72e3W5X&#10;ZOZv8cJbz9er1Rr/pQUJkzAvkoRxvc1wLcTkefWxv6B2F7rxYvhted+a32WFsE/dMDUHYjkLCbvE&#10;uXOD2dZfLmZkS7xZsHCWMwcHd4HvkICst6chPRScfX9IzyxdpiiZqgSJOYHghaVrzIh2/wgFWAVI&#10;TKLN/eBY15rD7tDfa/tz8MJK55GlD5eXrtKNVa5/21U5eDtUuN3QfH2FM6oB13wTXf9Jor8jpn1o&#10;Tz+cbv4G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CpBWOk7gMAAIANAAAOAAAAAAAAAAAAAAAAAC4CAABkcnMvZTJv&#10;RG9jLnhtbFBLAQItABQABgAIAAAAIQBs4gjd4AAAAAkBAAAPAAAAAAAAAAAAAAAAAEgGAABkcnMv&#10;ZG93bnJldi54bWxQSwUGAAAAAAQABADzAAAAVQcAAAAA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/ukwQAAANsAAAAPAAAAZHJzL2Rvd25yZXYueG1sRE9Na8JA&#10;EL0X/A/LCN7qpgqhRFeRgBrMpbVFehyy02xodjZkVxP/vVso9DaP9znr7WhbcaPeN44VvMwTEMSV&#10;0w3XCj4/9s+vIHxA1tg6JgV38rDdTJ7WmGk38DvdzqEWMYR9hgpMCF0mpa8MWfRz1xFH7tv1FkOE&#10;fS11j0MMt61cJEkqLTYcGwx2lBuqfs5Xq+DwVvpgLsdyl/tTkaf6+kVLUmo2HXcrEIHG8C/+cxc6&#10;zl/C7y/xALl5AAAA//8DAFBLAQItABQABgAIAAAAIQDb4fbL7gAAAIUBAAATAAAAAAAAAAAAAAAA&#10;AAAAAABbQ29udGVudF9UeXBlc10ueG1sUEsBAi0AFAAGAAgAAAAhAFr0LFu/AAAAFQEAAAsAAAAA&#10;AAAAAAAAAAAAHwEAAF9yZWxzLy5yZWxzUEsBAi0AFAAGAAgAAAAhAInv+6TBAAAA2wAAAA8AAAAA&#10;AAAAAAAAAAAABwIAAGRycy9kb3ducmV2LnhtbFBLBQYAAAAAAwADALcAAAD1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36F1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D5" w:rsidRDefault="00EA39D5">
      <w:r>
        <w:separator/>
      </w:r>
    </w:p>
  </w:footnote>
  <w:footnote w:type="continuationSeparator" w:id="0">
    <w:p w:rsidR="00EA39D5" w:rsidRDefault="00EA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92"/>
      <w:gridCol w:w="7098"/>
    </w:tblGrid>
    <w:tr w:rsidR="00F257E5" w:rsidTr="00564DFA">
      <w:trPr>
        <w:jc w:val="center"/>
      </w:trPr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71DB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10E04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71DB0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D71DB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1DB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CE1C4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DFC6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6F16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1BA7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992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9BC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B53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4DFA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686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1C43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DB0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4866219E"/>
  <w15:chartTrackingRefBased/>
  <w15:docId w15:val="{1D5DD822-712F-47CB-82AA-5B5F795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5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834</c:v>
                </c:pt>
                <c:pt idx="2">
                  <c:v>837</c:v>
                </c:pt>
                <c:pt idx="3">
                  <c:v>839</c:v>
                </c:pt>
                <c:pt idx="4">
                  <c:v>835</c:v>
                </c:pt>
                <c:pt idx="5">
                  <c:v>815</c:v>
                </c:pt>
                <c:pt idx="6">
                  <c:v>848</c:v>
                </c:pt>
                <c:pt idx="7">
                  <c:v>828</c:v>
                </c:pt>
                <c:pt idx="8">
                  <c:v>821</c:v>
                </c:pt>
                <c:pt idx="9">
                  <c:v>837</c:v>
                </c:pt>
                <c:pt idx="10">
                  <c:v>828</c:v>
                </c:pt>
                <c:pt idx="11">
                  <c:v>830</c:v>
                </c:pt>
                <c:pt idx="12">
                  <c:v>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DF-4E9A-A289-DF4849E0A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577880"/>
        <c:axId val="146578264"/>
      </c:lineChart>
      <c:catAx>
        <c:axId val="14657788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6578264"/>
        <c:crosses val="autoZero"/>
        <c:auto val="1"/>
        <c:lblAlgn val="ctr"/>
        <c:lblOffset val="100"/>
        <c:noMultiLvlLbl val="0"/>
      </c:catAx>
      <c:valAx>
        <c:axId val="146578264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crossAx val="146577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933E-2"/>
          <c:w val="0.90069686411149863"/>
          <c:h val="0.76569037656904693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jul!$C$5:$C$17</c:f>
              <c:numCache>
                <c:formatCode>General</c:formatCode>
                <c:ptCount val="13"/>
                <c:pt idx="0">
                  <c:v>-0.3</c:v>
                </c:pt>
                <c:pt idx="1">
                  <c:v>0.1</c:v>
                </c:pt>
                <c:pt idx="2">
                  <c:v>1.4</c:v>
                </c:pt>
                <c:pt idx="3">
                  <c:v>0.1</c:v>
                </c:pt>
                <c:pt idx="4">
                  <c:v>-0.1</c:v>
                </c:pt>
                <c:pt idx="5">
                  <c:v>0.9</c:v>
                </c:pt>
                <c:pt idx="6">
                  <c:v>0.1</c:v>
                </c:pt>
                <c:pt idx="7">
                  <c:v>0.1</c:v>
                </c:pt>
                <c:pt idx="8">
                  <c:v>-1.1000000000000001</c:v>
                </c:pt>
                <c:pt idx="9">
                  <c:v>-0.2</c:v>
                </c:pt>
                <c:pt idx="10">
                  <c:v>-0.4</c:v>
                </c:pt>
                <c:pt idx="11">
                  <c:v>-0.3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39-4E33-B409-4AF365DDF017}"/>
            </c:ext>
          </c:extLst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jul!$D$5:$D$17</c:f>
              <c:numCache>
                <c:formatCode>General</c:formatCode>
                <c:ptCount val="13"/>
                <c:pt idx="0">
                  <c:v>-1.3</c:v>
                </c:pt>
                <c:pt idx="1">
                  <c:v>-1.2</c:v>
                </c:pt>
                <c:pt idx="2">
                  <c:v>-0.7</c:v>
                </c:pt>
                <c:pt idx="3">
                  <c:v>-0.3</c:v>
                </c:pt>
                <c:pt idx="4">
                  <c:v>-0.2</c:v>
                </c:pt>
                <c:pt idx="5">
                  <c:v>0.4</c:v>
                </c:pt>
                <c:pt idx="6">
                  <c:v>0.8</c:v>
                </c:pt>
                <c:pt idx="7">
                  <c:v>0.9</c:v>
                </c:pt>
                <c:pt idx="8">
                  <c:v>0.8</c:v>
                </c:pt>
                <c:pt idx="9">
                  <c:v>0.6</c:v>
                </c:pt>
                <c:pt idx="10">
                  <c:v>0.4</c:v>
                </c:pt>
                <c:pt idx="11">
                  <c:v>0.3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39-4E33-B409-4AF365DDF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397312"/>
        <c:axId val="146399744"/>
      </c:lineChart>
      <c:catAx>
        <c:axId val="14639731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3997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39974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39731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001843239898934"/>
          <c:y val="0.85225201830570829"/>
          <c:w val="0.52264808362370052"/>
          <c:h val="0.1062705765800056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106.9</c:v>
                </c:pt>
                <c:pt idx="1">
                  <c:v>100.7</c:v>
                </c:pt>
                <c:pt idx="2">
                  <c:v>102.2</c:v>
                </c:pt>
                <c:pt idx="3">
                  <c:v>105.1</c:v>
                </c:pt>
                <c:pt idx="4">
                  <c:v>105.9</c:v>
                </c:pt>
                <c:pt idx="5">
                  <c:v>106.8</c:v>
                </c:pt>
                <c:pt idx="6">
                  <c:v>104.6</c:v>
                </c:pt>
                <c:pt idx="7">
                  <c:v>101.3</c:v>
                </c:pt>
                <c:pt idx="8">
                  <c:v>103.6</c:v>
                </c:pt>
                <c:pt idx="9" formatCode="0\.0">
                  <c:v>103</c:v>
                </c:pt>
                <c:pt idx="10">
                  <c:v>104.2</c:v>
                </c:pt>
                <c:pt idx="11">
                  <c:v>106.7</c:v>
                </c:pt>
                <c:pt idx="12">
                  <c:v>99.8</c:v>
                </c:pt>
                <c:pt idx="13">
                  <c:v>109.5</c:v>
                </c:pt>
                <c:pt idx="14">
                  <c:v>108.5</c:v>
                </c:pt>
                <c:pt idx="15">
                  <c:v>107.5</c:v>
                </c:pt>
                <c:pt idx="16">
                  <c:v>105.3</c:v>
                </c:pt>
                <c:pt idx="17">
                  <c:v>108.7</c:v>
                </c:pt>
                <c:pt idx="18">
                  <c:v>109.9</c:v>
                </c:pt>
                <c:pt idx="19">
                  <c:v>103.9</c:v>
                </c:pt>
                <c:pt idx="20">
                  <c:v>106.3</c:v>
                </c:pt>
                <c:pt idx="21">
                  <c:v>111.1</c:v>
                </c:pt>
                <c:pt idx="22">
                  <c:v>109.1</c:v>
                </c:pt>
                <c:pt idx="23">
                  <c:v>108.8</c:v>
                </c:pt>
                <c:pt idx="24">
                  <c:v>110.7</c:v>
                </c:pt>
                <c:pt idx="25">
                  <c:v>105.6</c:v>
                </c:pt>
                <c:pt idx="26">
                  <c:v>109.4</c:v>
                </c:pt>
                <c:pt idx="27">
                  <c:v>108.1</c:v>
                </c:pt>
                <c:pt idx="28">
                  <c:v>105.1</c:v>
                </c:pt>
                <c:pt idx="29">
                  <c:v>102.8</c:v>
                </c:pt>
                <c:pt idx="30">
                  <c:v>114.9</c:v>
                </c:pt>
                <c:pt idx="31">
                  <c:v>122.7</c:v>
                </c:pt>
                <c:pt idx="32">
                  <c:v>110.3</c:v>
                </c:pt>
                <c:pt idx="33">
                  <c:v>119.6</c:v>
                </c:pt>
                <c:pt idx="34">
                  <c:v>113.2</c:v>
                </c:pt>
                <c:pt idx="35">
                  <c:v>116.8</c:v>
                </c:pt>
                <c:pt idx="36">
                  <c:v>120.1</c:v>
                </c:pt>
                <c:pt idx="37">
                  <c:v>120.1</c:v>
                </c:pt>
                <c:pt idx="38">
                  <c:v>116.3</c:v>
                </c:pt>
                <c:pt idx="39">
                  <c:v>118.1</c:v>
                </c:pt>
                <c:pt idx="40">
                  <c:v>123.7</c:v>
                </c:pt>
                <c:pt idx="41">
                  <c:v>121.6</c:v>
                </c:pt>
                <c:pt idx="42">
                  <c:v>118.6</c:v>
                </c:pt>
                <c:pt idx="43">
                  <c:v>116.5</c:v>
                </c:pt>
                <c:pt idx="44">
                  <c:v>122.3</c:v>
                </c:pt>
                <c:pt idx="45">
                  <c:v>112.5</c:v>
                </c:pt>
                <c:pt idx="46">
                  <c:v>121.7</c:v>
                </c:pt>
                <c:pt idx="47">
                  <c:v>116.1</c:v>
                </c:pt>
                <c:pt idx="48">
                  <c:v>115.7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104.2</c:v>
                </c:pt>
                <c:pt idx="1">
                  <c:v>104.2</c:v>
                </c:pt>
                <c:pt idx="2">
                  <c:v>104.2</c:v>
                </c:pt>
                <c:pt idx="3">
                  <c:v>104.4</c:v>
                </c:pt>
                <c:pt idx="4">
                  <c:v>104.5</c:v>
                </c:pt>
                <c:pt idx="5">
                  <c:v>104.6</c:v>
                </c:pt>
                <c:pt idx="6">
                  <c:v>104.6</c:v>
                </c:pt>
                <c:pt idx="7">
                  <c:v>104.6</c:v>
                </c:pt>
                <c:pt idx="8">
                  <c:v>104.7</c:v>
                </c:pt>
                <c:pt idx="9">
                  <c:v>104.8</c:v>
                </c:pt>
                <c:pt idx="10">
                  <c:v>105.1</c:v>
                </c:pt>
                <c:pt idx="11">
                  <c:v>105.3</c:v>
                </c:pt>
                <c:pt idx="12">
                  <c:v>105.6</c:v>
                </c:pt>
                <c:pt idx="13" formatCode="0\.0">
                  <c:v>106</c:v>
                </c:pt>
                <c:pt idx="14">
                  <c:v>106.4</c:v>
                </c:pt>
                <c:pt idx="15">
                  <c:v>106.6</c:v>
                </c:pt>
                <c:pt idx="16">
                  <c:v>106.9</c:v>
                </c:pt>
                <c:pt idx="17">
                  <c:v>107.2</c:v>
                </c:pt>
                <c:pt idx="18">
                  <c:v>107.4</c:v>
                </c:pt>
                <c:pt idx="19">
                  <c:v>107.6</c:v>
                </c:pt>
                <c:pt idx="20">
                  <c:v>107.9</c:v>
                </c:pt>
                <c:pt idx="21">
                  <c:v>108.3</c:v>
                </c:pt>
                <c:pt idx="22">
                  <c:v>108.6</c:v>
                </c:pt>
                <c:pt idx="23">
                  <c:v>108.9</c:v>
                </c:pt>
                <c:pt idx="24">
                  <c:v>109.1</c:v>
                </c:pt>
                <c:pt idx="25">
                  <c:v>109.4</c:v>
                </c:pt>
                <c:pt idx="26">
                  <c:v>109.7</c:v>
                </c:pt>
                <c:pt idx="27">
                  <c:v>110.1</c:v>
                </c:pt>
                <c:pt idx="28">
                  <c:v>110.6</c:v>
                </c:pt>
                <c:pt idx="29">
                  <c:v>111.3</c:v>
                </c:pt>
                <c:pt idx="30">
                  <c:v>112.3</c:v>
                </c:pt>
                <c:pt idx="31">
                  <c:v>113.2</c:v>
                </c:pt>
                <c:pt idx="32">
                  <c:v>113.9</c:v>
                </c:pt>
                <c:pt idx="33">
                  <c:v>114.6</c:v>
                </c:pt>
                <c:pt idx="34">
                  <c:v>115.2</c:v>
                </c:pt>
                <c:pt idx="35">
                  <c:v>115.8</c:v>
                </c:pt>
                <c:pt idx="36">
                  <c:v>116.5</c:v>
                </c:pt>
                <c:pt idx="37">
                  <c:v>116.9</c:v>
                </c:pt>
                <c:pt idx="38">
                  <c:v>117.3</c:v>
                </c:pt>
                <c:pt idx="39">
                  <c:v>117.7</c:v>
                </c:pt>
                <c:pt idx="40">
                  <c:v>118.1</c:v>
                </c:pt>
                <c:pt idx="41">
                  <c:v>118.3</c:v>
                </c:pt>
                <c:pt idx="42">
                  <c:v>118.4</c:v>
                </c:pt>
                <c:pt idx="43">
                  <c:v>118.5</c:v>
                </c:pt>
                <c:pt idx="44">
                  <c:v>118.6</c:v>
                </c:pt>
                <c:pt idx="45">
                  <c:v>118.6</c:v>
                </c:pt>
                <c:pt idx="46">
                  <c:v>118.8</c:v>
                </c:pt>
                <c:pt idx="47" formatCode="0\.0">
                  <c:v>119</c:v>
                </c:pt>
                <c:pt idx="48">
                  <c:v>119.2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505816"/>
        <c:axId val="146511584"/>
      </c:lineChart>
      <c:catAx>
        <c:axId val="1465058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6511584"/>
        <c:crosses val="autoZero"/>
        <c:auto val="1"/>
        <c:lblAlgn val="ctr"/>
        <c:lblOffset val="100"/>
        <c:noMultiLvlLbl val="0"/>
      </c:catAx>
      <c:valAx>
        <c:axId val="146511584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6505816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zaAvg2017!$A$2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zaAvg2017!$B$1:$N$1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zaAvg2017!$B$2:$N$2</c:f>
              <c:numCache>
                <c:formatCode>General</c:formatCode>
                <c:ptCount val="13"/>
                <c:pt idx="0">
                  <c:v>357450</c:v>
                </c:pt>
                <c:pt idx="1">
                  <c:v>380274</c:v>
                </c:pt>
                <c:pt idx="2">
                  <c:v>374802</c:v>
                </c:pt>
                <c:pt idx="3">
                  <c:v>413271</c:v>
                </c:pt>
                <c:pt idx="4">
                  <c:v>454746</c:v>
                </c:pt>
                <c:pt idx="5">
                  <c:v>245836</c:v>
                </c:pt>
                <c:pt idx="6">
                  <c:v>373425</c:v>
                </c:pt>
                <c:pt idx="7">
                  <c:v>394414</c:v>
                </c:pt>
                <c:pt idx="8">
                  <c:v>439226</c:v>
                </c:pt>
                <c:pt idx="9">
                  <c:v>389648</c:v>
                </c:pt>
                <c:pt idx="10">
                  <c:v>469944</c:v>
                </c:pt>
                <c:pt idx="11">
                  <c:v>415218</c:v>
                </c:pt>
                <c:pt idx="12">
                  <c:v>378656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6A-4D8B-8290-EFE91F924102}"/>
            </c:ext>
          </c:extLst>
        </c:ser>
        <c:ser>
          <c:idx val="1"/>
          <c:order val="1"/>
          <c:tx>
            <c:strRef>
              <c:f>zaAvg2017!$A$3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zaAvg2017!$B$1:$N$1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zaAvg2017!$B$3:$N$3</c:f>
              <c:numCache>
                <c:formatCode>0</c:formatCode>
                <c:ptCount val="13"/>
                <c:pt idx="0">
                  <c:v>229988</c:v>
                </c:pt>
                <c:pt idx="1">
                  <c:v>265387</c:v>
                </c:pt>
                <c:pt idx="2">
                  <c:v>250954</c:v>
                </c:pt>
                <c:pt idx="3">
                  <c:v>267945</c:v>
                </c:pt>
                <c:pt idx="4">
                  <c:v>260835</c:v>
                </c:pt>
                <c:pt idx="5">
                  <c:v>227374</c:v>
                </c:pt>
                <c:pt idx="6">
                  <c:v>250969</c:v>
                </c:pt>
                <c:pt idx="7">
                  <c:v>301409</c:v>
                </c:pt>
                <c:pt idx="8">
                  <c:v>267973</c:v>
                </c:pt>
                <c:pt idx="9">
                  <c:v>291497</c:v>
                </c:pt>
                <c:pt idx="10">
                  <c:v>294242</c:v>
                </c:pt>
                <c:pt idx="11">
                  <c:v>307500</c:v>
                </c:pt>
                <c:pt idx="12">
                  <c:v>271563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6A-4D8B-8290-EFE91F924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434848"/>
        <c:axId val="145194864"/>
      </c:lineChart>
      <c:catAx>
        <c:axId val="1464348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5194864"/>
        <c:crosses val="autoZero"/>
        <c:auto val="1"/>
        <c:lblAlgn val="ctr"/>
        <c:lblOffset val="100"/>
        <c:noMultiLvlLbl val="0"/>
      </c:catAx>
      <c:valAx>
        <c:axId val="14519486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643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11111111111112"/>
          <c:y val="0.34848484848484851"/>
          <c:w val="0.17555555555555555"/>
          <c:h val="0.189393939393939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44BE-5EC9-43D2-B6B0-3F55F61B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1063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8214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6</cp:revision>
  <cp:lastPrinted>2015-12-17T11:01:00Z</cp:lastPrinted>
  <dcterms:created xsi:type="dcterms:W3CDTF">2017-09-21T10:47:00Z</dcterms:created>
  <dcterms:modified xsi:type="dcterms:W3CDTF">2017-09-22T06:09:00Z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