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B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CA19B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CA19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page"/>
            </w:r>
            <w:r w:rsidRPr="00CA19B5">
              <w:rPr>
                <w:rFonts w:ascii="Tahoma" w:hAnsi="Tahoma" w:cs="Tahoma"/>
              </w:rPr>
              <w:br w:type="page"/>
            </w:r>
            <w:r w:rsidR="008B47D1" w:rsidRPr="00CA19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CA19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CA19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CA19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1D2CF2" w:rsidRDefault="004551B9" w:rsidP="004C3AAF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062FA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       </w:t>
            </w:r>
            <w:r w:rsidR="009820C8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</w:t>
            </w: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</w:t>
            </w:r>
            <w:r w:rsidR="004C3AAF">
              <w:rPr>
                <w:rFonts w:ascii="Arial Narrow" w:hAnsi="Arial Narrow" w:cs="Tahoma"/>
                <w:color w:val="1F497D" w:themeColor="text2"/>
                <w:sz w:val="18"/>
              </w:rPr>
              <w:t>3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 xml:space="preserve">. </w:t>
            </w:r>
            <w:r w:rsidR="004C3AAF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новембар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CS"/>
              </w:rPr>
              <w:t xml:space="preserve"> </w:t>
            </w:r>
            <w:r w:rsidR="00A15386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201</w:t>
            </w:r>
            <w:r w:rsidR="009430A7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5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.</w:t>
            </w:r>
            <w:r w:rsidR="00F6075A" w:rsidRPr="001D2CF2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</w:t>
            </w:r>
            <w:r w:rsidR="00377E3D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1</w:t>
            </w:r>
            <w:r w:rsidR="004C3AAF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1</w:t>
            </w:r>
            <w:r w:rsidR="00A975F3" w:rsidRPr="001D2CF2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/1</w:t>
            </w:r>
            <w:r w:rsidR="009430A7" w:rsidRPr="001D2CF2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5</w:t>
            </w:r>
            <w:r w:rsidR="00A975F3" w:rsidRPr="001D2CF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</w:t>
            </w:r>
          </w:p>
        </w:tc>
      </w:tr>
      <w:tr w:rsidR="004C20B5" w:rsidRPr="00CA19B5" w:rsidTr="005074F6">
        <w:trPr>
          <w:cantSplit/>
        </w:trPr>
        <w:tc>
          <w:tcPr>
            <w:tcW w:w="5251" w:type="dxa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CA19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CA19B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4C3AAF" w:rsidP="00377E3D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>новембар</w:t>
            </w:r>
            <w:r w:rsidR="007E158B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AC7674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9430A7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5</w:t>
            </w:r>
            <w:r w:rsidR="002F5E38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 године</w:t>
            </w:r>
          </w:p>
        </w:tc>
      </w:tr>
      <w:tr w:rsidR="004C20B5" w:rsidRPr="00CA19B5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8728B3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1D2CF2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</w:p>
        </w:tc>
      </w:tr>
    </w:tbl>
    <w:p w:rsidR="00777348" w:rsidRDefault="00777348" w:rsidP="00D35CD4">
      <w:pPr>
        <w:jc w:val="both"/>
        <w:rPr>
          <w:rFonts w:ascii="Arial Narrow" w:hAnsi="Arial Narrow" w:cs="Tahoma"/>
          <w:b/>
          <w:lang w:val="sr-Cyrl-BA"/>
        </w:rPr>
      </w:pPr>
    </w:p>
    <w:p w:rsidR="007D2CAE" w:rsidRPr="000057E1" w:rsidRDefault="007D2CAE" w:rsidP="00D35CD4">
      <w:pPr>
        <w:jc w:val="both"/>
        <w:rPr>
          <w:rFonts w:ascii="Arial Narrow" w:hAnsi="Arial Narrow" w:cs="Tahoma"/>
          <w:b/>
          <w:lang w:val="sr-Cyrl-BA"/>
        </w:rPr>
      </w:pPr>
    </w:p>
    <w:p w:rsidR="00E33D13" w:rsidRPr="00D20AF8" w:rsidRDefault="002B5FFC" w:rsidP="00396802">
      <w:pPr>
        <w:ind w:left="-142"/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C3AAF">
        <w:rPr>
          <w:rFonts w:ascii="Arial Narrow" w:hAnsi="Arial Narrow" w:cs="Tahoma"/>
          <w:b/>
          <w:sz w:val="30"/>
          <w:szCs w:val="30"/>
          <w:lang w:val="sr-Cyrl-CS"/>
        </w:rPr>
        <w:t xml:space="preserve">  </w:t>
      </w:r>
      <w:r w:rsidR="00E33D13" w:rsidRPr="00D20AF8">
        <w:rPr>
          <w:rFonts w:ascii="Arial Narrow" w:hAnsi="Arial Narrow" w:cs="Tahoma"/>
          <w:b/>
          <w:sz w:val="30"/>
          <w:szCs w:val="30"/>
          <w:lang w:val="sr-Cyrl-CS"/>
        </w:rPr>
        <w:t>Просјечн</w:t>
      </w:r>
      <w:r w:rsidR="00E33D13" w:rsidRPr="00D20AF8">
        <w:rPr>
          <w:rFonts w:ascii="Arial Narrow" w:hAnsi="Arial Narrow" w:cs="Tahoma"/>
          <w:b/>
          <w:sz w:val="30"/>
          <w:szCs w:val="30"/>
          <w:lang w:val="ru-RU"/>
        </w:rPr>
        <w:t xml:space="preserve">а </w:t>
      </w:r>
      <w:r w:rsidR="00E33D13" w:rsidRPr="00D20AF8">
        <w:rPr>
          <w:rFonts w:ascii="Arial Narrow" w:hAnsi="Arial Narrow" w:cs="Tahoma"/>
          <w:b/>
          <w:sz w:val="30"/>
          <w:szCs w:val="30"/>
          <w:lang w:val="sr-Cyrl-CS"/>
        </w:rPr>
        <w:t>нето</w:t>
      </w:r>
      <w:r w:rsidR="00E33D13" w:rsidRPr="00D20AF8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="00E33D13" w:rsidRPr="00D20AF8">
        <w:rPr>
          <w:rFonts w:ascii="Arial Narrow" w:hAnsi="Arial Narrow" w:cs="Tahoma"/>
          <w:b/>
          <w:sz w:val="30"/>
          <w:szCs w:val="30"/>
          <w:lang w:val="sr-Cyrl-CS"/>
        </w:rPr>
        <w:t>плата</w:t>
      </w:r>
      <w:r w:rsidR="00E33D13" w:rsidRPr="00D20AF8">
        <w:rPr>
          <w:rFonts w:ascii="Arial Narrow" w:hAnsi="Arial Narrow" w:cs="Tahoma"/>
          <w:b/>
          <w:sz w:val="30"/>
          <w:szCs w:val="30"/>
          <w:lang w:val="ru-RU"/>
        </w:rPr>
        <w:t xml:space="preserve"> у </w:t>
      </w:r>
      <w:r w:rsidR="00FF3EA0" w:rsidRPr="00D20AF8">
        <w:rPr>
          <w:rFonts w:ascii="Arial Narrow" w:hAnsi="Arial Narrow" w:cs="Tahoma"/>
          <w:b/>
          <w:sz w:val="30"/>
          <w:szCs w:val="30"/>
          <w:lang w:val="sr-Cyrl-BA"/>
        </w:rPr>
        <w:t>окто</w:t>
      </w:r>
      <w:r w:rsidR="00675807" w:rsidRPr="00D20AF8">
        <w:rPr>
          <w:rFonts w:ascii="Arial Narrow" w:hAnsi="Arial Narrow" w:cs="Tahoma"/>
          <w:b/>
          <w:sz w:val="30"/>
          <w:szCs w:val="30"/>
          <w:lang w:val="sr-Cyrl-BA"/>
        </w:rPr>
        <w:t>бру</w:t>
      </w:r>
      <w:r w:rsidR="00E33D13" w:rsidRPr="00D20AF8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="00E33D13" w:rsidRPr="00D20AF8">
        <w:rPr>
          <w:rFonts w:ascii="Arial Narrow" w:hAnsi="Arial Narrow" w:cs="Tahoma"/>
          <w:b/>
          <w:sz w:val="30"/>
          <w:szCs w:val="30"/>
          <w:lang w:val="sr-Cyrl-CS"/>
        </w:rPr>
        <w:t>8</w:t>
      </w:r>
      <w:r w:rsidR="00FF3EA0" w:rsidRPr="00D20AF8">
        <w:rPr>
          <w:rFonts w:ascii="Arial Narrow" w:hAnsi="Arial Narrow" w:cs="Tahoma"/>
          <w:b/>
          <w:sz w:val="30"/>
          <w:szCs w:val="30"/>
          <w:lang w:val="sr-Cyrl-CS"/>
        </w:rPr>
        <w:t>2</w:t>
      </w:r>
      <w:r w:rsidR="00625174" w:rsidRPr="00D20AF8">
        <w:rPr>
          <w:rFonts w:ascii="Arial Narrow" w:hAnsi="Arial Narrow" w:cs="Tahoma"/>
          <w:b/>
          <w:sz w:val="30"/>
          <w:szCs w:val="30"/>
          <w:lang w:val="sr-Cyrl-CS"/>
        </w:rPr>
        <w:t>4</w:t>
      </w:r>
      <w:r w:rsidR="00E33D13" w:rsidRPr="00D20AF8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E33D13" w:rsidRPr="00D20AF8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E33D13" w:rsidRPr="00D20AF8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D20AF8">
        <w:rPr>
          <w:rFonts w:ascii="Arial Narrow" w:hAnsi="Arial Narrow" w:cs="Tahoma"/>
          <w:b/>
          <w:sz w:val="28"/>
          <w:szCs w:val="28"/>
          <w:lang w:val="ru-RU"/>
        </w:rPr>
        <w:t>Највиша просјечна нето плата у подручју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Pr="00D20AF8">
        <w:rPr>
          <w:rFonts w:ascii="Arial Narrow" w:hAnsi="Arial Narrow" w:cs="Tahoma"/>
          <w:b/>
          <w:i/>
          <w:sz w:val="28"/>
          <w:szCs w:val="28"/>
          <w:lang w:val="sr-Cyrl-CS"/>
        </w:rPr>
        <w:t>Ф</w:t>
      </w:r>
      <w:r w:rsidRPr="00D20AF8">
        <w:rPr>
          <w:rFonts w:ascii="Arial Narrow" w:hAnsi="Arial Narrow" w:cs="Tahoma"/>
          <w:b/>
          <w:i/>
          <w:sz w:val="28"/>
          <w:szCs w:val="28"/>
          <w:lang w:val="ru-RU"/>
        </w:rPr>
        <w:t>инансијске дјелатности и дјелатности осигурања</w:t>
      </w:r>
      <w:r w:rsidRPr="00D20AF8">
        <w:rPr>
          <w:rFonts w:ascii="Arial Narrow" w:hAnsi="Arial Narrow" w:cs="Tahoma"/>
          <w:b/>
          <w:sz w:val="28"/>
          <w:szCs w:val="28"/>
          <w:lang w:val="ru-RU"/>
        </w:rPr>
        <w:t xml:space="preserve"> 1 2</w:t>
      </w:r>
      <w:r w:rsidR="00FF3EA0" w:rsidRPr="00D20AF8">
        <w:rPr>
          <w:rFonts w:ascii="Arial Narrow" w:hAnsi="Arial Narrow" w:cs="Tahoma"/>
          <w:b/>
          <w:sz w:val="28"/>
          <w:szCs w:val="28"/>
          <w:lang w:val="ru-RU"/>
        </w:rPr>
        <w:t>59</w:t>
      </w:r>
      <w:r w:rsidRPr="00D20AF8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D20AF8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D20AF8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D20AF8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470221" w:rsidRPr="00D20AF8">
        <w:rPr>
          <w:rFonts w:ascii="Arial Narrow" w:hAnsi="Arial Narrow" w:cs="Tahoma"/>
          <w:b/>
          <w:i/>
          <w:sz w:val="28"/>
          <w:szCs w:val="28"/>
          <w:lang w:val="sr-Cyrl-CS"/>
        </w:rPr>
        <w:t>Административне и помоћне услужне дјелатности</w:t>
      </w:r>
      <w:r w:rsidR="0048741A" w:rsidRPr="00D20AF8">
        <w:rPr>
          <w:rFonts w:ascii="Arial Narrow" w:hAnsi="Arial Narrow" w:cs="Tahoma"/>
          <w:b/>
          <w:i/>
          <w:sz w:val="28"/>
          <w:szCs w:val="28"/>
          <w:lang w:val="sr-Cyrl-CS"/>
        </w:rPr>
        <w:t xml:space="preserve"> </w:t>
      </w:r>
      <w:r w:rsidRPr="00D20AF8">
        <w:rPr>
          <w:rFonts w:ascii="Arial Narrow" w:hAnsi="Arial Narrow" w:cs="Tahoma"/>
          <w:b/>
          <w:sz w:val="28"/>
          <w:szCs w:val="28"/>
          <w:lang w:val="sr-Cyrl-BA"/>
        </w:rPr>
        <w:t>5</w:t>
      </w:r>
      <w:r w:rsidR="00FF3EA0" w:rsidRPr="00D20AF8">
        <w:rPr>
          <w:rFonts w:ascii="Arial Narrow" w:hAnsi="Arial Narrow" w:cs="Tahoma"/>
          <w:b/>
          <w:sz w:val="28"/>
          <w:szCs w:val="28"/>
          <w:lang w:val="sr-Cyrl-BA"/>
        </w:rPr>
        <w:t>17</w:t>
      </w:r>
      <w:r w:rsidRPr="00D20AF8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D20AF8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D20AF8">
        <w:rPr>
          <w:rFonts w:ascii="Tahoma" w:hAnsi="Tahoma" w:cs="Tahoma"/>
          <w:b/>
          <w:lang w:val="sr-Cyrl-CS"/>
        </w:rPr>
        <w:tab/>
      </w:r>
      <w:r w:rsidRPr="00D20AF8">
        <w:rPr>
          <w:rFonts w:ascii="Tahoma" w:hAnsi="Tahoma" w:cs="Tahoma"/>
          <w:b/>
          <w:lang w:val="sr-Cyrl-CS"/>
        </w:rPr>
        <w:tab/>
      </w:r>
    </w:p>
    <w:p w:rsidR="00B82005" w:rsidRPr="00D20AF8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D20AF8">
        <w:rPr>
          <w:rFonts w:ascii="Arial Narrow" w:hAnsi="Arial Narrow" w:cs="Tahoma"/>
          <w:sz w:val="22"/>
          <w:lang w:val="sr-Cyrl-BA"/>
        </w:rPr>
        <w:t>П</w:t>
      </w:r>
      <w:r w:rsidRPr="00D20AF8">
        <w:rPr>
          <w:rFonts w:ascii="Arial Narrow" w:hAnsi="Arial Narrow" w:cs="Tahoma"/>
          <w:sz w:val="22"/>
          <w:lang w:val="sr-Cyrl-CS"/>
        </w:rPr>
        <w:t>росјечна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мјесечна нето плата</w:t>
      </w:r>
      <w:r w:rsidRPr="00D20AF8">
        <w:rPr>
          <w:rFonts w:ascii="Arial Narrow" w:hAnsi="Arial Narrow" w:cs="Tahoma"/>
          <w:b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запослених у Републици Српској,</w:t>
      </w:r>
      <w:r w:rsidRPr="00D20AF8">
        <w:rPr>
          <w:rFonts w:ascii="Arial Narrow" w:hAnsi="Arial Narrow" w:cs="Tahoma"/>
          <w:b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F3EA0" w:rsidRPr="00D20AF8">
        <w:rPr>
          <w:rFonts w:ascii="Arial Narrow" w:hAnsi="Arial Narrow" w:cs="Tahoma"/>
          <w:sz w:val="22"/>
          <w:lang w:val="sr-Cyrl-CS"/>
        </w:rPr>
        <w:t>окто</w:t>
      </w:r>
      <w:r w:rsidR="00675807" w:rsidRPr="00D20AF8">
        <w:rPr>
          <w:rFonts w:ascii="Arial Narrow" w:hAnsi="Arial Narrow" w:cs="Tahoma"/>
          <w:sz w:val="22"/>
          <w:lang w:val="sr-Cyrl-CS"/>
        </w:rPr>
        <w:t>бру</w:t>
      </w:r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D20AF8">
        <w:rPr>
          <w:rFonts w:ascii="Arial Narrow" w:hAnsi="Arial Narrow" w:cs="Tahoma"/>
          <w:sz w:val="22"/>
          <w:lang w:val="sr-Cyrl-CS"/>
        </w:rPr>
        <w:t>5</w:t>
      </w:r>
      <w:r w:rsidRPr="00D20AF8">
        <w:rPr>
          <w:rFonts w:ascii="Arial Narrow" w:hAnsi="Arial Narrow" w:cs="Tahoma"/>
          <w:sz w:val="22"/>
          <w:lang w:val="sr-Cyrl-CS"/>
        </w:rPr>
        <w:t>.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године износи</w:t>
      </w:r>
      <w:r w:rsidRPr="00D20AF8">
        <w:rPr>
          <w:rFonts w:ascii="Arial Narrow" w:hAnsi="Arial Narrow" w:cs="Tahoma"/>
          <w:b/>
          <w:sz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8</w:t>
      </w:r>
      <w:r w:rsidR="00FF3EA0" w:rsidRPr="00D20AF8">
        <w:rPr>
          <w:rFonts w:ascii="Arial Narrow" w:hAnsi="Arial Narrow" w:cs="Tahoma"/>
          <w:sz w:val="22"/>
          <w:lang w:val="sr-Cyrl-CS"/>
        </w:rPr>
        <w:t>2</w:t>
      </w:r>
      <w:r w:rsidR="00625174" w:rsidRPr="00D20AF8">
        <w:rPr>
          <w:rFonts w:ascii="Arial Narrow" w:hAnsi="Arial Narrow" w:cs="Tahoma"/>
          <w:sz w:val="22"/>
          <w:lang w:val="sr-Cyrl-CS"/>
        </w:rPr>
        <w:t>4</w:t>
      </w:r>
      <w:r w:rsidRPr="00D20AF8">
        <w:rPr>
          <w:rFonts w:ascii="Arial Narrow" w:hAnsi="Arial Narrow" w:cs="Tahoma"/>
          <w:sz w:val="22"/>
          <w:lang w:val="sr-Cyrl-CS"/>
        </w:rPr>
        <w:t xml:space="preserve"> КМ</w:t>
      </w:r>
      <w:r w:rsidRPr="00D20AF8">
        <w:rPr>
          <w:rFonts w:ascii="Arial Narrow" w:hAnsi="Arial Narrow" w:cs="Tahoma"/>
          <w:sz w:val="22"/>
          <w:lang w:val="hr-HR"/>
        </w:rPr>
        <w:t>,</w:t>
      </w:r>
      <w:r w:rsidRPr="00D20AF8">
        <w:rPr>
          <w:rFonts w:ascii="Arial Narrow" w:hAnsi="Arial Narrow" w:cs="Tahoma"/>
          <w:sz w:val="22"/>
          <w:lang w:val="ru-RU"/>
        </w:rPr>
        <w:t xml:space="preserve"> а п</w:t>
      </w:r>
      <w:r w:rsidRPr="00D20AF8">
        <w:rPr>
          <w:rFonts w:ascii="Arial Narrow" w:hAnsi="Arial Narrow" w:cs="Tahoma"/>
          <w:sz w:val="22"/>
          <w:lang w:val="sr-Cyrl-CS"/>
        </w:rPr>
        <w:t>росјечна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мјесечна бруто плата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1 3</w:t>
      </w:r>
      <w:r w:rsidR="00FF3EA0" w:rsidRPr="00D20AF8">
        <w:rPr>
          <w:rFonts w:ascii="Arial Narrow" w:hAnsi="Arial Narrow" w:cs="Tahoma"/>
          <w:sz w:val="22"/>
          <w:lang w:val="sr-Cyrl-CS"/>
        </w:rPr>
        <w:t>26</w:t>
      </w:r>
      <w:r w:rsidRPr="00D20AF8">
        <w:rPr>
          <w:rFonts w:ascii="Arial Narrow" w:hAnsi="Arial Narrow" w:cs="Tahoma"/>
          <w:sz w:val="22"/>
          <w:lang w:val="sr-Cyrl-CS"/>
        </w:rPr>
        <w:t xml:space="preserve"> КМ.</w:t>
      </w:r>
      <w:r w:rsidR="00B82005" w:rsidRPr="00D20AF8">
        <w:rPr>
          <w:rFonts w:ascii="Arial Narrow" w:hAnsi="Arial Narrow" w:cs="Tahoma"/>
          <w:sz w:val="22"/>
          <w:lang w:val="sr-Cyrl-CS"/>
        </w:rPr>
        <w:t xml:space="preserve"> </w:t>
      </w:r>
    </w:p>
    <w:p w:rsidR="00B82005" w:rsidRPr="00D20AF8" w:rsidRDefault="00B82005" w:rsidP="00F17452">
      <w:pPr>
        <w:tabs>
          <w:tab w:val="left" w:pos="1134"/>
        </w:tabs>
        <w:ind w:firstLine="720"/>
        <w:jc w:val="both"/>
        <w:rPr>
          <w:rFonts w:ascii="Arial Narrow" w:hAnsi="Arial Narrow" w:cs="Tahoma"/>
          <w:sz w:val="22"/>
          <w:lang w:val="sr-Cyrl-CS"/>
        </w:rPr>
      </w:pPr>
    </w:p>
    <w:p w:rsidR="00A80BB3" w:rsidRPr="00D20AF8" w:rsidRDefault="00A80BB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20AF8">
        <w:rPr>
          <w:rFonts w:ascii="Arial Narrow" w:hAnsi="Arial Narrow" w:cs="Tahoma"/>
          <w:sz w:val="22"/>
          <w:lang w:val="sr-Latn-CS"/>
        </w:rPr>
        <w:t xml:space="preserve">У </w:t>
      </w:r>
      <w:r w:rsidRPr="00D20AF8">
        <w:rPr>
          <w:rFonts w:ascii="Arial Narrow" w:hAnsi="Arial Narrow" w:cs="Tahoma"/>
          <w:sz w:val="22"/>
          <w:lang w:val="sr-Cyrl-CS"/>
        </w:rPr>
        <w:t xml:space="preserve">односу на </w:t>
      </w:r>
      <w:r w:rsidR="00FF3EA0" w:rsidRPr="00D20AF8">
        <w:rPr>
          <w:rFonts w:ascii="Arial Narrow" w:hAnsi="Arial Narrow" w:cs="Tahoma"/>
          <w:sz w:val="22"/>
          <w:lang w:val="sr-Cyrl-CS"/>
        </w:rPr>
        <w:t>окто</w:t>
      </w:r>
      <w:r w:rsidR="00675807" w:rsidRPr="00D20AF8">
        <w:rPr>
          <w:rFonts w:ascii="Arial Narrow" w:hAnsi="Arial Narrow" w:cs="Tahoma"/>
          <w:sz w:val="22"/>
          <w:lang w:val="sr-Cyrl-CS"/>
        </w:rPr>
        <w:t>бар</w:t>
      </w:r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D20AF8">
        <w:rPr>
          <w:rFonts w:ascii="Arial Narrow" w:hAnsi="Arial Narrow" w:cs="Tahoma"/>
          <w:sz w:val="22"/>
          <w:lang w:val="sr-Cyrl-CS"/>
        </w:rPr>
        <w:t>4</w:t>
      </w:r>
      <w:r w:rsidRPr="00D20AF8">
        <w:rPr>
          <w:rFonts w:ascii="Arial Narrow" w:hAnsi="Arial Narrow" w:cs="Tahoma"/>
          <w:sz w:val="22"/>
          <w:lang w:val="sr-Cyrl-CS"/>
        </w:rPr>
        <w:t xml:space="preserve">. </w:t>
      </w:r>
      <w:r w:rsidRPr="00D20AF8">
        <w:rPr>
          <w:rFonts w:ascii="Arial Narrow" w:hAnsi="Arial Narrow" w:cs="Tahoma"/>
          <w:sz w:val="22"/>
          <w:lang w:val="sr-Cyrl-BA"/>
        </w:rPr>
        <w:t>г</w:t>
      </w:r>
      <w:r w:rsidRPr="00D20AF8">
        <w:rPr>
          <w:rFonts w:ascii="Arial Narrow" w:hAnsi="Arial Narrow" w:cs="Tahoma"/>
          <w:sz w:val="22"/>
          <w:lang w:val="sr-Cyrl-CS"/>
        </w:rPr>
        <w:t>одине</w:t>
      </w:r>
      <w:r w:rsidRPr="00D20AF8">
        <w:rPr>
          <w:rFonts w:ascii="Arial Narrow" w:hAnsi="Arial Narrow" w:cs="Tahoma"/>
          <w:sz w:val="22"/>
          <w:lang w:val="sr-Latn-BA"/>
        </w:rPr>
        <w:t>,</w:t>
      </w:r>
      <w:r w:rsidRPr="00D20AF8">
        <w:rPr>
          <w:rFonts w:ascii="Arial Narrow" w:hAnsi="Arial Narrow" w:cs="Tahoma"/>
          <w:sz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 xml:space="preserve">просјечна нето плата исплаћена у </w:t>
      </w:r>
      <w:r w:rsidR="00FF3EA0" w:rsidRPr="00D20AF8">
        <w:rPr>
          <w:rFonts w:ascii="Arial Narrow" w:hAnsi="Arial Narrow" w:cs="Tahoma"/>
          <w:sz w:val="22"/>
          <w:lang w:val="sr-Cyrl-CS"/>
        </w:rPr>
        <w:t>окто</w:t>
      </w:r>
      <w:r w:rsidR="00675807" w:rsidRPr="00D20AF8">
        <w:rPr>
          <w:rFonts w:ascii="Arial Narrow" w:hAnsi="Arial Narrow" w:cs="Tahoma"/>
          <w:sz w:val="22"/>
          <w:lang w:val="sr-Cyrl-CS"/>
        </w:rPr>
        <w:t>бру</w:t>
      </w:r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D20AF8">
        <w:rPr>
          <w:rFonts w:ascii="Arial Narrow" w:hAnsi="Arial Narrow" w:cs="Tahoma"/>
          <w:sz w:val="22"/>
          <w:lang w:val="sr-Cyrl-CS"/>
        </w:rPr>
        <w:t>5</w:t>
      </w:r>
      <w:r w:rsidRPr="00D20AF8">
        <w:rPr>
          <w:rFonts w:ascii="Arial Narrow" w:hAnsi="Arial Narrow" w:cs="Tahoma"/>
          <w:sz w:val="22"/>
          <w:lang w:val="sr-Cyrl-CS"/>
        </w:rPr>
        <w:t xml:space="preserve">. реално је већа за </w:t>
      </w:r>
      <w:r w:rsidR="00FF3EA0" w:rsidRPr="00D20AF8">
        <w:rPr>
          <w:rFonts w:ascii="Arial Narrow" w:hAnsi="Arial Narrow" w:cs="Tahoma"/>
          <w:sz w:val="22"/>
          <w:lang w:val="sr-Cyrl-CS"/>
        </w:rPr>
        <w:t>1</w:t>
      </w:r>
      <w:r w:rsidRPr="00D20AF8">
        <w:rPr>
          <w:rFonts w:ascii="Arial Narrow" w:hAnsi="Arial Narrow" w:cs="Tahoma"/>
          <w:sz w:val="22"/>
          <w:lang w:val="sr-Cyrl-CS"/>
        </w:rPr>
        <w:t>,</w:t>
      </w:r>
      <w:r w:rsidR="00FF3EA0" w:rsidRPr="00D20AF8">
        <w:rPr>
          <w:rFonts w:ascii="Arial Narrow" w:hAnsi="Arial Narrow" w:cs="Tahoma"/>
          <w:sz w:val="22"/>
          <w:lang w:val="sr-Cyrl-CS"/>
        </w:rPr>
        <w:t>9</w:t>
      </w:r>
      <w:r w:rsidRPr="00D20AF8">
        <w:rPr>
          <w:rFonts w:ascii="Arial Narrow" w:hAnsi="Arial Narrow" w:cs="Tahoma"/>
          <w:sz w:val="22"/>
          <w:lang w:val="sr-Cyrl-CS"/>
        </w:rPr>
        <w:t xml:space="preserve">%, док је у односу на </w:t>
      </w:r>
      <w:r w:rsidR="00FF3EA0" w:rsidRPr="00D20AF8">
        <w:rPr>
          <w:rFonts w:ascii="Arial Narrow" w:hAnsi="Arial Narrow" w:cs="Tahoma"/>
          <w:sz w:val="22"/>
          <w:lang w:val="sr-Cyrl-CS"/>
        </w:rPr>
        <w:t>септембар</w:t>
      </w:r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C70C0F" w:rsidRPr="00D20AF8">
        <w:rPr>
          <w:rFonts w:ascii="Arial Narrow" w:hAnsi="Arial Narrow" w:cs="Tahoma"/>
          <w:sz w:val="22"/>
          <w:lang w:val="sr-Cyrl-CS"/>
        </w:rPr>
        <w:t>5</w:t>
      </w:r>
      <w:r w:rsidRPr="00D20AF8">
        <w:rPr>
          <w:rFonts w:ascii="Arial Narrow" w:hAnsi="Arial Narrow" w:cs="Tahoma"/>
          <w:sz w:val="22"/>
          <w:lang w:val="sr-Cyrl-CS"/>
        </w:rPr>
        <w:t xml:space="preserve">. године реално </w:t>
      </w:r>
      <w:r w:rsidR="00FF3EA0" w:rsidRPr="00D20AF8">
        <w:rPr>
          <w:rFonts w:ascii="Arial Narrow" w:hAnsi="Arial Narrow" w:cs="Tahoma"/>
          <w:sz w:val="22"/>
          <w:lang w:val="sr-Cyrl-CS"/>
        </w:rPr>
        <w:t>мања</w:t>
      </w:r>
      <w:r w:rsidR="00675807" w:rsidRPr="00D20AF8">
        <w:rPr>
          <w:rFonts w:ascii="Arial Narrow" w:hAnsi="Arial Narrow" w:cs="Tahoma"/>
          <w:sz w:val="22"/>
          <w:lang w:val="sr-Cyrl-CS"/>
        </w:rPr>
        <w:t xml:space="preserve"> за </w:t>
      </w:r>
      <w:r w:rsidR="00FF3EA0" w:rsidRPr="00D20AF8">
        <w:rPr>
          <w:rFonts w:ascii="Arial Narrow" w:hAnsi="Arial Narrow" w:cs="Tahoma"/>
          <w:sz w:val="22"/>
          <w:lang w:val="sr-Cyrl-CS"/>
        </w:rPr>
        <w:t>2</w:t>
      </w:r>
      <w:r w:rsidR="00675807" w:rsidRPr="00D20AF8">
        <w:rPr>
          <w:rFonts w:ascii="Arial Narrow" w:hAnsi="Arial Narrow" w:cs="Tahoma"/>
          <w:sz w:val="22"/>
          <w:lang w:val="sr-Cyrl-CS"/>
        </w:rPr>
        <w:t>,1%</w:t>
      </w:r>
      <w:r w:rsidRPr="00D20AF8">
        <w:rPr>
          <w:rFonts w:ascii="Arial Narrow" w:hAnsi="Arial Narrow" w:cs="Tahoma"/>
          <w:sz w:val="22"/>
          <w:lang w:val="sr-Cyrl-CS"/>
        </w:rPr>
        <w:t>.</w:t>
      </w:r>
    </w:p>
    <w:p w:rsidR="00B82005" w:rsidRPr="00D20AF8" w:rsidRDefault="00B82005" w:rsidP="00B82005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FF3EA0" w:rsidRPr="00D20AF8" w:rsidRDefault="00FF3EA0" w:rsidP="00FF3EA0">
      <w:pPr>
        <w:tabs>
          <w:tab w:val="left" w:pos="1134"/>
        </w:tabs>
        <w:jc w:val="both"/>
        <w:rPr>
          <w:rFonts w:ascii="Arial Narrow" w:hAnsi="Arial Narrow" w:cs="Tahoma"/>
          <w:sz w:val="22"/>
          <w:lang w:val="ru-RU"/>
        </w:rPr>
      </w:pPr>
      <w:r w:rsidRPr="00D20AF8">
        <w:rPr>
          <w:rFonts w:ascii="Arial Narrow" w:hAnsi="Arial Narrow" w:cs="Tahoma"/>
          <w:sz w:val="22"/>
          <w:lang w:val="ru-RU"/>
        </w:rPr>
        <w:t>До смањења</w:t>
      </w:r>
      <w:r w:rsidRPr="00D20AF8">
        <w:rPr>
          <w:rFonts w:ascii="Arial Narrow" w:hAnsi="Arial Narrow" w:cs="Tahoma"/>
          <w:sz w:val="22"/>
          <w:lang w:val="sr-Cyrl-CS"/>
        </w:rPr>
        <w:t xml:space="preserve"> просјечне нето плате</w:t>
      </w:r>
      <w:r w:rsidRPr="00D20AF8">
        <w:rPr>
          <w:rFonts w:ascii="Arial Narrow" w:hAnsi="Arial Narrow" w:cs="Tahoma"/>
          <w:sz w:val="22"/>
          <w:lang w:val="sr-Cyrl-BA"/>
        </w:rPr>
        <w:t xml:space="preserve"> у октобру </w:t>
      </w:r>
      <w:r w:rsidRPr="00D20AF8">
        <w:rPr>
          <w:rFonts w:ascii="Arial Narrow" w:hAnsi="Arial Narrow" w:cs="Tahoma"/>
          <w:sz w:val="22"/>
          <w:lang w:val="ru-RU"/>
        </w:rPr>
        <w:t>2015. у односу на септембар 2015</w:t>
      </w:r>
      <w:r w:rsidRPr="00D20AF8">
        <w:rPr>
          <w:rFonts w:ascii="Arial Narrow" w:hAnsi="Arial Narrow" w:cs="Tahoma"/>
          <w:sz w:val="22"/>
          <w:lang w:val="sr-Cyrl-BA"/>
        </w:rPr>
        <w:t>.</w:t>
      </w:r>
      <w:r w:rsidRPr="00D20AF8">
        <w:rPr>
          <w:rFonts w:ascii="Arial Narrow" w:hAnsi="Arial Narrow" w:cs="Tahoma"/>
          <w:sz w:val="22"/>
          <w:lang w:val="ru-RU"/>
        </w:rPr>
        <w:t xml:space="preserve"> дошло је углавном због мањег броја плаћених</w:t>
      </w:r>
      <w:r w:rsidRPr="00D20AF8">
        <w:rPr>
          <w:rFonts w:ascii="Arial Narrow" w:hAnsi="Arial Narrow" w:cs="Tahoma"/>
          <w:sz w:val="22"/>
          <w:lang w:val="sr-Latn-BA"/>
        </w:rPr>
        <w:t xml:space="preserve"> </w:t>
      </w:r>
      <w:r w:rsidRPr="00D20AF8">
        <w:rPr>
          <w:rFonts w:ascii="Arial Narrow" w:hAnsi="Arial Narrow" w:cs="Tahoma"/>
          <w:sz w:val="22"/>
          <w:lang w:val="sr-Cyrl-BA"/>
        </w:rPr>
        <w:t>прековремених</w:t>
      </w:r>
      <w:r w:rsidRPr="00D20AF8">
        <w:rPr>
          <w:rFonts w:ascii="Arial Narrow" w:hAnsi="Arial Narrow" w:cs="Tahoma"/>
          <w:sz w:val="22"/>
          <w:lang w:val="ru-RU"/>
        </w:rPr>
        <w:t xml:space="preserve"> часова рада у подручјима дјелатности Вађење руда и камена</w:t>
      </w:r>
      <w:r w:rsidR="00AD485B" w:rsidRPr="00D20AF8">
        <w:rPr>
          <w:rFonts w:ascii="Arial Narrow" w:hAnsi="Arial Narrow" w:cs="Tahoma"/>
          <w:sz w:val="22"/>
          <w:lang w:val="sr-Latn-BA"/>
        </w:rPr>
        <w:t>,</w:t>
      </w:r>
      <w:r w:rsidRPr="00D20AF8">
        <w:rPr>
          <w:rFonts w:ascii="Arial Narrow" w:hAnsi="Arial Narrow" w:cs="Tahoma"/>
          <w:sz w:val="22"/>
          <w:lang w:val="ru-RU"/>
        </w:rPr>
        <w:t xml:space="preserve"> те Производња и снабдијевање електричном енергијом</w:t>
      </w:r>
      <w:r w:rsidR="00645069" w:rsidRPr="00D20AF8">
        <w:rPr>
          <w:rFonts w:ascii="Arial Narrow" w:hAnsi="Arial Narrow" w:cs="Tahoma"/>
          <w:sz w:val="22"/>
          <w:lang w:val="ru-RU"/>
        </w:rPr>
        <w:t>, гасом, паром и климатизација</w:t>
      </w:r>
      <w:r w:rsidRPr="00D20AF8">
        <w:rPr>
          <w:rFonts w:ascii="Arial Narrow" w:hAnsi="Arial Narrow" w:cs="Tahoma"/>
          <w:sz w:val="22"/>
          <w:lang w:val="ru-RU"/>
        </w:rPr>
        <w:t>.</w:t>
      </w:r>
    </w:p>
    <w:p w:rsidR="00FF3EA0" w:rsidRPr="00D20AF8" w:rsidRDefault="00FF3EA0" w:rsidP="00B82005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33D13" w:rsidRPr="00D20AF8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20AF8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20AF8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F3EA0" w:rsidRPr="00D20AF8">
        <w:rPr>
          <w:rFonts w:ascii="Arial Narrow" w:hAnsi="Arial Narrow" w:cs="Tahoma"/>
          <w:sz w:val="22"/>
          <w:lang w:val="sr-Cyrl-CS"/>
        </w:rPr>
        <w:t>окто</w:t>
      </w:r>
      <w:r w:rsidR="00675807" w:rsidRPr="00D20AF8">
        <w:rPr>
          <w:rFonts w:ascii="Arial Narrow" w:hAnsi="Arial Narrow" w:cs="Tahoma"/>
          <w:sz w:val="22"/>
          <w:lang w:val="sr-Cyrl-CS"/>
        </w:rPr>
        <w:t>бру</w:t>
      </w:r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D20AF8">
        <w:rPr>
          <w:rFonts w:ascii="Arial Narrow" w:hAnsi="Arial Narrow" w:cs="Tahoma"/>
          <w:sz w:val="22"/>
          <w:lang w:val="sr-Cyrl-CS"/>
        </w:rPr>
        <w:t>5</w:t>
      </w:r>
      <w:r w:rsidRPr="00D20AF8">
        <w:rPr>
          <w:rFonts w:ascii="Arial Narrow" w:hAnsi="Arial Narrow" w:cs="Tahoma"/>
          <w:sz w:val="22"/>
          <w:lang w:val="sr-Cyrl-CS"/>
        </w:rPr>
        <w:t xml:space="preserve">. године, највиша просјечна нето плата исплаћена је у подручју </w:t>
      </w:r>
      <w:r w:rsidRPr="00D20AF8">
        <w:rPr>
          <w:rFonts w:ascii="Arial Narrow" w:hAnsi="Arial Narrow" w:cs="Tahoma"/>
          <w:i/>
          <w:sz w:val="22"/>
          <w:lang w:val="sr-Cyrl-CS"/>
        </w:rPr>
        <w:t xml:space="preserve">Финансијске дјелатности и дјелатности осигурања </w:t>
      </w:r>
      <w:r w:rsidRPr="00D20AF8">
        <w:rPr>
          <w:rFonts w:ascii="Arial Narrow" w:hAnsi="Arial Narrow" w:cs="Tahoma"/>
          <w:sz w:val="22"/>
          <w:lang w:val="sr-Cyrl-CS"/>
        </w:rPr>
        <w:t xml:space="preserve">и износи 1 </w:t>
      </w:r>
      <w:r w:rsidR="00675807" w:rsidRPr="00D20AF8">
        <w:rPr>
          <w:rFonts w:ascii="Arial Narrow" w:hAnsi="Arial Narrow" w:cs="Tahoma"/>
          <w:sz w:val="22"/>
          <w:lang w:val="sr-Cyrl-CS"/>
        </w:rPr>
        <w:t>2</w:t>
      </w:r>
      <w:r w:rsidR="00FF3EA0" w:rsidRPr="00D20AF8">
        <w:rPr>
          <w:rFonts w:ascii="Arial Narrow" w:hAnsi="Arial Narrow" w:cs="Tahoma"/>
          <w:sz w:val="22"/>
          <w:lang w:val="sr-Cyrl-CS"/>
        </w:rPr>
        <w:t>59</w:t>
      </w:r>
      <w:r w:rsidRPr="00D20AF8">
        <w:rPr>
          <w:rFonts w:ascii="Arial Narrow" w:hAnsi="Arial Narrow" w:cs="Tahoma"/>
          <w:sz w:val="22"/>
          <w:lang w:val="sr-Cyrl-CS"/>
        </w:rPr>
        <w:t xml:space="preserve"> КМ</w:t>
      </w:r>
      <w:r w:rsidRPr="00D20AF8">
        <w:rPr>
          <w:rFonts w:ascii="Arial Narrow" w:hAnsi="Arial Narrow" w:cs="Tahoma"/>
          <w:sz w:val="22"/>
          <w:lang w:val="sr-Latn-CS"/>
        </w:rPr>
        <w:t>. Са друге стране,</w:t>
      </w:r>
      <w:r w:rsidRPr="00D20AF8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20AF8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F54DF7" w:rsidRPr="00D20AF8">
        <w:rPr>
          <w:rFonts w:ascii="Arial Narrow" w:hAnsi="Arial Narrow" w:cs="Tahoma"/>
          <w:sz w:val="22"/>
          <w:lang w:val="sr-Cyrl-BA"/>
        </w:rPr>
        <w:t>нето</w:t>
      </w:r>
      <w:r w:rsidR="00F54DF7" w:rsidRPr="00D20AF8">
        <w:rPr>
          <w:rFonts w:ascii="Arial Narrow" w:hAnsi="Arial Narrow" w:cs="Tahoma"/>
          <w:sz w:val="22"/>
          <w:lang w:val="sr-Latn-BA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 xml:space="preserve">плата у </w:t>
      </w:r>
      <w:r w:rsidR="00A021BB">
        <w:rPr>
          <w:rFonts w:ascii="Arial Narrow" w:hAnsi="Arial Narrow" w:cs="Tahoma"/>
          <w:sz w:val="22"/>
          <w:lang w:val="sr-Cyrl-CS"/>
        </w:rPr>
        <w:t>октобру</w:t>
      </w:r>
      <w:bookmarkStart w:id="0" w:name="_GoBack"/>
      <w:bookmarkEnd w:id="0"/>
      <w:r w:rsidRPr="00D20AF8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D20AF8">
        <w:rPr>
          <w:rFonts w:ascii="Arial Narrow" w:hAnsi="Arial Narrow" w:cs="Tahoma"/>
          <w:sz w:val="22"/>
          <w:lang w:val="sr-Cyrl-CS"/>
        </w:rPr>
        <w:t>5</w:t>
      </w:r>
      <w:r w:rsidRPr="00D20AF8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D20AF8">
        <w:rPr>
          <w:rFonts w:ascii="Arial Narrow" w:hAnsi="Arial Narrow" w:cs="Tahoma"/>
          <w:sz w:val="22"/>
          <w:lang w:val="sr-Cyrl-CS"/>
        </w:rPr>
        <w:t>у</w:t>
      </w:r>
      <w:r w:rsidRPr="00D20AF8">
        <w:rPr>
          <w:rFonts w:ascii="Arial Narrow" w:hAnsi="Arial Narrow" w:cs="Tahoma"/>
          <w:i/>
          <w:sz w:val="28"/>
          <w:szCs w:val="26"/>
          <w:lang w:val="sr-Cyrl-BA"/>
        </w:rPr>
        <w:t xml:space="preserve"> </w:t>
      </w:r>
      <w:r w:rsidR="00470221" w:rsidRPr="00D20AF8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Pr="00D20AF8">
        <w:rPr>
          <w:rFonts w:ascii="Arial Narrow" w:hAnsi="Arial Narrow" w:cs="Tahoma"/>
          <w:sz w:val="22"/>
        </w:rPr>
        <w:t xml:space="preserve"> </w:t>
      </w:r>
      <w:r w:rsidRPr="00D20AF8">
        <w:rPr>
          <w:rFonts w:ascii="Arial Narrow" w:hAnsi="Arial Narrow" w:cs="Tahoma"/>
          <w:sz w:val="22"/>
          <w:lang w:val="sr-Cyrl-BA"/>
        </w:rPr>
        <w:t>5</w:t>
      </w:r>
      <w:r w:rsidR="00FF3EA0" w:rsidRPr="00D20AF8">
        <w:rPr>
          <w:rFonts w:ascii="Arial Narrow" w:hAnsi="Arial Narrow" w:cs="Tahoma"/>
          <w:sz w:val="22"/>
          <w:lang w:val="sr-Cyrl-BA"/>
        </w:rPr>
        <w:t>17</w:t>
      </w:r>
      <w:r w:rsidRPr="00D20AF8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D20AF8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FF3EA0" w:rsidRPr="00D20AF8" w:rsidRDefault="00E33D13" w:rsidP="00E33D13">
      <w:pPr>
        <w:jc w:val="both"/>
        <w:rPr>
          <w:rFonts w:ascii="Arial Narrow" w:hAnsi="Arial Narrow" w:cs="Tahoma"/>
          <w:sz w:val="22"/>
          <w:lang w:val="sr-Cyrl-BA"/>
        </w:rPr>
      </w:pP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="00FF3EA0" w:rsidRPr="00D20AF8">
        <w:rPr>
          <w:rFonts w:ascii="Arial Narrow" w:hAnsi="Arial Narrow" w:cs="Tahoma"/>
          <w:sz w:val="22"/>
          <w:szCs w:val="22"/>
          <w:lang w:val="sr-Cyrl-CS"/>
        </w:rPr>
        <w:t>окто</w:t>
      </w:r>
      <w:r w:rsidR="00675807" w:rsidRPr="00D20AF8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</w:t>
      </w:r>
      <w:r w:rsidR="0032724B" w:rsidRPr="00D20AF8">
        <w:rPr>
          <w:rFonts w:ascii="Arial Narrow" w:hAnsi="Arial Narrow" w:cs="Tahoma"/>
          <w:sz w:val="22"/>
          <w:szCs w:val="22"/>
          <w:lang w:val="ru-RU"/>
        </w:rPr>
        <w:t>5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F3EA0" w:rsidRPr="00D20AF8">
        <w:rPr>
          <w:rFonts w:ascii="Arial Narrow" w:hAnsi="Arial Narrow" w:cs="Tahoma"/>
          <w:sz w:val="22"/>
          <w:szCs w:val="22"/>
          <w:lang w:val="ru-RU"/>
        </w:rPr>
        <w:t>септембар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 201</w:t>
      </w:r>
      <w:r w:rsidR="007073F3" w:rsidRPr="00D20AF8">
        <w:rPr>
          <w:rFonts w:ascii="Arial Narrow" w:hAnsi="Arial Narrow" w:cs="Tahoma"/>
          <w:sz w:val="22"/>
          <w:szCs w:val="22"/>
          <w:lang w:val="ru-RU"/>
        </w:rPr>
        <w:t>5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, номинални </w:t>
      </w:r>
      <w:r w:rsidRPr="00D20AF8">
        <w:rPr>
          <w:rFonts w:ascii="Arial Narrow" w:hAnsi="Arial Narrow" w:cs="Tahoma"/>
          <w:sz w:val="22"/>
          <w:szCs w:val="22"/>
          <w:lang w:val="sr-Latn-CS"/>
        </w:rPr>
        <w:t>р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аст нето плате забиљежен је у подручјима</w:t>
      </w:r>
      <w:r w:rsidR="00AF6800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 xml:space="preserve">Прерађивачка индустрија 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 xml:space="preserve">1,8%, 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>Остале услужне дјелатности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 xml:space="preserve"> 1,3% и 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>Д</w:t>
      </w:r>
      <w:r w:rsidR="00675807" w:rsidRPr="00D20AF8">
        <w:rPr>
          <w:rFonts w:ascii="Arial Narrow" w:hAnsi="Arial Narrow" w:cs="Tahoma"/>
          <w:i/>
          <w:sz w:val="22"/>
          <w:szCs w:val="22"/>
          <w:lang w:val="sr-Cyrl-BA"/>
        </w:rPr>
        <w:t>јелатности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 xml:space="preserve"> пружања смјештаја, припреме и послуживања хране, хотелијерство и угоститељство</w:t>
      </w:r>
      <w:r w:rsidR="00675807" w:rsidRPr="00D20AF8">
        <w:rPr>
          <w:rFonts w:ascii="Arial Narrow" w:hAnsi="Arial Narrow" w:cs="Tahoma"/>
          <w:sz w:val="22"/>
        </w:rPr>
        <w:t xml:space="preserve"> </w:t>
      </w:r>
      <w:r w:rsidR="00FF3EA0" w:rsidRPr="00D20AF8">
        <w:rPr>
          <w:rFonts w:ascii="Arial Narrow" w:hAnsi="Arial Narrow" w:cs="Tahoma"/>
          <w:sz w:val="22"/>
          <w:lang w:val="sr-Cyrl-BA"/>
        </w:rPr>
        <w:t>0</w:t>
      </w:r>
      <w:r w:rsidR="00675807" w:rsidRPr="00D20AF8">
        <w:rPr>
          <w:rFonts w:ascii="Arial Narrow" w:hAnsi="Arial Narrow" w:cs="Tahoma"/>
          <w:sz w:val="22"/>
          <w:lang w:val="sr-Cyrl-BA"/>
        </w:rPr>
        <w:t>,</w:t>
      </w:r>
      <w:r w:rsidR="00FF3EA0" w:rsidRPr="00D20AF8">
        <w:rPr>
          <w:rFonts w:ascii="Arial Narrow" w:hAnsi="Arial Narrow" w:cs="Tahoma"/>
          <w:sz w:val="22"/>
          <w:lang w:val="sr-Cyrl-BA"/>
        </w:rPr>
        <w:t>8</w:t>
      </w:r>
      <w:r w:rsidR="00675807" w:rsidRPr="00D20AF8">
        <w:rPr>
          <w:rFonts w:ascii="Arial Narrow" w:hAnsi="Arial Narrow" w:cs="Tahoma"/>
          <w:sz w:val="22"/>
          <w:lang w:val="sr-Cyrl-BA"/>
        </w:rPr>
        <w:t>%</w:t>
      </w:r>
      <w:r w:rsidR="00FF3EA0" w:rsidRPr="00D20AF8">
        <w:rPr>
          <w:rFonts w:ascii="Arial Narrow" w:hAnsi="Arial Narrow" w:cs="Tahoma"/>
          <w:sz w:val="22"/>
          <w:lang w:val="sr-Cyrl-BA"/>
        </w:rPr>
        <w:t>.</w:t>
      </w:r>
      <w:r w:rsidR="00675807" w:rsidRPr="00D20AF8">
        <w:rPr>
          <w:rFonts w:ascii="Arial Narrow" w:hAnsi="Arial Narrow" w:cs="Tahoma"/>
          <w:sz w:val="22"/>
          <w:lang w:val="sr-Cyrl-BA"/>
        </w:rPr>
        <w:t xml:space="preserve"> </w:t>
      </w:r>
    </w:p>
    <w:p w:rsidR="00FF3EA0" w:rsidRPr="00D20AF8" w:rsidRDefault="00FF3EA0" w:rsidP="00E33D13">
      <w:pPr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20AF8" w:rsidRDefault="00396802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20AF8">
        <w:rPr>
          <w:rFonts w:ascii="Arial Narrow" w:hAnsi="Arial Narrow" w:cs="Tahoma"/>
          <w:sz w:val="22"/>
          <w:szCs w:val="22"/>
          <w:lang w:val="sr-Cyrl-BA"/>
        </w:rPr>
        <w:t>С</w:t>
      </w:r>
      <w:r w:rsidR="00E33D13" w:rsidRPr="00D20AF8">
        <w:rPr>
          <w:rFonts w:ascii="Arial Narrow" w:hAnsi="Arial Narrow" w:cs="Tahoma"/>
          <w:sz w:val="22"/>
          <w:szCs w:val="22"/>
          <w:lang w:val="sr-Cyrl-BA"/>
        </w:rPr>
        <w:t>мањење плате, у н</w:t>
      </w:r>
      <w:r w:rsidR="00E33D13" w:rsidRPr="00D20AF8">
        <w:rPr>
          <w:rFonts w:ascii="Arial Narrow" w:hAnsi="Arial Narrow" w:cs="Tahoma"/>
          <w:sz w:val="22"/>
          <w:szCs w:val="22"/>
          <w:lang w:val="sr-Cyrl-CS"/>
        </w:rPr>
        <w:t>оминалном износу, забиљежено је у подручјима</w:t>
      </w:r>
      <w:r w:rsidR="007073F3" w:rsidRPr="00D20AF8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 xml:space="preserve">Вађење руда и камена 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 xml:space="preserve">4,4%, </w:t>
      </w:r>
      <w:r w:rsidR="00675807" w:rsidRPr="00D20AF8">
        <w:rPr>
          <w:rFonts w:ascii="Arial Narrow" w:hAnsi="Arial Narrow" w:cs="Tahoma"/>
          <w:i/>
          <w:sz w:val="22"/>
          <w:szCs w:val="22"/>
          <w:lang w:val="sr-Cyrl-BA"/>
        </w:rPr>
        <w:t xml:space="preserve">Информације и комуникације 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>3</w:t>
      </w:r>
      <w:r w:rsidR="00675807" w:rsidRPr="00D20AF8">
        <w:rPr>
          <w:rFonts w:ascii="Arial Narrow" w:hAnsi="Arial Narrow" w:cs="Tahoma"/>
          <w:sz w:val="22"/>
          <w:szCs w:val="22"/>
          <w:lang w:val="sr-Cyrl-BA"/>
        </w:rPr>
        <w:t>,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>5</w:t>
      </w:r>
      <w:r w:rsidR="00675807" w:rsidRPr="00D20AF8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470221" w:rsidRPr="00D20AF8">
        <w:rPr>
          <w:rFonts w:ascii="Arial Narrow" w:hAnsi="Arial Narrow" w:cs="Tahoma"/>
          <w:sz w:val="22"/>
          <w:szCs w:val="22"/>
          <w:lang w:val="sr-Cyrl-BA"/>
        </w:rPr>
        <w:t>и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FF3EA0" w:rsidRPr="00D20AF8">
        <w:rPr>
          <w:rFonts w:ascii="Arial Narrow" w:hAnsi="Arial Narrow" w:cs="Tahoma"/>
          <w:i/>
          <w:sz w:val="22"/>
          <w:szCs w:val="22"/>
          <w:lang w:val="sr-Cyrl-BA"/>
        </w:rPr>
        <w:t>Дјелатности здравствене заштите и социјалног рада</w:t>
      </w:r>
      <w:r w:rsidR="00FF3EA0" w:rsidRPr="00D20AF8">
        <w:rPr>
          <w:rFonts w:ascii="Arial Narrow" w:hAnsi="Arial Narrow" w:cs="Tahoma"/>
          <w:sz w:val="22"/>
          <w:szCs w:val="22"/>
          <w:lang w:val="sr-Cyrl-BA"/>
        </w:rPr>
        <w:t xml:space="preserve"> 2,0%</w:t>
      </w:r>
      <w:r w:rsidR="00470221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96802" w:rsidRPr="00D20AF8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D20AF8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20AF8">
        <w:rPr>
          <w:rFonts w:ascii="Tahoma" w:hAnsi="Tahoma" w:cs="Tahoma"/>
          <w:i/>
          <w:sz w:val="14"/>
          <w:lang w:val="sr-Cyrl-CS"/>
        </w:rPr>
        <w:t xml:space="preserve"> </w:t>
      </w:r>
      <w:r w:rsidRPr="00D20AF8">
        <w:rPr>
          <w:rFonts w:ascii="Tahoma" w:hAnsi="Tahoma" w:cs="Tahoma"/>
          <w:sz w:val="14"/>
          <w:lang w:val="sr-Cyrl-CS"/>
        </w:rPr>
        <w:t xml:space="preserve">   </w:t>
      </w:r>
      <w:r w:rsidRPr="00D20AF8">
        <w:rPr>
          <w:rFonts w:ascii="Tahoma" w:hAnsi="Tahoma" w:cs="Tahoma"/>
          <w:sz w:val="14"/>
          <w:lang w:val="sr-Latn-CS"/>
        </w:rPr>
        <w:tab/>
      </w:r>
      <w:r w:rsidRPr="00D20AF8">
        <w:rPr>
          <w:rFonts w:ascii="Tahoma" w:hAnsi="Tahoma" w:cs="Tahoma"/>
          <w:sz w:val="14"/>
          <w:lang w:val="sr-Latn-CS"/>
        </w:rPr>
        <w:tab/>
      </w:r>
      <w:r w:rsidRPr="00D20AF8">
        <w:rPr>
          <w:rFonts w:ascii="Tahoma" w:hAnsi="Tahoma" w:cs="Tahoma"/>
          <w:sz w:val="14"/>
        </w:rPr>
        <w:t xml:space="preserve">            </w:t>
      </w:r>
      <w:r w:rsidR="00F85AAC" w:rsidRPr="00D20AF8">
        <w:rPr>
          <w:rFonts w:ascii="Tahoma" w:hAnsi="Tahoma" w:cs="Tahoma"/>
          <w:sz w:val="14"/>
          <w:lang w:val="sr-Cyrl-BA"/>
        </w:rPr>
        <w:t xml:space="preserve">  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км</w:t>
      </w:r>
    </w:p>
    <w:p w:rsidR="00E33D13" w:rsidRPr="00D20AF8" w:rsidRDefault="00AD485B" w:rsidP="00E33D13">
      <w:pPr>
        <w:jc w:val="center"/>
        <w:rPr>
          <w:rFonts w:ascii="Tahoma" w:hAnsi="Tahoma" w:cs="Tahoma"/>
        </w:rPr>
      </w:pPr>
      <w:r w:rsidRPr="00D20AF8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955040</wp:posOffset>
            </wp:positionH>
            <wp:positionV relativeFrom="paragraph">
              <wp:posOffset>2057771</wp:posOffset>
            </wp:positionV>
            <wp:extent cx="4504690" cy="461010"/>
            <wp:effectExtent l="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069" w:rsidRPr="00D20AF8">
        <w:rPr>
          <w:noProof/>
        </w:rPr>
        <w:drawing>
          <wp:inline distT="0" distB="0" distL="0" distR="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33D13" w:rsidRPr="00D20AF8">
        <w:rPr>
          <w:rFonts w:ascii="Tahoma" w:hAnsi="Tahoma" w:cs="Tahoma"/>
          <w:szCs w:val="18"/>
        </w:rPr>
        <w:t xml:space="preserve">   </w:t>
      </w:r>
    </w:p>
    <w:p w:rsidR="00E33D13" w:rsidRPr="00D20AF8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20AF8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D20AF8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D20AF8">
        <w:rPr>
          <w:rFonts w:ascii="Arial Narrow" w:hAnsi="Arial Narrow" w:cs="Tahoma"/>
          <w:sz w:val="16"/>
          <w:szCs w:val="22"/>
          <w:lang w:val="sr-Latn-BA"/>
        </w:rPr>
        <w:t>1</w:t>
      </w:r>
      <w:r w:rsidRPr="00D20AF8">
        <w:rPr>
          <w:rFonts w:ascii="Arial Narrow" w:hAnsi="Arial Narrow" w:cs="Tahoma"/>
          <w:sz w:val="16"/>
          <w:szCs w:val="22"/>
          <w:lang w:val="sr-Cyrl-CS"/>
        </w:rPr>
        <w:t>.</w:t>
      </w:r>
      <w:r w:rsidRPr="00D20AF8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16"/>
          <w:szCs w:val="22"/>
          <w:lang w:val="sr-Cyrl-CS"/>
        </w:rPr>
        <w:t>П</w:t>
      </w:r>
      <w:r w:rsidRPr="00D20AF8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D20AF8">
        <w:rPr>
          <w:rFonts w:ascii="Arial Narrow" w:hAnsi="Arial Narrow" w:cs="Tahoma"/>
          <w:sz w:val="16"/>
          <w:szCs w:val="22"/>
        </w:rPr>
        <w:t>e</w:t>
      </w:r>
      <w:r w:rsidRPr="00D20AF8">
        <w:rPr>
          <w:rFonts w:ascii="Arial Narrow" w:hAnsi="Arial Narrow" w:cs="Tahoma"/>
          <w:sz w:val="16"/>
          <w:szCs w:val="22"/>
          <w:lang w:val="ru-RU"/>
        </w:rPr>
        <w:t xml:space="preserve"> нето плат</w:t>
      </w:r>
      <w:r w:rsidRPr="00D20AF8">
        <w:rPr>
          <w:rFonts w:ascii="Arial Narrow" w:hAnsi="Arial Narrow" w:cs="Tahoma"/>
          <w:sz w:val="16"/>
          <w:szCs w:val="22"/>
        </w:rPr>
        <w:t>e</w:t>
      </w:r>
      <w:r w:rsidRPr="00D20AF8">
        <w:rPr>
          <w:rFonts w:ascii="Arial Narrow" w:hAnsi="Arial Narrow" w:cs="Tahoma"/>
          <w:sz w:val="16"/>
          <w:szCs w:val="22"/>
          <w:lang w:val="ru-RU"/>
        </w:rPr>
        <w:t xml:space="preserve"> запослених по мјесецима</w:t>
      </w:r>
    </w:p>
    <w:p w:rsidR="00BE051D" w:rsidRPr="00D20AF8" w:rsidRDefault="00BE051D">
      <w:pPr>
        <w:rPr>
          <w:rFonts w:ascii="Arial Narrow" w:hAnsi="Arial Narrow" w:cs="Tahoma"/>
          <w:sz w:val="22"/>
          <w:lang w:val="sr-Latn-BA"/>
        </w:rPr>
      </w:pPr>
    </w:p>
    <w:p w:rsidR="00EB2F3C" w:rsidRPr="00D20AF8" w:rsidRDefault="00EB2F3C">
      <w:pPr>
        <w:rPr>
          <w:rFonts w:ascii="Arial Narrow" w:hAnsi="Arial Narrow" w:cs="Tahoma"/>
          <w:sz w:val="22"/>
          <w:lang w:val="sr-Latn-BA"/>
        </w:rPr>
      </w:pPr>
    </w:p>
    <w:p w:rsidR="007D2CAE" w:rsidRPr="00D20AF8" w:rsidRDefault="007D2CAE">
      <w:pPr>
        <w:rPr>
          <w:rFonts w:ascii="Arial Narrow" w:hAnsi="Arial Narrow" w:cs="Tahoma"/>
          <w:sz w:val="22"/>
          <w:lang w:val="sr-Latn-BA"/>
        </w:rPr>
      </w:pPr>
    </w:p>
    <w:p w:rsidR="00E045B0" w:rsidRPr="00D20AF8" w:rsidRDefault="00E045B0" w:rsidP="00E045B0">
      <w:pPr>
        <w:rPr>
          <w:rFonts w:ascii="Arial Narrow" w:hAnsi="Arial Narrow" w:cs="Tahoma"/>
          <w:b/>
          <w:sz w:val="30"/>
          <w:szCs w:val="30"/>
          <w:lang w:val="sr-Latn-CS"/>
        </w:rPr>
      </w:pPr>
      <w:r w:rsidRPr="00D20AF8">
        <w:rPr>
          <w:rFonts w:ascii="Arial Narrow" w:hAnsi="Arial Narrow" w:cs="Tahoma"/>
          <w:b/>
          <w:sz w:val="30"/>
          <w:szCs w:val="30"/>
          <w:lang w:val="sr-Cyrl-BA"/>
        </w:rPr>
        <w:t>Мјесечна инфлација у октобру 2015. године 0,9%</w:t>
      </w:r>
    </w:p>
    <w:p w:rsidR="00E045B0" w:rsidRPr="00D20AF8" w:rsidRDefault="00E045B0" w:rsidP="00E045B0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D20AF8">
        <w:rPr>
          <w:rFonts w:ascii="Arial Narrow" w:hAnsi="Arial Narrow" w:cs="Tahoma"/>
          <w:b/>
          <w:sz w:val="30"/>
          <w:szCs w:val="30"/>
          <w:lang w:val="sr-Cyrl-BA"/>
        </w:rPr>
        <w:t>Годишња инфлација (</w:t>
      </w:r>
      <w:r w:rsidR="009A6069" w:rsidRPr="00D20AF8">
        <w:rPr>
          <w:rFonts w:ascii="Arial Narrow" w:hAnsi="Arial Narrow" w:cs="Tahoma"/>
          <w:b/>
          <w:sz w:val="30"/>
          <w:szCs w:val="30"/>
          <w:lang w:val="sr-Latn-BA"/>
        </w:rPr>
        <w:t>X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 xml:space="preserve"> 2015/</w:t>
      </w:r>
      <w:r w:rsidR="009A6069" w:rsidRPr="00D20AF8">
        <w:rPr>
          <w:rFonts w:ascii="Arial Narrow" w:hAnsi="Arial Narrow" w:cs="Tahoma"/>
          <w:b/>
          <w:sz w:val="30"/>
          <w:szCs w:val="30"/>
          <w:lang w:val="sr-Latn-BA"/>
        </w:rPr>
        <w:t>X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 xml:space="preserve"> 2014</w:t>
      </w:r>
      <w:r w:rsidR="00F16ED6">
        <w:rPr>
          <w:rFonts w:ascii="Arial Narrow" w:hAnsi="Arial Narrow" w:cs="Tahoma"/>
          <w:b/>
          <w:sz w:val="30"/>
          <w:szCs w:val="30"/>
        </w:rPr>
        <w:t>.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>) -2,1%</w:t>
      </w:r>
    </w:p>
    <w:p w:rsidR="00E045B0" w:rsidRPr="00D20AF8" w:rsidRDefault="00E045B0" w:rsidP="00E045B0">
      <w:pPr>
        <w:spacing w:after="120"/>
        <w:jc w:val="both"/>
        <w:rPr>
          <w:rFonts w:ascii="Arial Narrow" w:hAnsi="Arial Narrow" w:cs="Tahoma"/>
          <w:lang w:val="sr-Cyrl-BA"/>
        </w:rPr>
      </w:pPr>
    </w:p>
    <w:p w:rsidR="00E045B0" w:rsidRPr="00AF5BA6" w:rsidRDefault="00E045B0" w:rsidP="00E045B0">
      <w:pPr>
        <w:jc w:val="both"/>
        <w:rPr>
          <w:rFonts w:ascii="Arial Narrow" w:hAnsi="Arial Narrow" w:cs="Tahoma"/>
          <w:sz w:val="22"/>
          <w:lang w:val="sr-Cyrl-BA"/>
        </w:rPr>
      </w:pPr>
      <w:r w:rsidRPr="00AF5BA6">
        <w:rPr>
          <w:rFonts w:ascii="Arial Narrow" w:hAnsi="Arial Narrow" w:cs="Tahoma"/>
          <w:sz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Pr="00AF5BA6">
        <w:rPr>
          <w:rFonts w:ascii="Arial Narrow" w:hAnsi="Arial Narrow" w:cs="Tahoma"/>
          <w:sz w:val="22"/>
          <w:lang w:val="sr-Cyrl-CS"/>
        </w:rPr>
        <w:t>октобру</w:t>
      </w:r>
      <w:r w:rsidRPr="00AF5BA6">
        <w:rPr>
          <w:rFonts w:ascii="Arial Narrow" w:hAnsi="Arial Narrow" w:cs="Tahoma"/>
          <w:sz w:val="22"/>
          <w:lang w:val="sr-Cyrl-BA"/>
        </w:rPr>
        <w:t xml:space="preserve"> 2015. године у односу на претходни мјесец, у просјеку, су више за 0,9%</w:t>
      </w:r>
      <w:r w:rsidR="009A6069" w:rsidRPr="00AF5BA6">
        <w:rPr>
          <w:rFonts w:ascii="Arial Narrow" w:hAnsi="Arial Narrow" w:cs="Tahoma"/>
          <w:sz w:val="22"/>
          <w:lang w:val="sr-Latn-BA"/>
        </w:rPr>
        <w:t>,</w:t>
      </w:r>
      <w:r w:rsidRPr="00AF5BA6">
        <w:rPr>
          <w:rFonts w:ascii="Arial Narrow" w:hAnsi="Arial Narrow" w:cs="Tahoma"/>
          <w:sz w:val="22"/>
          <w:lang w:val="sr-Cyrl-BA"/>
        </w:rPr>
        <w:t xml:space="preserve"> док су на годишњем нивоу, у просјеку, ниже за 2,1%.</w:t>
      </w:r>
    </w:p>
    <w:p w:rsidR="00E045B0" w:rsidRPr="00AF5BA6" w:rsidRDefault="00E045B0" w:rsidP="00E045B0">
      <w:pPr>
        <w:jc w:val="both"/>
        <w:rPr>
          <w:rFonts w:ascii="Arial Narrow" w:hAnsi="Arial Narrow" w:cs="Tahoma"/>
          <w:sz w:val="22"/>
          <w:lang w:val="sr-Cyrl-BA"/>
        </w:rPr>
      </w:pPr>
    </w:p>
    <w:p w:rsidR="00E045B0" w:rsidRPr="00AF5BA6" w:rsidRDefault="00E045B0" w:rsidP="00E045B0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AF5BA6">
        <w:rPr>
          <w:rFonts w:ascii="Arial Narrow" w:hAnsi="Arial Narrow" w:cs="Tahoma"/>
          <w:sz w:val="22"/>
          <w:lang w:val="sr-Cyrl-BA"/>
        </w:rPr>
        <w:t>Од 12 главних одјељака производа и услуга, више цијене забиљежене су у три, ниже цијене у четири, док су цијене у пет одјељака, у просјеку, остале непромијењене.</w:t>
      </w:r>
    </w:p>
    <w:p w:rsidR="00E045B0" w:rsidRPr="00AF5BA6" w:rsidRDefault="00E045B0" w:rsidP="00E045B0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AF5BA6">
        <w:rPr>
          <w:rFonts w:ascii="Arial Narrow" w:hAnsi="Arial Narrow" w:cs="Tahoma"/>
          <w:sz w:val="22"/>
          <w:lang w:val="sr-Cyrl-BA"/>
        </w:rPr>
        <w:t>Највећи раст забиљежен је у</w:t>
      </w:r>
      <w:r w:rsidRPr="00AF5BA6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AF5BA6">
        <w:rPr>
          <w:rFonts w:ascii="Arial Narrow" w:hAnsi="Arial Narrow" w:cs="Tahoma"/>
          <w:sz w:val="22"/>
          <w:lang w:val="sr-Cyrl-BA"/>
        </w:rPr>
        <w:t xml:space="preserve">одјељку </w:t>
      </w:r>
      <w:r w:rsidRPr="00AF5BA6">
        <w:rPr>
          <w:rFonts w:ascii="Arial Narrow" w:hAnsi="Arial Narrow" w:cs="Tahoma"/>
          <w:i/>
          <w:sz w:val="22"/>
          <w:lang w:val="sr-Cyrl-BA"/>
        </w:rPr>
        <w:t>Становање</w:t>
      </w:r>
      <w:r w:rsidRPr="00AF5BA6">
        <w:rPr>
          <w:rFonts w:ascii="Arial Narrow" w:hAnsi="Arial Narrow" w:cs="Tahoma"/>
          <w:sz w:val="22"/>
          <w:lang w:val="sr-Cyrl-BA"/>
        </w:rPr>
        <w:t xml:space="preserve"> (11,6%) усљед виших цијена у групи електрична енергија и други енергенти, због обрачуна за утрошену електричну енергију по вишим (зимским) тарифама. Раст цијена у октобру, забиљежен је још у одјељку</w:t>
      </w:r>
      <w:r w:rsidRPr="00AF5BA6">
        <w:rPr>
          <w:rFonts w:ascii="Arial Narrow" w:hAnsi="Arial Narrow" w:cs="Tahoma"/>
          <w:i/>
          <w:sz w:val="22"/>
          <w:lang w:val="sr-Cyrl-BA"/>
        </w:rPr>
        <w:t xml:space="preserve"> Одјећа и обућа </w:t>
      </w:r>
      <w:r w:rsidRPr="00AF5BA6">
        <w:rPr>
          <w:rFonts w:ascii="Arial Narrow" w:hAnsi="Arial Narrow" w:cs="Tahoma"/>
          <w:sz w:val="22"/>
          <w:lang w:val="sr-Cyrl-BA"/>
        </w:rPr>
        <w:t>(1,2%) усљед виших цијена нових колекција одјеће и обуће</w:t>
      </w:r>
      <w:r w:rsidR="00D20AF8" w:rsidRPr="00AF5BA6">
        <w:rPr>
          <w:rFonts w:ascii="Arial Narrow" w:hAnsi="Arial Narrow" w:cs="Tahoma"/>
          <w:sz w:val="22"/>
          <w:lang w:val="sr-Latn-BA"/>
        </w:rPr>
        <w:t>,</w:t>
      </w:r>
      <w:r w:rsidRPr="00AF5BA6">
        <w:rPr>
          <w:rFonts w:ascii="Arial Narrow" w:hAnsi="Arial Narrow" w:cs="Tahoma"/>
          <w:sz w:val="22"/>
          <w:lang w:val="sr-Cyrl-BA"/>
        </w:rPr>
        <w:t xml:space="preserve"> и у одјељку </w:t>
      </w:r>
      <w:r w:rsidRPr="00AF5BA6">
        <w:rPr>
          <w:rFonts w:ascii="Arial Narrow" w:hAnsi="Arial Narrow" w:cs="Tahoma"/>
          <w:i/>
          <w:sz w:val="22"/>
          <w:lang w:val="sr-Cyrl-BA"/>
        </w:rPr>
        <w:t>Остала добра и услуге</w:t>
      </w:r>
      <w:r w:rsidRPr="00AF5BA6">
        <w:rPr>
          <w:rFonts w:ascii="Arial Narrow" w:hAnsi="Arial Narrow" w:cs="Tahoma"/>
          <w:sz w:val="22"/>
          <w:lang w:val="sr-Cyrl-BA"/>
        </w:rPr>
        <w:t xml:space="preserve"> (0,5%) због нових набавки и престанка периода акцијских цијена у групи производи за одржавање личне хигијене.</w:t>
      </w:r>
    </w:p>
    <w:p w:rsidR="00E045B0" w:rsidRPr="00AF5BA6" w:rsidRDefault="00E045B0" w:rsidP="00E045B0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AF5BA6">
        <w:rPr>
          <w:rFonts w:ascii="Arial Narrow" w:hAnsi="Arial Narrow" w:cs="Tahoma"/>
          <w:sz w:val="22"/>
          <w:lang w:val="sr-Cyrl-BA"/>
        </w:rPr>
        <w:t>У одјељцима</w:t>
      </w:r>
      <w:r w:rsidRPr="00AF5BA6">
        <w:rPr>
          <w:rFonts w:ascii="Arial Narrow" w:hAnsi="Arial Narrow" w:cs="Tahoma"/>
          <w:i/>
          <w:sz w:val="22"/>
          <w:lang w:val="sr-Cyrl-BA"/>
        </w:rPr>
        <w:t xml:space="preserve"> Здравство, Комуникације, Рекреација и култура,</w:t>
      </w:r>
      <w:r w:rsidRPr="00AF5BA6">
        <w:rPr>
          <w:rFonts w:ascii="Arial Narrow" w:hAnsi="Arial Narrow" w:cs="Tahoma"/>
          <w:sz w:val="22"/>
          <w:lang w:val="sr-Cyrl-BA"/>
        </w:rPr>
        <w:t xml:space="preserve"> </w:t>
      </w:r>
      <w:r w:rsidRPr="00AF5BA6">
        <w:rPr>
          <w:rFonts w:ascii="Arial Narrow" w:hAnsi="Arial Narrow" w:cs="Tahoma"/>
          <w:i/>
          <w:sz w:val="22"/>
          <w:lang w:val="sr-Cyrl-BA"/>
        </w:rPr>
        <w:t xml:space="preserve">Образовање </w:t>
      </w:r>
      <w:r w:rsidRPr="00AF5BA6">
        <w:rPr>
          <w:rFonts w:ascii="Arial Narrow" w:hAnsi="Arial Narrow" w:cs="Tahoma"/>
          <w:sz w:val="22"/>
          <w:lang w:val="sr-Cyrl-BA"/>
        </w:rPr>
        <w:t xml:space="preserve">и </w:t>
      </w:r>
      <w:r w:rsidRPr="00AF5BA6">
        <w:rPr>
          <w:rFonts w:ascii="Arial Narrow" w:hAnsi="Arial Narrow" w:cs="Tahoma"/>
          <w:i/>
          <w:sz w:val="22"/>
          <w:lang w:val="sr-Cyrl-BA"/>
        </w:rPr>
        <w:t xml:space="preserve">Ресторани и хотели </w:t>
      </w:r>
      <w:r w:rsidRPr="00AF5BA6">
        <w:rPr>
          <w:rFonts w:ascii="Arial Narrow" w:hAnsi="Arial Narrow" w:cs="Tahoma"/>
          <w:sz w:val="22"/>
          <w:lang w:val="sr-Cyrl-BA"/>
        </w:rPr>
        <w:t>цијене су, у просјеку, остале непромијењене.</w:t>
      </w:r>
    </w:p>
    <w:p w:rsidR="00E045B0" w:rsidRPr="00AF5BA6" w:rsidRDefault="00A0685B" w:rsidP="00E045B0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  <w:lang w:val="sr-Cyrl-BA"/>
        </w:rPr>
        <w:t>Највећи п</w:t>
      </w:r>
      <w:r w:rsidR="00DB5F5C">
        <w:rPr>
          <w:rFonts w:ascii="Arial Narrow" w:hAnsi="Arial Narrow" w:cs="Tahoma"/>
          <w:sz w:val="22"/>
          <w:lang w:val="sr-Cyrl-BA"/>
        </w:rPr>
        <w:t xml:space="preserve">ад </w:t>
      </w:r>
      <w:r w:rsidR="00E045B0" w:rsidRPr="00AF5BA6">
        <w:rPr>
          <w:rFonts w:ascii="Arial Narrow" w:hAnsi="Arial Narrow" w:cs="Tahoma"/>
          <w:sz w:val="22"/>
          <w:lang w:val="sr-Cyrl-BA"/>
        </w:rPr>
        <w:t>циј</w:t>
      </w:r>
      <w:r w:rsidR="00DB5F5C">
        <w:rPr>
          <w:rFonts w:ascii="Arial Narrow" w:hAnsi="Arial Narrow" w:cs="Tahoma"/>
          <w:sz w:val="22"/>
          <w:lang w:val="sr-Cyrl-BA"/>
        </w:rPr>
        <w:t>ена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 у </w:t>
      </w:r>
      <w:r w:rsidR="00E045B0" w:rsidRPr="00AF5BA6">
        <w:rPr>
          <w:rFonts w:ascii="Arial Narrow" w:hAnsi="Arial Narrow" w:cs="Tahoma"/>
          <w:sz w:val="22"/>
          <w:lang w:val="sr-Cyrl-CS"/>
        </w:rPr>
        <w:t>октобр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у забиљежен </w:t>
      </w:r>
      <w:r w:rsidR="00DB5F5C">
        <w:rPr>
          <w:rFonts w:ascii="Arial Narrow" w:hAnsi="Arial Narrow" w:cs="Tahoma"/>
          <w:sz w:val="22"/>
          <w:lang w:val="sr-Cyrl-BA"/>
        </w:rPr>
        <w:t>је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 у одјељку</w:t>
      </w:r>
      <w:r w:rsidR="00E045B0" w:rsidRPr="00AF5BA6">
        <w:rPr>
          <w:rFonts w:ascii="Arial Narrow" w:hAnsi="Arial Narrow" w:cs="Tahoma"/>
          <w:i/>
          <w:sz w:val="22"/>
          <w:lang w:val="sr-Cyrl-BA"/>
        </w:rPr>
        <w:t xml:space="preserve"> Храна и безалкохолна пића 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(1,2%) због сезонских утицаја у групама </w:t>
      </w:r>
      <w:r w:rsidR="00CD21DD" w:rsidRPr="00AF5BA6">
        <w:rPr>
          <w:rFonts w:ascii="Arial Narrow" w:hAnsi="Arial Narrow" w:cs="Tahoma"/>
          <w:sz w:val="22"/>
          <w:lang w:val="sr-Cyrl-BA"/>
        </w:rPr>
        <w:t>воће и поврће, које су ниже за 10,3%, односно за 1,3%</w:t>
      </w:r>
      <w:r w:rsidR="00E045B0" w:rsidRPr="00AF5BA6">
        <w:rPr>
          <w:rFonts w:ascii="Arial Narrow" w:hAnsi="Arial Narrow" w:cs="Tahoma"/>
          <w:sz w:val="22"/>
          <w:lang w:val="sr-Cyrl-BA"/>
        </w:rPr>
        <w:t>, као и нижих (акцијских) цијена у групи безалкохолна пића (2,1%) конкретно у подгрупи кафа, чај и какао (2,0%). Због нижих набавних цијена горива и мазива, забиљежен је блажи пад у одјељку</w:t>
      </w:r>
      <w:r w:rsidR="00E045B0" w:rsidRPr="00AF5BA6">
        <w:rPr>
          <w:rFonts w:ascii="Arial Narrow" w:hAnsi="Arial Narrow" w:cs="Tahoma"/>
          <w:i/>
          <w:sz w:val="22"/>
          <w:lang w:val="sr-Cyrl-BA"/>
        </w:rPr>
        <w:t xml:space="preserve"> Превоз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 (0,6%)</w:t>
      </w:r>
      <w:r w:rsidR="00D20AF8" w:rsidRPr="00AF5BA6">
        <w:rPr>
          <w:rFonts w:ascii="Arial Narrow" w:hAnsi="Arial Narrow" w:cs="Tahoma"/>
          <w:sz w:val="22"/>
          <w:lang w:val="sr-Latn-BA"/>
        </w:rPr>
        <w:t>,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 док је мањи број акцијских попуста у групама намјештај и апарати за домаћинство утицао на ниже цијене у одјељку</w:t>
      </w:r>
      <w:r w:rsidR="00E045B0" w:rsidRPr="00AF5BA6">
        <w:rPr>
          <w:rFonts w:ascii="Arial Narrow" w:hAnsi="Arial Narrow" w:cs="Tahoma"/>
          <w:i/>
          <w:sz w:val="22"/>
          <w:lang w:val="sr-Cyrl-BA"/>
        </w:rPr>
        <w:t xml:space="preserve"> Намјештај и покућство </w:t>
      </w:r>
      <w:r w:rsidR="00E045B0" w:rsidRPr="00AF5BA6">
        <w:rPr>
          <w:rFonts w:ascii="Arial Narrow" w:hAnsi="Arial Narrow" w:cs="Tahoma"/>
          <w:sz w:val="22"/>
          <w:lang w:val="sr-Cyrl-BA"/>
        </w:rPr>
        <w:t xml:space="preserve">(0,4%). </w:t>
      </w:r>
    </w:p>
    <w:p w:rsidR="007B3C79" w:rsidRPr="00D20AF8" w:rsidRDefault="007B3C79" w:rsidP="0087703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52F07" w:rsidRPr="00D20AF8" w:rsidRDefault="00152F07" w:rsidP="00152F07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28"/>
          <w:szCs w:val="28"/>
        </w:rPr>
      </w:pP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Десезонирана 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>индустријска производња (</w:t>
      </w:r>
      <w:r w:rsidRPr="00D20AF8">
        <w:rPr>
          <w:rFonts w:ascii="Arial Narrow" w:hAnsi="Arial Narrow" w:cs="Tahoma"/>
          <w:b/>
          <w:sz w:val="28"/>
          <w:szCs w:val="28"/>
        </w:rPr>
        <w:t>X</w:t>
      </w:r>
      <w:r w:rsidRPr="00D20AF8">
        <w:rPr>
          <w:rFonts w:ascii="Arial Narrow" w:hAnsi="Arial Narrow" w:cs="Tahoma"/>
          <w:b/>
          <w:sz w:val="28"/>
          <w:szCs w:val="28"/>
          <w:lang w:val="sr-Latn-BA"/>
        </w:rPr>
        <w:t xml:space="preserve"> 20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>1</w:t>
      </w:r>
      <w:r w:rsidRPr="00D20AF8">
        <w:rPr>
          <w:rFonts w:ascii="Arial Narrow" w:hAnsi="Arial Narrow" w:cs="Tahoma"/>
          <w:b/>
          <w:sz w:val="28"/>
          <w:szCs w:val="28"/>
        </w:rPr>
        <w:t>5</w:t>
      </w:r>
      <w:r w:rsidRPr="00D20AF8">
        <w:rPr>
          <w:rFonts w:ascii="Arial Narrow" w:hAnsi="Arial Narrow" w:cs="Tahoma"/>
          <w:b/>
          <w:sz w:val="28"/>
          <w:szCs w:val="28"/>
          <w:lang w:val="sr-Latn-BA"/>
        </w:rPr>
        <w:t>/I</w:t>
      </w:r>
      <w:r w:rsidRPr="00D20AF8">
        <w:rPr>
          <w:rFonts w:ascii="Arial Narrow" w:hAnsi="Arial Narrow" w:cs="Tahoma"/>
          <w:b/>
          <w:sz w:val="28"/>
          <w:szCs w:val="28"/>
        </w:rPr>
        <w:t>X</w:t>
      </w:r>
      <w:r w:rsidRPr="00D20AF8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D20AF8">
        <w:rPr>
          <w:rFonts w:ascii="Arial Narrow" w:hAnsi="Arial Narrow" w:cs="Tahoma"/>
          <w:b/>
          <w:bCs/>
          <w:sz w:val="28"/>
          <w:szCs w:val="28"/>
          <w:lang w:val="ru-RU"/>
        </w:rPr>
        <w:t>2015</w:t>
      </w:r>
      <w:r w:rsidRPr="00D20AF8">
        <w:rPr>
          <w:rFonts w:ascii="Arial Narrow" w:hAnsi="Arial Narrow" w:cs="Tahoma"/>
          <w:b/>
          <w:bCs/>
          <w:sz w:val="28"/>
          <w:szCs w:val="28"/>
        </w:rPr>
        <w:t>.</w:t>
      </w:r>
      <w:r w:rsidRPr="00D20AF8">
        <w:rPr>
          <w:rFonts w:ascii="Arial Narrow" w:hAnsi="Arial Narrow" w:cs="Tahoma"/>
          <w:b/>
          <w:bCs/>
          <w:sz w:val="28"/>
          <w:szCs w:val="28"/>
          <w:lang w:val="hr-HR"/>
        </w:rPr>
        <w:t>)</w:t>
      </w: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 већа 2,1%</w:t>
      </w:r>
    </w:p>
    <w:p w:rsidR="000213F8" w:rsidRPr="00D20AF8" w:rsidRDefault="000213F8" w:rsidP="000213F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28"/>
          <w:szCs w:val="28"/>
        </w:rPr>
      </w:pP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Календарски прилагођена 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>индустријска производња (</w:t>
      </w:r>
      <w:r w:rsidR="003A1FD7" w:rsidRPr="00D20AF8">
        <w:rPr>
          <w:rFonts w:ascii="Arial Narrow" w:hAnsi="Arial Narrow" w:cs="Tahoma"/>
          <w:b/>
          <w:sz w:val="28"/>
          <w:szCs w:val="28"/>
        </w:rPr>
        <w:t>X</w:t>
      </w:r>
      <w:r w:rsidRPr="00D20AF8">
        <w:rPr>
          <w:rFonts w:ascii="Arial Narrow" w:hAnsi="Arial Narrow" w:cs="Tahoma"/>
          <w:b/>
          <w:sz w:val="28"/>
          <w:szCs w:val="28"/>
          <w:lang w:val="sr-Latn-BA"/>
        </w:rPr>
        <w:t xml:space="preserve"> 20</w:t>
      </w:r>
      <w:r w:rsidRPr="00D20AF8">
        <w:rPr>
          <w:rFonts w:ascii="Arial Narrow" w:hAnsi="Arial Narrow" w:cs="Tahoma"/>
          <w:b/>
          <w:sz w:val="28"/>
          <w:szCs w:val="28"/>
          <w:lang w:val="sr-Cyrl-CS"/>
        </w:rPr>
        <w:t>1</w:t>
      </w:r>
      <w:r w:rsidR="00284295" w:rsidRPr="00D20AF8">
        <w:rPr>
          <w:rFonts w:ascii="Arial Narrow" w:hAnsi="Arial Narrow" w:cs="Tahoma"/>
          <w:b/>
          <w:sz w:val="28"/>
          <w:szCs w:val="28"/>
        </w:rPr>
        <w:t>5</w:t>
      </w:r>
      <w:r w:rsidRPr="00D20AF8">
        <w:rPr>
          <w:rFonts w:ascii="Arial Narrow" w:hAnsi="Arial Narrow" w:cs="Tahoma"/>
          <w:b/>
          <w:sz w:val="28"/>
          <w:szCs w:val="28"/>
          <w:lang w:val="sr-Latn-BA"/>
        </w:rPr>
        <w:t>/</w:t>
      </w:r>
      <w:r w:rsidR="003A1FD7" w:rsidRPr="00D20AF8">
        <w:rPr>
          <w:rFonts w:ascii="Arial Narrow" w:hAnsi="Arial Narrow" w:cs="Tahoma"/>
          <w:b/>
          <w:sz w:val="28"/>
          <w:szCs w:val="28"/>
        </w:rPr>
        <w:t>X</w:t>
      </w:r>
      <w:r w:rsidR="003E0D24" w:rsidRPr="00D20AF8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D20AF8">
        <w:rPr>
          <w:rFonts w:ascii="Arial Narrow" w:hAnsi="Arial Narrow" w:cs="Tahoma"/>
          <w:b/>
          <w:bCs/>
          <w:sz w:val="28"/>
          <w:szCs w:val="28"/>
          <w:lang w:val="ru-RU"/>
        </w:rPr>
        <w:t>201</w:t>
      </w:r>
      <w:r w:rsidR="00284295" w:rsidRPr="00D20AF8">
        <w:rPr>
          <w:rFonts w:ascii="Arial Narrow" w:hAnsi="Arial Narrow" w:cs="Tahoma"/>
          <w:b/>
          <w:bCs/>
          <w:sz w:val="28"/>
          <w:szCs w:val="28"/>
        </w:rPr>
        <w:t>4</w:t>
      </w:r>
      <w:r w:rsidRPr="00D20AF8">
        <w:rPr>
          <w:rFonts w:ascii="Arial Narrow" w:hAnsi="Arial Narrow" w:cs="Tahoma"/>
          <w:b/>
          <w:bCs/>
          <w:sz w:val="28"/>
          <w:szCs w:val="28"/>
        </w:rPr>
        <w:t>.</w:t>
      </w:r>
      <w:r w:rsidRPr="00D20AF8">
        <w:rPr>
          <w:rFonts w:ascii="Arial Narrow" w:hAnsi="Arial Narrow" w:cs="Tahoma"/>
          <w:b/>
          <w:bCs/>
          <w:sz w:val="28"/>
          <w:szCs w:val="28"/>
          <w:lang w:val="hr-HR"/>
        </w:rPr>
        <w:t>)</w:t>
      </w: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 </w:t>
      </w:r>
      <w:r w:rsidR="00152F07"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>већа</w:t>
      </w: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 </w:t>
      </w:r>
      <w:r w:rsidR="00152F07"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>0</w:t>
      </w: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>,</w:t>
      </w:r>
      <w:r w:rsidR="00152F07"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>3</w:t>
      </w:r>
      <w:r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>%</w:t>
      </w:r>
    </w:p>
    <w:p w:rsidR="000213F8" w:rsidRPr="00D20AF8" w:rsidRDefault="000213F8" w:rsidP="000213F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28"/>
          <w:szCs w:val="28"/>
          <w:lang w:val="sr-Cyrl-CS"/>
        </w:rPr>
      </w:pPr>
      <w:r w:rsidRPr="00D20AF8">
        <w:rPr>
          <w:rFonts w:ascii="Arial Narrow" w:hAnsi="Arial Narrow" w:cs="Tahoma"/>
          <w:b/>
          <w:sz w:val="28"/>
          <w:szCs w:val="28"/>
          <w:lang w:val="ru-RU"/>
        </w:rPr>
        <w:t xml:space="preserve">Број запослених у индустрији </w:t>
      </w:r>
      <w:r w:rsidR="00F50BA9" w:rsidRPr="00D20AF8">
        <w:rPr>
          <w:rFonts w:ascii="Arial Narrow" w:hAnsi="Arial Narrow" w:cs="Tahoma"/>
          <w:b/>
          <w:sz w:val="28"/>
          <w:szCs w:val="28"/>
          <w:lang w:val="sr-Cyrl-CS"/>
        </w:rPr>
        <w:t>(</w:t>
      </w:r>
      <w:r w:rsidR="003A1FD7" w:rsidRPr="00D20AF8">
        <w:rPr>
          <w:rFonts w:ascii="Arial Narrow" w:hAnsi="Arial Narrow" w:cs="Tahoma"/>
          <w:b/>
          <w:sz w:val="28"/>
          <w:szCs w:val="28"/>
        </w:rPr>
        <w:t>X</w:t>
      </w:r>
      <w:r w:rsidR="00F50BA9" w:rsidRPr="00D20AF8">
        <w:rPr>
          <w:rFonts w:ascii="Arial Narrow" w:hAnsi="Arial Narrow" w:cs="Tahoma"/>
          <w:b/>
          <w:sz w:val="28"/>
          <w:szCs w:val="28"/>
          <w:lang w:val="sr-Latn-BA"/>
        </w:rPr>
        <w:t xml:space="preserve"> 20</w:t>
      </w:r>
      <w:r w:rsidR="00F50BA9" w:rsidRPr="00D20AF8">
        <w:rPr>
          <w:rFonts w:ascii="Arial Narrow" w:hAnsi="Arial Narrow" w:cs="Tahoma"/>
          <w:b/>
          <w:sz w:val="28"/>
          <w:szCs w:val="28"/>
          <w:lang w:val="sr-Cyrl-CS"/>
        </w:rPr>
        <w:t>1</w:t>
      </w:r>
      <w:r w:rsidR="00F50BA9" w:rsidRPr="00D20AF8">
        <w:rPr>
          <w:rFonts w:ascii="Arial Narrow" w:hAnsi="Arial Narrow" w:cs="Tahoma"/>
          <w:b/>
          <w:sz w:val="28"/>
          <w:szCs w:val="28"/>
        </w:rPr>
        <w:t>5</w:t>
      </w:r>
      <w:r w:rsidR="00F50BA9" w:rsidRPr="00D20AF8">
        <w:rPr>
          <w:rFonts w:ascii="Arial Narrow" w:hAnsi="Arial Narrow" w:cs="Tahoma"/>
          <w:b/>
          <w:sz w:val="28"/>
          <w:szCs w:val="28"/>
          <w:lang w:val="sr-Latn-BA"/>
        </w:rPr>
        <w:t>/</w:t>
      </w:r>
      <w:r w:rsidR="003A1FD7" w:rsidRPr="00D20AF8">
        <w:rPr>
          <w:rFonts w:ascii="Arial Narrow" w:hAnsi="Arial Narrow" w:cs="Tahoma"/>
          <w:b/>
          <w:sz w:val="28"/>
          <w:szCs w:val="28"/>
        </w:rPr>
        <w:t>X</w:t>
      </w:r>
      <w:r w:rsidR="00F50BA9" w:rsidRPr="00D20AF8">
        <w:rPr>
          <w:rFonts w:ascii="Arial Narrow" w:hAnsi="Arial Narrow" w:cs="Tahoma"/>
          <w:b/>
          <w:bCs/>
          <w:sz w:val="28"/>
          <w:szCs w:val="28"/>
          <w:lang w:val="sr-Cyrl-CS"/>
        </w:rPr>
        <w:t xml:space="preserve"> </w:t>
      </w:r>
      <w:r w:rsidR="00F50BA9" w:rsidRPr="00D20AF8">
        <w:rPr>
          <w:rFonts w:ascii="Arial Narrow" w:hAnsi="Arial Narrow" w:cs="Tahoma"/>
          <w:b/>
          <w:bCs/>
          <w:sz w:val="28"/>
          <w:szCs w:val="28"/>
          <w:lang w:val="ru-RU"/>
        </w:rPr>
        <w:t>201</w:t>
      </w:r>
      <w:r w:rsidR="00F50BA9" w:rsidRPr="00D20AF8">
        <w:rPr>
          <w:rFonts w:ascii="Arial Narrow" w:hAnsi="Arial Narrow" w:cs="Tahoma"/>
          <w:b/>
          <w:bCs/>
          <w:sz w:val="28"/>
          <w:szCs w:val="28"/>
        </w:rPr>
        <w:t>4.</w:t>
      </w:r>
      <w:r w:rsidR="00F50BA9" w:rsidRPr="00D20AF8">
        <w:rPr>
          <w:rFonts w:ascii="Arial Narrow" w:hAnsi="Arial Narrow" w:cs="Tahoma"/>
          <w:b/>
          <w:sz w:val="28"/>
          <w:szCs w:val="28"/>
          <w:lang w:val="ru-RU"/>
        </w:rPr>
        <w:t>)</w:t>
      </w:r>
      <w:r w:rsidRPr="00D20AF8">
        <w:rPr>
          <w:rFonts w:ascii="Arial Narrow" w:hAnsi="Arial Narrow" w:cs="Tahoma"/>
          <w:b/>
          <w:sz w:val="28"/>
          <w:szCs w:val="28"/>
          <w:lang w:val="ru-RU"/>
        </w:rPr>
        <w:t xml:space="preserve"> већи </w:t>
      </w:r>
      <w:r w:rsidR="00152F07" w:rsidRPr="00D20AF8">
        <w:rPr>
          <w:rFonts w:ascii="Arial Narrow" w:hAnsi="Arial Narrow" w:cs="Tahoma"/>
          <w:b/>
          <w:sz w:val="28"/>
          <w:szCs w:val="28"/>
          <w:lang w:val="sr-Cyrl-CS"/>
        </w:rPr>
        <w:t>0</w:t>
      </w:r>
      <w:r w:rsidRPr="00D20AF8">
        <w:rPr>
          <w:rFonts w:ascii="Arial Narrow" w:hAnsi="Arial Narrow" w:cs="Tahoma"/>
          <w:b/>
          <w:sz w:val="28"/>
          <w:szCs w:val="28"/>
          <w:lang w:val="ru-RU"/>
        </w:rPr>
        <w:t>,</w:t>
      </w:r>
      <w:r w:rsidR="00152F07" w:rsidRPr="00D20AF8">
        <w:rPr>
          <w:rFonts w:ascii="Arial Narrow" w:hAnsi="Arial Narrow" w:cs="Tahoma"/>
          <w:b/>
          <w:sz w:val="28"/>
          <w:szCs w:val="28"/>
          <w:lang w:val="ru-RU"/>
        </w:rPr>
        <w:t>8</w:t>
      </w:r>
      <w:r w:rsidRPr="00D20AF8">
        <w:rPr>
          <w:rFonts w:ascii="Arial Narrow" w:hAnsi="Arial Narrow" w:cs="Tahoma"/>
          <w:b/>
          <w:sz w:val="28"/>
          <w:szCs w:val="28"/>
          <w:lang w:val="ru-RU"/>
        </w:rPr>
        <w:t>%</w:t>
      </w:r>
    </w:p>
    <w:p w:rsidR="00152F07" w:rsidRPr="00D20AF8" w:rsidRDefault="00152F07" w:rsidP="00152F07">
      <w:pPr>
        <w:jc w:val="both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152F07" w:rsidRPr="00D20AF8" w:rsidRDefault="00152F07" w:rsidP="00152F0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D20AF8">
        <w:rPr>
          <w:rFonts w:ascii="Arial Narrow" w:hAnsi="Arial Narrow" w:cs="Tahoma"/>
          <w:b/>
          <w:sz w:val="22"/>
          <w:szCs w:val="22"/>
          <w:lang w:val="sr-Cyrl-CS"/>
        </w:rPr>
        <w:t>Десезонирана</w:t>
      </w:r>
      <w:r w:rsidRPr="00D20AF8">
        <w:rPr>
          <w:rFonts w:ascii="Arial Narrow" w:hAnsi="Arial Narrow" w:cs="Tahoma"/>
          <w:b/>
          <w:sz w:val="22"/>
          <w:szCs w:val="22"/>
        </w:rPr>
        <w:t xml:space="preserve"> индустријска производња</w:t>
      </w:r>
      <w:r w:rsidRPr="00D20AF8">
        <w:rPr>
          <w:rFonts w:ascii="Arial Narrow" w:hAnsi="Arial Narrow" w:cs="Tahoma"/>
          <w:sz w:val="22"/>
          <w:szCs w:val="22"/>
        </w:rPr>
        <w:t xml:space="preserve"> у </w:t>
      </w: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октобру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>201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</w:rPr>
        <w:t xml:space="preserve">.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г</w:t>
      </w:r>
      <w:r w:rsidRPr="00D20AF8">
        <w:rPr>
          <w:rFonts w:ascii="Arial Narrow" w:hAnsi="Arial Narrow" w:cs="Tahoma"/>
          <w:sz w:val="22"/>
          <w:szCs w:val="22"/>
        </w:rPr>
        <w:t>одине</w:t>
      </w:r>
      <w:r w:rsidRPr="00D20AF8">
        <w:rPr>
          <w:rFonts w:ascii="Arial Narrow" w:hAnsi="Arial Narrow" w:cs="Tahoma"/>
          <w:spacing w:val="-4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поређењу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са </w:t>
      </w: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септембром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2015.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већа је за 2,1%.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У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i/>
          <w:sz w:val="22"/>
          <w:szCs w:val="22"/>
        </w:rPr>
        <w:t>Прерађивачкој индустрији</w:t>
      </w:r>
      <w:r w:rsidRPr="00D20AF8">
        <w:rPr>
          <w:rFonts w:ascii="Arial Narrow" w:hAnsi="Arial Narrow" w:cs="Tahoma"/>
          <w:i/>
          <w:sz w:val="22"/>
          <w:szCs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остварен је</w:t>
      </w:r>
      <w:r w:rsidRPr="00D20AF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раст од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 8</w:t>
      </w:r>
      <w:r w:rsidRPr="00D20AF8">
        <w:rPr>
          <w:rFonts w:ascii="Arial Narrow" w:hAnsi="Arial Narrow" w:cs="Tahoma"/>
          <w:sz w:val="22"/>
          <w:szCs w:val="22"/>
        </w:rPr>
        <w:t>,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1</w:t>
      </w:r>
      <w:r w:rsidRPr="00D20AF8">
        <w:rPr>
          <w:rFonts w:ascii="Arial Narrow" w:hAnsi="Arial Narrow" w:cs="Tahoma"/>
          <w:sz w:val="22"/>
          <w:szCs w:val="22"/>
        </w:rPr>
        <w:t>%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и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у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подручју </w:t>
      </w:r>
      <w:r w:rsidRPr="00D20AF8">
        <w:rPr>
          <w:rFonts w:ascii="Arial Narrow" w:hAnsi="Arial Narrow" w:cs="Tahoma"/>
          <w:i/>
          <w:sz w:val="22"/>
          <w:szCs w:val="22"/>
        </w:rPr>
        <w:t>Вађењ</w:t>
      </w:r>
      <w:r w:rsidRPr="00D20AF8">
        <w:rPr>
          <w:rFonts w:ascii="Arial Narrow" w:hAnsi="Arial Narrow" w:cs="Tahoma"/>
          <w:i/>
          <w:sz w:val="22"/>
          <w:szCs w:val="22"/>
          <w:lang w:val="sr-Cyrl-BA"/>
        </w:rPr>
        <w:t>а</w:t>
      </w:r>
      <w:r w:rsidRPr="00D20AF8">
        <w:rPr>
          <w:rFonts w:ascii="Arial Narrow" w:hAnsi="Arial Narrow" w:cs="Tahoma"/>
          <w:i/>
          <w:sz w:val="22"/>
          <w:szCs w:val="22"/>
        </w:rPr>
        <w:t xml:space="preserve"> руда и камена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раст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од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0,2</w:t>
      </w:r>
      <w:r w:rsidRPr="00D20AF8">
        <w:rPr>
          <w:rFonts w:ascii="Arial Narrow" w:hAnsi="Arial Narrow" w:cs="Tahoma"/>
          <w:sz w:val="22"/>
          <w:szCs w:val="22"/>
        </w:rPr>
        <w:t>%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 док је у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i/>
          <w:sz w:val="22"/>
          <w:szCs w:val="22"/>
        </w:rPr>
        <w:t>Производњи и снабдијевању електричном енергијом, гасом, паром и климатизацији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забиљежен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 пад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од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7</w:t>
      </w:r>
      <w:r w:rsidRPr="00D20AF8">
        <w:rPr>
          <w:rFonts w:ascii="Arial Narrow" w:hAnsi="Arial Narrow" w:cs="Tahoma"/>
          <w:sz w:val="22"/>
          <w:szCs w:val="22"/>
        </w:rPr>
        <w:t>,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1</w:t>
      </w:r>
      <w:r w:rsidRPr="00D20AF8">
        <w:rPr>
          <w:rFonts w:ascii="Arial Narrow" w:hAnsi="Arial Narrow" w:cs="Tahoma"/>
          <w:sz w:val="22"/>
          <w:szCs w:val="22"/>
        </w:rPr>
        <w:t>%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. </w:t>
      </w:r>
    </w:p>
    <w:p w:rsidR="00152F07" w:rsidRPr="00D20AF8" w:rsidRDefault="00152F07" w:rsidP="00152F0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</w:t>
      </w: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октобру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>201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</w:rPr>
        <w:t xml:space="preserve">.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г</w:t>
      </w:r>
      <w:r w:rsidRPr="00D20AF8">
        <w:rPr>
          <w:rFonts w:ascii="Arial Narrow" w:hAnsi="Arial Narrow" w:cs="Tahoma"/>
          <w:sz w:val="22"/>
          <w:szCs w:val="22"/>
        </w:rPr>
        <w:t>одине</w:t>
      </w:r>
      <w:r w:rsidRPr="00D20AF8">
        <w:rPr>
          <w:rFonts w:ascii="Arial Narrow" w:hAnsi="Arial Narrow" w:cs="Tahoma"/>
          <w:spacing w:val="-4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поређењу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са </w:t>
      </w: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септембром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2015.</w:t>
      </w:r>
      <w:r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производња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нетрајних производа за широку потрошњу</w:t>
      </w:r>
      <w:r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мања је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за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1,5%, трајних производа за широку потрошњу за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 3,3% и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интермедијарних производа за 4,4%, док је производња капиталних производа већа за 15,6% и енергије за 9,2%.</w:t>
      </w:r>
    </w:p>
    <w:p w:rsidR="000213F8" w:rsidRPr="00D20AF8" w:rsidRDefault="000213F8" w:rsidP="000213F8">
      <w:pPr>
        <w:tabs>
          <w:tab w:val="left" w:pos="0"/>
          <w:tab w:val="left" w:pos="1100"/>
        </w:tabs>
        <w:jc w:val="both"/>
        <w:rPr>
          <w:rFonts w:ascii="Tahoma" w:hAnsi="Tahoma" w:cs="Tahoma"/>
          <w:spacing w:val="-4"/>
          <w:lang w:val="sr-Cyrl-CS"/>
        </w:rPr>
      </w:pPr>
    </w:p>
    <w:p w:rsidR="002A1571" w:rsidRPr="00D20AF8" w:rsidRDefault="000213F8" w:rsidP="000213F8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D20AF8">
        <w:rPr>
          <w:rFonts w:ascii="Arial Narrow" w:hAnsi="Arial Narrow" w:cs="Tahoma"/>
          <w:b/>
          <w:sz w:val="22"/>
          <w:szCs w:val="22"/>
          <w:lang w:val="sr-Cyrl-CS"/>
        </w:rPr>
        <w:t>Календарски прилагођена</w:t>
      </w:r>
      <w:r w:rsidRPr="00D20AF8">
        <w:rPr>
          <w:rFonts w:ascii="Arial Narrow" w:hAnsi="Arial Narrow" w:cs="Tahoma"/>
          <w:b/>
          <w:sz w:val="22"/>
          <w:szCs w:val="22"/>
        </w:rPr>
        <w:t xml:space="preserve"> индустријска производња</w:t>
      </w:r>
      <w:r w:rsidRPr="00D20AF8">
        <w:rPr>
          <w:rFonts w:ascii="Arial Narrow" w:hAnsi="Arial Narrow" w:cs="Tahoma"/>
          <w:sz w:val="22"/>
          <w:szCs w:val="22"/>
        </w:rPr>
        <w:t xml:space="preserve"> у </w:t>
      </w:r>
      <w:r w:rsidR="00152F07"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октобру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>201</w:t>
      </w:r>
      <w:r w:rsidR="00284295"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</w:rPr>
        <w:t xml:space="preserve">.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г</w:t>
      </w:r>
      <w:r w:rsidRPr="00D20AF8">
        <w:rPr>
          <w:rFonts w:ascii="Arial Narrow" w:hAnsi="Arial Narrow" w:cs="Tahoma"/>
          <w:sz w:val="22"/>
          <w:szCs w:val="22"/>
        </w:rPr>
        <w:t>одине</w:t>
      </w:r>
      <w:r w:rsidRPr="00D20AF8">
        <w:rPr>
          <w:rFonts w:ascii="Arial Narrow" w:hAnsi="Arial Narrow" w:cs="Tahoma"/>
          <w:spacing w:val="-4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поређењу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са </w:t>
      </w:r>
      <w:r w:rsidR="00152F07"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октобром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</w:t>
      </w:r>
      <w:r w:rsidR="00284295" w:rsidRPr="00D20AF8">
        <w:rPr>
          <w:rFonts w:ascii="Arial Narrow" w:hAnsi="Arial Narrow" w:cs="Tahoma"/>
          <w:sz w:val="22"/>
          <w:szCs w:val="22"/>
          <w:lang w:val="ru-RU"/>
        </w:rPr>
        <w:t>4</w:t>
      </w:r>
      <w:r w:rsidRPr="00D20AF8">
        <w:rPr>
          <w:rFonts w:ascii="Arial Narrow" w:hAnsi="Arial Narrow" w:cs="Tahoma"/>
          <w:sz w:val="22"/>
          <w:szCs w:val="22"/>
          <w:lang w:val="ru-RU"/>
        </w:rPr>
        <w:t>.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већа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је за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0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%.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У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подручју </w:t>
      </w:r>
      <w:r w:rsidR="00152F07" w:rsidRPr="00D20AF8">
        <w:rPr>
          <w:rFonts w:ascii="Arial Narrow" w:hAnsi="Arial Narrow" w:cs="Tahoma"/>
          <w:i/>
          <w:sz w:val="22"/>
          <w:szCs w:val="22"/>
        </w:rPr>
        <w:t>Вађењ</w:t>
      </w:r>
      <w:r w:rsidR="00152F07" w:rsidRPr="00D20AF8">
        <w:rPr>
          <w:rFonts w:ascii="Arial Narrow" w:hAnsi="Arial Narrow" w:cs="Tahoma"/>
          <w:i/>
          <w:sz w:val="22"/>
          <w:szCs w:val="22"/>
          <w:lang w:val="sr-Cyrl-BA"/>
        </w:rPr>
        <w:t>а</w:t>
      </w:r>
      <w:r w:rsidR="00152F07" w:rsidRPr="00D20AF8">
        <w:rPr>
          <w:rFonts w:ascii="Arial Narrow" w:hAnsi="Arial Narrow" w:cs="Tahoma"/>
          <w:i/>
          <w:sz w:val="22"/>
          <w:szCs w:val="22"/>
        </w:rPr>
        <w:t xml:space="preserve"> руда и камена</w:t>
      </w:r>
      <w:r w:rsidR="00152F07" w:rsidRPr="00D20AF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ru-RU"/>
        </w:rPr>
        <w:t>остварен је</w:t>
      </w:r>
      <w:r w:rsidR="00152F07" w:rsidRPr="00D20AF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раст </w:t>
      </w:r>
      <w:r w:rsidR="00A403F5" w:rsidRPr="00D20AF8">
        <w:rPr>
          <w:rFonts w:ascii="Arial Narrow" w:hAnsi="Arial Narrow" w:cs="Tahoma"/>
          <w:sz w:val="22"/>
          <w:szCs w:val="22"/>
          <w:lang w:val="sr-Cyrl-CS"/>
        </w:rPr>
        <w:t>од</w:t>
      </w:r>
      <w:r w:rsidR="00A403F5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BA"/>
        </w:rPr>
        <w:t>7</w:t>
      </w:r>
      <w:r w:rsidR="00A403F5" w:rsidRPr="00D20AF8">
        <w:rPr>
          <w:rFonts w:ascii="Arial Narrow" w:hAnsi="Arial Narrow" w:cs="Tahoma"/>
          <w:sz w:val="22"/>
          <w:szCs w:val="22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9</w:t>
      </w:r>
      <w:r w:rsidR="00A403F5" w:rsidRPr="00D20AF8">
        <w:rPr>
          <w:rFonts w:ascii="Arial Narrow" w:hAnsi="Arial Narrow" w:cs="Tahoma"/>
          <w:sz w:val="22"/>
          <w:szCs w:val="22"/>
        </w:rPr>
        <w:t>%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 xml:space="preserve"> и</w:t>
      </w:r>
      <w:r w:rsidR="00A403F5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A403F5" w:rsidRPr="00D20AF8">
        <w:rPr>
          <w:rFonts w:ascii="Arial Narrow" w:hAnsi="Arial Narrow" w:cs="Tahoma"/>
          <w:sz w:val="22"/>
          <w:szCs w:val="22"/>
          <w:lang w:val="sr-Cyrl-BA"/>
        </w:rPr>
        <w:t>у</w:t>
      </w:r>
      <w:r w:rsidR="00A403F5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52F07" w:rsidRPr="00D20AF8">
        <w:rPr>
          <w:rFonts w:ascii="Arial Narrow" w:hAnsi="Arial Narrow" w:cs="Tahoma"/>
          <w:i/>
          <w:sz w:val="22"/>
          <w:szCs w:val="22"/>
        </w:rPr>
        <w:t>Прерађивачкој индустрији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 раст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од</w:t>
      </w:r>
      <w:r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Pr="00D20AF8">
        <w:rPr>
          <w:rFonts w:ascii="Arial Narrow" w:hAnsi="Arial Narrow" w:cs="Tahoma"/>
          <w:sz w:val="22"/>
          <w:szCs w:val="22"/>
        </w:rPr>
        <w:t>%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>, док је у</w:t>
      </w:r>
      <w:r w:rsidR="007C0B34"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i/>
          <w:sz w:val="22"/>
          <w:szCs w:val="22"/>
        </w:rPr>
        <w:t>Производњи и снабдијевању електричном енергијом, гасом, паром и климатизацији</w:t>
      </w:r>
      <w:r w:rsidR="00152F07"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забиљежен</w:t>
      </w:r>
      <w:r w:rsidR="00152F07" w:rsidRPr="00D20AF8">
        <w:rPr>
          <w:rFonts w:ascii="Arial Narrow" w:hAnsi="Arial Narrow" w:cs="Tahoma"/>
          <w:sz w:val="22"/>
          <w:szCs w:val="22"/>
          <w:lang w:val="sr-Cyrl-BA"/>
        </w:rPr>
        <w:t xml:space="preserve"> пад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C0B34" w:rsidRPr="00D20AF8">
        <w:rPr>
          <w:rFonts w:ascii="Arial Narrow" w:hAnsi="Arial Narrow" w:cs="Tahoma"/>
          <w:sz w:val="22"/>
          <w:szCs w:val="22"/>
          <w:lang w:val="sr-Cyrl-CS"/>
        </w:rPr>
        <w:t>од</w:t>
      </w:r>
      <w:r w:rsidR="007C0B34" w:rsidRPr="00D20AF8">
        <w:rPr>
          <w:rFonts w:ascii="Arial Narrow" w:hAnsi="Arial Narrow" w:cs="Tahoma"/>
          <w:sz w:val="22"/>
          <w:szCs w:val="22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11</w:t>
      </w:r>
      <w:r w:rsidR="007C0B34" w:rsidRPr="00D20AF8">
        <w:rPr>
          <w:rFonts w:ascii="Arial Narrow" w:hAnsi="Arial Narrow" w:cs="Tahoma"/>
          <w:sz w:val="22"/>
          <w:szCs w:val="22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="007C0B34" w:rsidRPr="00D20AF8">
        <w:rPr>
          <w:rFonts w:ascii="Arial Narrow" w:hAnsi="Arial Narrow" w:cs="Tahoma"/>
          <w:sz w:val="22"/>
          <w:szCs w:val="22"/>
        </w:rPr>
        <w:t>%</w:t>
      </w:r>
      <w:r w:rsidR="007C0B34" w:rsidRPr="00D20AF8">
        <w:rPr>
          <w:rFonts w:ascii="Arial Narrow" w:hAnsi="Arial Narrow" w:cs="Tahoma"/>
          <w:sz w:val="22"/>
          <w:szCs w:val="22"/>
          <w:lang w:val="sr-Cyrl-CS"/>
        </w:rPr>
        <w:t>.</w:t>
      </w:r>
      <w:r w:rsidR="002A1571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</w:p>
    <w:p w:rsidR="002A1571" w:rsidRPr="00D20AF8" w:rsidRDefault="007C0B34" w:rsidP="000213F8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</w:t>
      </w:r>
      <w:r w:rsidR="00152F07"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октобру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>201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</w:rPr>
        <w:t xml:space="preserve">.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г</w:t>
      </w:r>
      <w:r w:rsidRPr="00D20AF8">
        <w:rPr>
          <w:rFonts w:ascii="Arial Narrow" w:hAnsi="Arial Narrow" w:cs="Tahoma"/>
          <w:sz w:val="22"/>
          <w:szCs w:val="22"/>
        </w:rPr>
        <w:t>одине</w:t>
      </w:r>
      <w:r w:rsidRPr="00D20AF8">
        <w:rPr>
          <w:rFonts w:ascii="Arial Narrow" w:hAnsi="Arial Narrow" w:cs="Tahoma"/>
          <w:spacing w:val="-4"/>
          <w:sz w:val="22"/>
          <w:szCs w:val="22"/>
          <w:lang w:val="sr-Cyrl-BA"/>
        </w:rPr>
        <w:t xml:space="preserve"> </w:t>
      </w:r>
      <w:r w:rsidRPr="00D20AF8">
        <w:rPr>
          <w:rFonts w:ascii="Arial Narrow" w:hAnsi="Arial Narrow" w:cs="Tahoma"/>
          <w:sz w:val="22"/>
          <w:szCs w:val="22"/>
        </w:rPr>
        <w:t xml:space="preserve">у поређењу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са </w:t>
      </w:r>
      <w:r w:rsidR="00152F07"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октобром</w:t>
      </w:r>
      <w:r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2014.</w:t>
      </w:r>
      <w:r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производња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интермедијарних производа </w:t>
      </w:r>
      <w:r w:rsidR="0019784E"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>мања</w:t>
      </w:r>
      <w:r w:rsidR="00F06BFD" w:rsidRPr="00D20AF8">
        <w:rPr>
          <w:rFonts w:ascii="Arial Narrow" w:hAnsi="Arial Narrow" w:cs="Tahoma"/>
          <w:spacing w:val="-2"/>
          <w:sz w:val="22"/>
          <w:szCs w:val="22"/>
          <w:lang w:val="sr-Cyrl-BA"/>
        </w:rPr>
        <w:t xml:space="preserve"> је</w:t>
      </w:r>
      <w:r w:rsidR="00F06BFD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06BFD" w:rsidRPr="00D20AF8">
        <w:rPr>
          <w:rFonts w:ascii="Arial Narrow" w:hAnsi="Arial Narrow" w:cs="Tahoma"/>
          <w:sz w:val="22"/>
          <w:szCs w:val="22"/>
          <w:lang w:val="sr-Cyrl-BA"/>
        </w:rPr>
        <w:t>за</w:t>
      </w:r>
      <w:r w:rsidR="00F06BFD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1</w:t>
      </w:r>
      <w:r w:rsidR="00F06BFD"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6</w:t>
      </w:r>
      <w:r w:rsidR="00F06BFD" w:rsidRPr="00D20AF8">
        <w:rPr>
          <w:rFonts w:ascii="Arial Narrow" w:hAnsi="Arial Narrow" w:cs="Tahoma"/>
          <w:sz w:val="22"/>
          <w:szCs w:val="22"/>
          <w:lang w:val="sr-Cyrl-CS"/>
        </w:rPr>
        <w:t>%</w:t>
      </w:r>
      <w:r w:rsidR="00F65A39" w:rsidRPr="00D20AF8">
        <w:rPr>
          <w:rFonts w:ascii="Arial Narrow" w:hAnsi="Arial Narrow" w:cs="Tahoma"/>
          <w:sz w:val="22"/>
          <w:szCs w:val="22"/>
          <w:lang w:val="sr-Cyrl-CS"/>
        </w:rPr>
        <w:t xml:space="preserve">,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енергије </w:t>
      </w:r>
      <w:r w:rsidR="00F65A39" w:rsidRPr="00D20AF8">
        <w:rPr>
          <w:rFonts w:ascii="Arial Narrow" w:hAnsi="Arial Narrow" w:cs="Tahoma"/>
          <w:sz w:val="22"/>
          <w:szCs w:val="22"/>
          <w:lang w:val="sr-Cyrl-CS"/>
        </w:rPr>
        <w:t>за</w:t>
      </w:r>
      <w:r w:rsidR="00F65A39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BA"/>
        </w:rPr>
        <w:t>4</w:t>
      </w:r>
      <w:r w:rsidR="00F65A39" w:rsidRPr="00D20AF8">
        <w:rPr>
          <w:rFonts w:ascii="Arial Narrow" w:hAnsi="Arial Narrow" w:cs="Tahoma"/>
          <w:sz w:val="22"/>
          <w:szCs w:val="22"/>
          <w:lang w:val="sr-Cyrl-BA"/>
        </w:rPr>
        <w:t>,</w:t>
      </w:r>
      <w:r w:rsidR="0019784E" w:rsidRPr="00D20AF8">
        <w:rPr>
          <w:rFonts w:ascii="Arial Narrow" w:hAnsi="Arial Narrow" w:cs="Tahoma"/>
          <w:sz w:val="22"/>
          <w:szCs w:val="22"/>
          <w:lang w:val="sr-Cyrl-BA"/>
        </w:rPr>
        <w:t>5</w:t>
      </w:r>
      <w:r w:rsidR="00F65A39" w:rsidRPr="00D20AF8">
        <w:rPr>
          <w:rFonts w:ascii="Arial Narrow" w:hAnsi="Arial Narrow" w:cs="Tahoma"/>
          <w:sz w:val="22"/>
          <w:szCs w:val="22"/>
          <w:lang w:val="sr-Cyrl-BA"/>
        </w:rPr>
        <w:t>%</w:t>
      </w:r>
      <w:r w:rsidR="0019784E" w:rsidRPr="00D20AF8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67267B" w:rsidRPr="00D20AF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трајних производа за широку потрошњу </w:t>
      </w:r>
      <w:r w:rsidR="0067267B" w:rsidRPr="00D20AF8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4</w:t>
      </w:r>
      <w:r w:rsidR="0067267B"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6</w:t>
      </w:r>
      <w:r w:rsidR="0067267B" w:rsidRPr="00D20AF8">
        <w:rPr>
          <w:rFonts w:ascii="Arial Narrow" w:hAnsi="Arial Narrow" w:cs="Tahoma"/>
          <w:sz w:val="22"/>
          <w:szCs w:val="22"/>
          <w:lang w:val="sr-Cyrl-CS"/>
        </w:rPr>
        <w:t>%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>, док је производња</w:t>
      </w:r>
      <w:r w:rsidR="00A63067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капиталних производа 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 xml:space="preserve">већа </w:t>
      </w:r>
      <w:r w:rsidR="00A63067" w:rsidRPr="00D20AF8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8</w:t>
      </w:r>
      <w:r w:rsidR="00A63067"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2</w:t>
      </w:r>
      <w:r w:rsidR="00A63067" w:rsidRPr="00D20AF8">
        <w:rPr>
          <w:rFonts w:ascii="Arial Narrow" w:hAnsi="Arial Narrow" w:cs="Tahoma"/>
          <w:sz w:val="22"/>
          <w:szCs w:val="22"/>
          <w:lang w:val="sr-Cyrl-CS"/>
        </w:rPr>
        <w:t>%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 xml:space="preserve"> и</w:t>
      </w:r>
      <w:r w:rsidR="00C56A4F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9784E" w:rsidRPr="00D20AF8">
        <w:rPr>
          <w:rFonts w:ascii="Arial Narrow" w:hAnsi="Arial Narrow" w:cs="Tahoma"/>
          <w:sz w:val="22"/>
          <w:szCs w:val="22"/>
          <w:lang w:val="sr-Cyrl-CS"/>
        </w:rPr>
        <w:t xml:space="preserve">нетрајних производа за широку потрошњу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1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%</w:t>
      </w:r>
      <w:r w:rsidR="00C56A4F" w:rsidRPr="00D20AF8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7B2F2F" w:rsidRPr="00D20AF8" w:rsidRDefault="007B2F2F" w:rsidP="000213F8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0213F8" w:rsidRPr="00D20AF8" w:rsidRDefault="000213F8" w:rsidP="000213F8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D20AF8">
        <w:rPr>
          <w:rFonts w:ascii="Arial Narrow" w:hAnsi="Arial Narrow" w:cs="Tahoma"/>
          <w:b/>
          <w:sz w:val="22"/>
          <w:szCs w:val="22"/>
          <w:lang w:val="ru-RU"/>
        </w:rPr>
        <w:t>Број запослених у индустрији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 у </w:t>
      </w:r>
      <w:r w:rsidR="00152F07" w:rsidRPr="00D20AF8">
        <w:rPr>
          <w:rFonts w:ascii="Arial Narrow" w:hAnsi="Arial Narrow" w:cs="Tahoma"/>
          <w:spacing w:val="-2"/>
          <w:sz w:val="22"/>
          <w:szCs w:val="22"/>
          <w:lang w:val="sr-Cyrl-CS"/>
        </w:rPr>
        <w:t>октобру</w:t>
      </w:r>
      <w:r w:rsidR="002859AA" w:rsidRPr="00D20AF8">
        <w:rPr>
          <w:rFonts w:ascii="Arial Narrow" w:hAnsi="Arial Narrow" w:cs="Tahoma"/>
          <w:spacing w:val="-2"/>
          <w:sz w:val="22"/>
          <w:szCs w:val="22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>201</w:t>
      </w:r>
      <w:r w:rsidR="00B85D9D" w:rsidRPr="00D20AF8">
        <w:rPr>
          <w:rFonts w:ascii="Arial Narrow" w:hAnsi="Arial Narrow" w:cs="Tahoma"/>
          <w:sz w:val="22"/>
          <w:szCs w:val="22"/>
          <w:lang w:val="ru-RU"/>
        </w:rPr>
        <w:t>5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. године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односу на </w:t>
      </w:r>
      <w:r w:rsidR="002859AA" w:rsidRPr="00D20AF8">
        <w:rPr>
          <w:rFonts w:ascii="Arial Narrow" w:hAnsi="Arial Narrow" w:cs="Tahoma"/>
          <w:sz w:val="22"/>
          <w:szCs w:val="22"/>
          <w:lang w:val="sr-Latn-CS"/>
        </w:rPr>
        <w:t>просјечан мјесечни број запослених у 201</w:t>
      </w:r>
      <w:r w:rsidR="002859AA" w:rsidRPr="00D20AF8">
        <w:rPr>
          <w:rFonts w:ascii="Arial Narrow" w:hAnsi="Arial Narrow" w:cs="Tahoma"/>
          <w:sz w:val="22"/>
          <w:szCs w:val="22"/>
          <w:lang w:val="sr-Cyrl-CS"/>
        </w:rPr>
        <w:t>4</w:t>
      </w:r>
      <w:r w:rsidR="002859AA" w:rsidRPr="00D20AF8">
        <w:rPr>
          <w:rFonts w:ascii="Arial Narrow" w:hAnsi="Arial Narrow" w:cs="Tahoma"/>
          <w:sz w:val="22"/>
          <w:szCs w:val="22"/>
          <w:lang w:val="sr-Latn-CS"/>
        </w:rPr>
        <w:t xml:space="preserve">. </w:t>
      </w:r>
      <w:r w:rsidR="002859AA" w:rsidRPr="00D20AF8">
        <w:rPr>
          <w:rFonts w:ascii="Arial Narrow" w:hAnsi="Arial Narrow" w:cs="Tahoma"/>
          <w:sz w:val="22"/>
          <w:szCs w:val="22"/>
          <w:lang w:val="sr-Cyrl-CS"/>
        </w:rPr>
        <w:t>г</w:t>
      </w:r>
      <w:r w:rsidR="002859AA" w:rsidRPr="00D20AF8">
        <w:rPr>
          <w:rFonts w:ascii="Arial Narrow" w:hAnsi="Arial Narrow" w:cs="Tahoma"/>
          <w:sz w:val="22"/>
          <w:szCs w:val="22"/>
          <w:lang w:val="sr-Latn-CS"/>
        </w:rPr>
        <w:t xml:space="preserve">одини </w:t>
      </w:r>
      <w:r w:rsidR="00AC4206" w:rsidRPr="00D20AF8">
        <w:rPr>
          <w:rFonts w:ascii="Arial Narrow" w:hAnsi="Arial Narrow" w:cs="Tahoma"/>
          <w:sz w:val="22"/>
          <w:szCs w:val="22"/>
          <w:lang w:val="sr-Cyrl-CS"/>
        </w:rPr>
        <w:t>већи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је за </w:t>
      </w:r>
      <w:r w:rsidR="002859AA" w:rsidRPr="00D20AF8">
        <w:rPr>
          <w:rFonts w:ascii="Arial Narrow" w:hAnsi="Arial Narrow" w:cs="Tahoma"/>
          <w:sz w:val="22"/>
          <w:szCs w:val="22"/>
          <w:lang w:val="sr-Cyrl-CS"/>
        </w:rPr>
        <w:t>2</w:t>
      </w:r>
      <w:r w:rsidRPr="00D20AF8">
        <w:rPr>
          <w:rFonts w:ascii="Arial Narrow" w:hAnsi="Arial Narrow" w:cs="Tahoma"/>
          <w:sz w:val="22"/>
          <w:szCs w:val="22"/>
          <w:lang w:val="sr-Latn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0</w:t>
      </w:r>
      <w:r w:rsidRPr="00D20AF8">
        <w:rPr>
          <w:rFonts w:ascii="Arial Narrow" w:hAnsi="Arial Narrow" w:cs="Tahoma"/>
          <w:sz w:val="22"/>
          <w:szCs w:val="22"/>
          <w:lang w:val="sr-Latn-CS"/>
        </w:rPr>
        <w:t>%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 xml:space="preserve"> и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у односу на </w:t>
      </w:r>
      <w:r w:rsidR="002859AA" w:rsidRPr="00D20AF8">
        <w:rPr>
          <w:rFonts w:ascii="Arial Narrow" w:hAnsi="Arial Narrow" w:cs="Tahoma"/>
          <w:sz w:val="22"/>
          <w:szCs w:val="22"/>
          <w:lang w:val="sr-Latn-CS"/>
        </w:rPr>
        <w:t>исти мјесец прошле године</w:t>
      </w:r>
      <w:r w:rsidR="002859AA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0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8</w:t>
      </w:r>
      <w:r w:rsidR="00AC4206" w:rsidRPr="00D20AF8">
        <w:rPr>
          <w:rFonts w:ascii="Arial Narrow" w:hAnsi="Arial Narrow" w:cs="Tahoma"/>
          <w:sz w:val="22"/>
          <w:szCs w:val="22"/>
          <w:lang w:val="sr-Cyrl-CS"/>
        </w:rPr>
        <w:t>%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, док је</w:t>
      </w:r>
      <w:r w:rsidR="000F4C35" w:rsidRPr="00D20AF8">
        <w:rPr>
          <w:rFonts w:ascii="Arial Narrow" w:hAnsi="Arial Narrow" w:cs="Tahoma"/>
          <w:sz w:val="22"/>
          <w:szCs w:val="22"/>
          <w:lang w:val="sr-Cyrl-CS"/>
        </w:rPr>
        <w:t xml:space="preserve"> у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односу на 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септембар</w:t>
      </w:r>
      <w:r w:rsidR="00DC2009" w:rsidRPr="00D20AF8">
        <w:rPr>
          <w:rFonts w:ascii="Arial Narrow" w:hAnsi="Arial Narrow" w:cs="Tahoma"/>
          <w:sz w:val="22"/>
          <w:szCs w:val="22"/>
          <w:lang w:val="sr-Cyrl-CS"/>
        </w:rPr>
        <w:t xml:space="preserve"> 2015.</w:t>
      </w:r>
      <w:r w:rsidR="00DC2009" w:rsidRPr="00D20AF8">
        <w:rPr>
          <w:rFonts w:ascii="Arial Narrow" w:hAnsi="Arial Narrow" w:cs="Tahoma"/>
          <w:sz w:val="22"/>
          <w:szCs w:val="22"/>
          <w:lang w:val="ru-RU"/>
        </w:rPr>
        <w:t xml:space="preserve"> године</w:t>
      </w:r>
      <w:r w:rsidR="007D064A" w:rsidRPr="00D20AF8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52F07" w:rsidRPr="00D20AF8">
        <w:rPr>
          <w:rFonts w:ascii="Arial Narrow" w:hAnsi="Arial Narrow" w:cs="Tahoma"/>
          <w:sz w:val="22"/>
          <w:szCs w:val="22"/>
          <w:lang w:val="ru-RU"/>
        </w:rPr>
        <w:t xml:space="preserve">мањи </w:t>
      </w:r>
      <w:r w:rsidRPr="00D20AF8">
        <w:rPr>
          <w:rFonts w:ascii="Arial Narrow" w:hAnsi="Arial Narrow" w:cs="Tahoma"/>
          <w:sz w:val="22"/>
          <w:szCs w:val="22"/>
          <w:lang w:val="ru-RU"/>
        </w:rPr>
        <w:t>за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="00B85D9D" w:rsidRPr="00D20AF8">
        <w:rPr>
          <w:rFonts w:ascii="Arial Narrow" w:hAnsi="Arial Narrow" w:cs="Tahoma"/>
          <w:sz w:val="22"/>
          <w:szCs w:val="22"/>
          <w:lang w:val="sr-Cyrl-CS"/>
        </w:rPr>
        <w:t>0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152F07"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%.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Број запослених у индустрији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периоду јануар - </w:t>
      </w:r>
      <w:r w:rsidR="00152F07" w:rsidRPr="00D20AF8">
        <w:rPr>
          <w:rFonts w:ascii="Arial Narrow" w:hAnsi="Arial Narrow" w:cs="Tahoma"/>
          <w:sz w:val="22"/>
          <w:szCs w:val="22"/>
          <w:lang w:val="ru-RU"/>
        </w:rPr>
        <w:t>октобар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 201</w:t>
      </w:r>
      <w:r w:rsidR="00B85D9D" w:rsidRPr="00D20AF8">
        <w:rPr>
          <w:rFonts w:ascii="Arial Narrow" w:hAnsi="Arial Narrow" w:cs="Tahoma"/>
          <w:sz w:val="22"/>
          <w:szCs w:val="22"/>
          <w:lang w:val="sr-Cyrl-CS"/>
        </w:rPr>
        <w:t>5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. године, у односу на исти период прошле године,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 већи је за 1,</w:t>
      </w:r>
      <w:r w:rsidR="00152F07" w:rsidRPr="00D20AF8">
        <w:rPr>
          <w:rFonts w:ascii="Arial Narrow" w:hAnsi="Arial Narrow" w:cs="Tahoma"/>
          <w:sz w:val="22"/>
          <w:szCs w:val="22"/>
          <w:lang w:val="ru-RU"/>
        </w:rPr>
        <w:t>4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%. У истом периоду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у</w:t>
      </w:r>
      <w:r w:rsidRPr="00D20AF8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B85D9D" w:rsidRPr="00D20AF8">
        <w:rPr>
          <w:rFonts w:ascii="Arial Narrow" w:hAnsi="Arial Narrow" w:cs="Tahoma"/>
          <w:sz w:val="22"/>
          <w:szCs w:val="22"/>
          <w:lang w:val="ru-RU"/>
        </w:rPr>
        <w:t xml:space="preserve">подручју </w:t>
      </w:r>
      <w:r w:rsidR="00B85D9D" w:rsidRPr="00D20AF8">
        <w:rPr>
          <w:rFonts w:ascii="Arial Narrow" w:hAnsi="Arial Narrow" w:cs="Tahoma"/>
          <w:i/>
          <w:sz w:val="22"/>
          <w:szCs w:val="22"/>
          <w:lang w:val="ru-RU"/>
        </w:rPr>
        <w:t>Производња и снабдијевање електричном енергијом, гасом, паром и климатизацији</w:t>
      </w:r>
      <w:r w:rsidR="00B85D9D" w:rsidRPr="00D20AF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остварен је раст од </w:t>
      </w:r>
      <w:r w:rsidR="002859AA" w:rsidRPr="00D20AF8">
        <w:rPr>
          <w:rFonts w:ascii="Arial Narrow" w:hAnsi="Arial Narrow" w:cs="Tahoma"/>
          <w:sz w:val="22"/>
          <w:szCs w:val="22"/>
          <w:lang w:val="sr-Cyrl-CS"/>
        </w:rPr>
        <w:t>3</w:t>
      </w:r>
      <w:r w:rsidRPr="00D20AF8">
        <w:rPr>
          <w:rFonts w:ascii="Arial Narrow" w:hAnsi="Arial Narrow" w:cs="Tahoma"/>
          <w:sz w:val="22"/>
          <w:szCs w:val="22"/>
          <w:lang w:val="ru-RU"/>
        </w:rPr>
        <w:t>,</w:t>
      </w:r>
      <w:r w:rsidR="009F43D1" w:rsidRPr="00D20AF8">
        <w:rPr>
          <w:rFonts w:ascii="Arial Narrow" w:hAnsi="Arial Narrow" w:cs="Tahoma"/>
          <w:sz w:val="22"/>
          <w:szCs w:val="22"/>
          <w:lang w:val="ru-RU"/>
        </w:rPr>
        <w:t>2</w:t>
      </w:r>
      <w:r w:rsidRPr="00D20AF8">
        <w:rPr>
          <w:rFonts w:ascii="Arial Narrow" w:hAnsi="Arial Narrow" w:cs="Tahoma"/>
          <w:sz w:val="22"/>
          <w:szCs w:val="22"/>
          <w:lang w:val="ru-RU"/>
        </w:rPr>
        <w:t>%,</w:t>
      </w:r>
      <w:r w:rsidRPr="00D20AF8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B85D9D" w:rsidRPr="00D20AF8">
        <w:rPr>
          <w:rFonts w:ascii="Arial Narrow" w:hAnsi="Arial Narrow" w:cs="Tahoma"/>
          <w:sz w:val="22"/>
          <w:szCs w:val="22"/>
          <w:lang w:val="sr-Cyrl-CS"/>
        </w:rPr>
        <w:t xml:space="preserve">подручју </w:t>
      </w:r>
      <w:r w:rsidR="00B85D9D" w:rsidRPr="00D20AF8">
        <w:rPr>
          <w:rFonts w:ascii="Arial Narrow" w:hAnsi="Arial Narrow" w:cs="Tahoma"/>
          <w:i/>
          <w:sz w:val="22"/>
          <w:szCs w:val="22"/>
          <w:lang w:val="sr-Cyrl-CS"/>
        </w:rPr>
        <w:t>Вађење руда и камена</w:t>
      </w:r>
      <w:r w:rsidR="00B85D9D" w:rsidRPr="00D20AF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раст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од </w:t>
      </w:r>
      <w:r w:rsidR="00872B6D" w:rsidRPr="00D20AF8">
        <w:rPr>
          <w:rFonts w:ascii="Arial Narrow" w:hAnsi="Arial Narrow" w:cs="Tahoma"/>
          <w:sz w:val="22"/>
          <w:szCs w:val="22"/>
          <w:lang w:val="sr-Cyrl-CS"/>
        </w:rPr>
        <w:t>2</w:t>
      </w:r>
      <w:r w:rsidRPr="00D20AF8">
        <w:rPr>
          <w:rFonts w:ascii="Arial Narrow" w:hAnsi="Arial Narrow" w:cs="Tahoma"/>
          <w:sz w:val="22"/>
          <w:szCs w:val="22"/>
          <w:lang w:val="sr-Cyrl-CS"/>
        </w:rPr>
        <w:t>,</w:t>
      </w:r>
      <w:r w:rsidR="009F43D1" w:rsidRPr="00D20AF8">
        <w:rPr>
          <w:rFonts w:ascii="Arial Narrow" w:hAnsi="Arial Narrow" w:cs="Tahoma"/>
          <w:sz w:val="22"/>
          <w:szCs w:val="22"/>
          <w:lang w:val="sr-Cyrl-CS"/>
        </w:rPr>
        <w:t>0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% и у подручју </w:t>
      </w:r>
      <w:r w:rsidRPr="00D20AF8">
        <w:rPr>
          <w:rFonts w:ascii="Arial Narrow" w:hAnsi="Arial Narrow" w:cs="Tahoma"/>
          <w:i/>
          <w:sz w:val="22"/>
          <w:szCs w:val="22"/>
          <w:lang w:val="ru-RU"/>
        </w:rPr>
        <w:t>Прерађивачка индустрија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раст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од </w:t>
      </w:r>
      <w:r w:rsidR="002859AA" w:rsidRPr="00D20AF8">
        <w:rPr>
          <w:rFonts w:ascii="Arial Narrow" w:hAnsi="Arial Narrow" w:cs="Tahoma"/>
          <w:sz w:val="22"/>
          <w:szCs w:val="22"/>
          <w:lang w:val="ru-RU"/>
        </w:rPr>
        <w:t>1</w:t>
      </w:r>
      <w:r w:rsidRPr="00D20AF8">
        <w:rPr>
          <w:rFonts w:ascii="Arial Narrow" w:hAnsi="Arial Narrow" w:cs="Tahoma"/>
          <w:sz w:val="22"/>
          <w:szCs w:val="22"/>
          <w:lang w:val="ru-RU"/>
        </w:rPr>
        <w:t>,</w:t>
      </w:r>
      <w:r w:rsidR="002859AA" w:rsidRPr="00D20AF8">
        <w:rPr>
          <w:rFonts w:ascii="Arial Narrow" w:hAnsi="Arial Narrow" w:cs="Tahoma"/>
          <w:sz w:val="22"/>
          <w:szCs w:val="22"/>
          <w:lang w:val="ru-RU"/>
        </w:rPr>
        <w:t>0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%. </w:t>
      </w:r>
    </w:p>
    <w:p w:rsidR="000213F8" w:rsidRPr="00D20AF8" w:rsidRDefault="009F43D1" w:rsidP="00DC2009">
      <w:pPr>
        <w:jc w:val="center"/>
        <w:rPr>
          <w:rFonts w:ascii="Arial Narrow" w:hAnsi="Arial Narrow" w:cs="Tahoma"/>
          <w:sz w:val="22"/>
          <w:szCs w:val="22"/>
          <w:lang w:val="sr-Latn-BA"/>
        </w:rPr>
      </w:pPr>
      <w:r w:rsidRPr="00D20AF8">
        <w:rPr>
          <w:rFonts w:ascii="Arial Narrow" w:hAnsi="Arial Narrow" w:cs="Tahoma"/>
          <w:noProof/>
          <w:sz w:val="22"/>
          <w:szCs w:val="22"/>
        </w:rPr>
        <w:drawing>
          <wp:inline distT="0" distB="0" distL="0" distR="0">
            <wp:extent cx="6480810" cy="3053118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85D9D" w:rsidRPr="00D20AF8" w:rsidRDefault="00B85D9D" w:rsidP="00B85D9D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D20AF8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66022A" w:rsidRPr="00D20AF8">
        <w:rPr>
          <w:rFonts w:ascii="Arial Narrow" w:hAnsi="Arial Narrow" w:cs="Tahoma"/>
          <w:sz w:val="16"/>
          <w:szCs w:val="16"/>
          <w:lang w:val="sr-Latn-CS"/>
        </w:rPr>
        <w:t>2</w:t>
      </w:r>
      <w:r w:rsidRPr="00D20AF8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9F43D1" w:rsidRPr="00D20AF8">
        <w:rPr>
          <w:rFonts w:ascii="Arial Narrow" w:hAnsi="Arial Narrow" w:cs="Tahoma"/>
          <w:sz w:val="16"/>
          <w:szCs w:val="16"/>
          <w:lang w:val="sr-Cyrl-CS"/>
        </w:rPr>
        <w:t>октобар</w:t>
      </w:r>
      <w:r w:rsidRPr="00D20AF8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D20AF8">
        <w:rPr>
          <w:rFonts w:ascii="Arial Narrow" w:hAnsi="Arial Narrow" w:cs="Tahoma"/>
          <w:sz w:val="16"/>
          <w:szCs w:val="16"/>
        </w:rPr>
        <w:t>1</w:t>
      </w:r>
      <w:r w:rsidRPr="00D20AF8">
        <w:rPr>
          <w:rFonts w:ascii="Arial Narrow" w:hAnsi="Arial Narrow" w:cs="Tahoma"/>
          <w:sz w:val="16"/>
          <w:szCs w:val="16"/>
          <w:lang w:val="sr-Cyrl-CS"/>
        </w:rPr>
        <w:t>1</w:t>
      </w:r>
      <w:r w:rsidRPr="00D20AF8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F43D1" w:rsidRPr="00D20AF8">
        <w:rPr>
          <w:rFonts w:ascii="Arial Narrow" w:hAnsi="Arial Narrow" w:cs="Tahoma"/>
          <w:sz w:val="16"/>
          <w:szCs w:val="16"/>
          <w:lang w:val="sr-Cyrl-CS"/>
        </w:rPr>
        <w:t>октобар</w:t>
      </w:r>
      <w:r w:rsidRPr="00D20AF8">
        <w:rPr>
          <w:rFonts w:ascii="Arial Narrow" w:hAnsi="Arial Narrow" w:cs="Tahoma"/>
          <w:sz w:val="16"/>
          <w:szCs w:val="16"/>
          <w:lang w:val="sr-Latn-CS"/>
        </w:rPr>
        <w:t xml:space="preserve"> 201</w:t>
      </w:r>
      <w:r w:rsidRPr="00D20AF8">
        <w:rPr>
          <w:rFonts w:ascii="Arial Narrow" w:hAnsi="Arial Narrow" w:cs="Tahoma"/>
          <w:sz w:val="16"/>
          <w:szCs w:val="16"/>
          <w:lang w:val="sr-Cyrl-CS"/>
        </w:rPr>
        <w:t>5</w:t>
      </w:r>
      <w:r w:rsidRPr="00D20AF8">
        <w:rPr>
          <w:rFonts w:ascii="Arial Narrow" w:hAnsi="Arial Narrow" w:cs="Tahoma"/>
          <w:sz w:val="16"/>
          <w:szCs w:val="16"/>
          <w:lang w:val="sr-Latn-CS"/>
        </w:rPr>
        <w:t>. (</w:t>
      </w:r>
      <w:r w:rsidRPr="00D20AF8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D20AF8">
        <w:rPr>
          <w:rFonts w:ascii="Arial Narrow" w:hAnsi="Arial Narrow" w:cs="Tahoma"/>
          <w:sz w:val="16"/>
          <w:szCs w:val="16"/>
          <w:lang w:val="sr-Latn-CS"/>
        </w:rPr>
        <w:t>2010=100)</w:t>
      </w:r>
    </w:p>
    <w:p w:rsidR="000213F8" w:rsidRPr="00D20AF8" w:rsidRDefault="000213F8" w:rsidP="009A0B74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63D11" w:rsidRPr="00D20AF8" w:rsidRDefault="00763D11" w:rsidP="009A0B74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F442FA" w:rsidRPr="00D20AF8" w:rsidRDefault="00F442FA" w:rsidP="00F442FA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D20AF8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D20AF8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 xml:space="preserve"> (у периоду </w:t>
      </w:r>
      <w:r w:rsidRPr="00D20AF8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>-</w:t>
      </w:r>
      <w:r w:rsidR="008F10AE" w:rsidRPr="00D20AF8">
        <w:rPr>
          <w:rFonts w:ascii="Arial Narrow" w:hAnsi="Arial Narrow" w:cs="Tahoma"/>
          <w:b/>
          <w:sz w:val="30"/>
          <w:szCs w:val="30"/>
        </w:rPr>
        <w:t>X</w:t>
      </w:r>
      <w:r w:rsidRPr="00D20AF8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Pr="00D20AF8">
        <w:rPr>
          <w:rFonts w:ascii="Arial Narrow" w:hAnsi="Arial Narrow" w:cs="Tahoma"/>
          <w:b/>
          <w:sz w:val="30"/>
          <w:szCs w:val="30"/>
          <w:lang w:val="ru-RU"/>
        </w:rPr>
        <w:t>201</w:t>
      </w:r>
      <w:r w:rsidRPr="00D20AF8">
        <w:rPr>
          <w:rFonts w:ascii="Arial Narrow" w:hAnsi="Arial Narrow" w:cs="Tahoma"/>
          <w:b/>
          <w:sz w:val="30"/>
          <w:szCs w:val="30"/>
        </w:rPr>
        <w:t>5.</w:t>
      </w:r>
      <w:r w:rsidRPr="00D20AF8">
        <w:rPr>
          <w:rFonts w:ascii="Arial Narrow" w:hAnsi="Arial Narrow" w:cs="Tahoma"/>
          <w:b/>
          <w:sz w:val="30"/>
          <w:szCs w:val="30"/>
          <w:lang w:val="sr-Cyrl-BA"/>
        </w:rPr>
        <w:t>)</w:t>
      </w:r>
      <w:r w:rsidRPr="00D20AF8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8F10AE" w:rsidRPr="00D20AF8">
        <w:rPr>
          <w:rFonts w:ascii="Arial Narrow" w:hAnsi="Arial Narrow" w:cs="Tahoma"/>
          <w:b/>
          <w:sz w:val="30"/>
          <w:szCs w:val="30"/>
          <w:lang w:val="hr-HR"/>
        </w:rPr>
        <w:t>5</w:t>
      </w:r>
      <w:r w:rsidR="00E34FF5" w:rsidRPr="00D20AF8">
        <w:rPr>
          <w:rFonts w:ascii="Arial Narrow" w:hAnsi="Arial Narrow" w:cs="Tahoma"/>
          <w:b/>
          <w:sz w:val="30"/>
          <w:szCs w:val="30"/>
          <w:lang w:val="hr-HR"/>
        </w:rPr>
        <w:t>9</w:t>
      </w:r>
      <w:r w:rsidR="008F10AE" w:rsidRPr="00D20AF8">
        <w:rPr>
          <w:rFonts w:ascii="Arial Narrow" w:hAnsi="Arial Narrow" w:cs="Tahoma"/>
          <w:b/>
          <w:sz w:val="30"/>
          <w:szCs w:val="30"/>
          <w:lang w:val="hr-HR"/>
        </w:rPr>
        <w:t>,</w:t>
      </w:r>
      <w:r w:rsidR="00E34FF5" w:rsidRPr="00D20AF8">
        <w:rPr>
          <w:rFonts w:ascii="Arial Narrow" w:hAnsi="Arial Narrow" w:cs="Tahoma"/>
          <w:b/>
          <w:sz w:val="30"/>
          <w:szCs w:val="30"/>
          <w:lang w:val="hr-HR"/>
        </w:rPr>
        <w:t>4</w:t>
      </w:r>
      <w:r w:rsidRPr="00D20AF8">
        <w:rPr>
          <w:rFonts w:ascii="Arial Narrow" w:hAnsi="Arial Narrow" w:cs="Tahoma"/>
          <w:b/>
          <w:sz w:val="30"/>
          <w:szCs w:val="30"/>
          <w:lang w:val="ru-RU"/>
        </w:rPr>
        <w:t xml:space="preserve">% </w:t>
      </w:r>
    </w:p>
    <w:p w:rsidR="00F442FA" w:rsidRPr="00D20AF8" w:rsidRDefault="00F442FA" w:rsidP="00F442F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F442FA" w:rsidRPr="00D20AF8" w:rsidRDefault="00F442FA" w:rsidP="00F442FA">
      <w:pPr>
        <w:jc w:val="both"/>
        <w:rPr>
          <w:rFonts w:ascii="Arial Narrow" w:hAnsi="Arial Narrow" w:cs="Tahoma"/>
          <w:sz w:val="22"/>
          <w:lang w:val="sr-Cyrl-BA"/>
        </w:rPr>
      </w:pPr>
      <w:r w:rsidRPr="00D20AF8">
        <w:rPr>
          <w:rFonts w:ascii="Arial Narrow" w:hAnsi="Arial Narrow" w:cs="Tahoma"/>
          <w:sz w:val="22"/>
          <w:lang w:val="sr-Cyrl-BA"/>
        </w:rPr>
        <w:t xml:space="preserve">У </w:t>
      </w:r>
      <w:r w:rsidR="00E34FF5" w:rsidRPr="00D20AF8">
        <w:rPr>
          <w:rFonts w:ascii="Arial Narrow" w:hAnsi="Arial Narrow" w:cs="Tahoma"/>
          <w:sz w:val="22"/>
          <w:lang w:val="sr-Cyrl-BA"/>
        </w:rPr>
        <w:t>октобру</w:t>
      </w:r>
      <w:r w:rsidRPr="00D20AF8">
        <w:rPr>
          <w:rFonts w:ascii="Arial Narrow" w:hAnsi="Arial Narrow" w:cs="Tahoma"/>
          <w:sz w:val="22"/>
          <w:lang w:val="sr-Cyrl-BA"/>
        </w:rPr>
        <w:t xml:space="preserve"> 201</w:t>
      </w:r>
      <w:r w:rsidRPr="00D20AF8">
        <w:rPr>
          <w:rFonts w:ascii="Arial Narrow" w:hAnsi="Arial Narrow" w:cs="Tahoma"/>
          <w:sz w:val="22"/>
          <w:lang w:val="sr-Latn-CS"/>
        </w:rPr>
        <w:t>5</w:t>
      </w:r>
      <w:r w:rsidRPr="00D20AF8">
        <w:rPr>
          <w:rFonts w:ascii="Arial Narrow" w:hAnsi="Arial Narrow" w:cs="Tahoma"/>
          <w:sz w:val="22"/>
          <w:lang w:val="sr-Cyrl-BA"/>
        </w:rPr>
        <w:t xml:space="preserve">. године остварен је извоз у вриједности од </w:t>
      </w:r>
      <w:r w:rsidR="00E34FF5" w:rsidRPr="00D20AF8">
        <w:rPr>
          <w:rFonts w:ascii="Arial Narrow" w:hAnsi="Arial Narrow" w:cs="Tahoma"/>
          <w:sz w:val="22"/>
          <w:lang w:val="sr-Cyrl-BA"/>
        </w:rPr>
        <w:t>243</w:t>
      </w:r>
      <w:r w:rsidRPr="00D20AF8">
        <w:rPr>
          <w:rFonts w:ascii="Arial Narrow" w:hAnsi="Arial Narrow" w:cs="Tahoma"/>
          <w:sz w:val="22"/>
          <w:lang w:val="sr-Cyrl-BA"/>
        </w:rPr>
        <w:t xml:space="preserve"> милиона КМ и увоз у вриједности од </w:t>
      </w:r>
      <w:r w:rsidR="00E34FF5" w:rsidRPr="00D20AF8">
        <w:rPr>
          <w:rFonts w:ascii="Arial Narrow" w:hAnsi="Arial Narrow" w:cs="Tahoma"/>
          <w:sz w:val="22"/>
          <w:lang w:val="sr-Cyrl-BA"/>
        </w:rPr>
        <w:t>392</w:t>
      </w:r>
      <w:r w:rsidRPr="00D20AF8">
        <w:rPr>
          <w:rFonts w:ascii="Arial Narrow" w:hAnsi="Arial Narrow" w:cs="Tahoma"/>
          <w:sz w:val="22"/>
          <w:lang w:val="sr-Cyrl-BA"/>
        </w:rPr>
        <w:t xml:space="preserve"> милион</w:t>
      </w:r>
      <w:r w:rsidR="008F10AE" w:rsidRPr="00D20AF8">
        <w:rPr>
          <w:rFonts w:ascii="Arial Narrow" w:hAnsi="Arial Narrow" w:cs="Tahoma"/>
          <w:sz w:val="22"/>
          <w:lang w:val="sr-Cyrl-BA"/>
        </w:rPr>
        <w:t>а</w:t>
      </w:r>
      <w:r w:rsidRPr="00D20AF8">
        <w:rPr>
          <w:rFonts w:ascii="Arial Narrow" w:hAnsi="Arial Narrow" w:cs="Tahoma"/>
          <w:sz w:val="22"/>
          <w:lang w:val="sr-Cyrl-BA"/>
        </w:rPr>
        <w:t xml:space="preserve"> КМ.</w:t>
      </w:r>
    </w:p>
    <w:p w:rsidR="00F442FA" w:rsidRPr="00D20AF8" w:rsidRDefault="00F442FA" w:rsidP="00F442FA">
      <w:pPr>
        <w:jc w:val="both"/>
        <w:rPr>
          <w:rFonts w:ascii="Arial Narrow" w:hAnsi="Arial Narrow" w:cs="Tahoma"/>
          <w:sz w:val="22"/>
        </w:rPr>
      </w:pPr>
    </w:p>
    <w:p w:rsidR="00F442FA" w:rsidRPr="00D20AF8" w:rsidRDefault="00F442FA" w:rsidP="00F442FA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D20AF8">
        <w:rPr>
          <w:rFonts w:ascii="Arial Narrow" w:hAnsi="Arial Narrow" w:cs="Tahoma"/>
          <w:sz w:val="22"/>
          <w:lang w:val="sr-Cyrl-BA"/>
        </w:rPr>
        <w:t>У оквиру укупно остварен</w:t>
      </w:r>
      <w:r w:rsidRPr="00D20AF8">
        <w:rPr>
          <w:rFonts w:ascii="Arial Narrow" w:hAnsi="Arial Narrow" w:cs="Tahoma"/>
          <w:sz w:val="22"/>
          <w:lang w:val="bs-Cyrl-BA"/>
        </w:rPr>
        <w:t>е</w:t>
      </w:r>
      <w:r w:rsidRPr="00D20AF8">
        <w:rPr>
          <w:rFonts w:ascii="Arial Narrow" w:hAnsi="Arial Narrow" w:cs="Tahoma"/>
          <w:sz w:val="22"/>
          <w:lang w:val="sr-Cyrl-BA"/>
        </w:rPr>
        <w:t xml:space="preserve"> робне размјене Р</w:t>
      </w:r>
      <w:r w:rsidRPr="00D20AF8">
        <w:rPr>
          <w:rFonts w:ascii="Arial Narrow" w:hAnsi="Arial Narrow" w:cs="Tahoma"/>
          <w:sz w:val="22"/>
          <w:lang w:val="bs-Cyrl-BA"/>
        </w:rPr>
        <w:t xml:space="preserve">епублике </w:t>
      </w:r>
      <w:r w:rsidRPr="00D20AF8">
        <w:rPr>
          <w:rFonts w:ascii="Arial Narrow" w:hAnsi="Arial Narrow" w:cs="Tahoma"/>
          <w:sz w:val="22"/>
          <w:lang w:val="sr-Cyrl-BA"/>
        </w:rPr>
        <w:t xml:space="preserve">Српске са иностранством у </w:t>
      </w:r>
      <w:r w:rsidR="00E34FF5" w:rsidRPr="00D20AF8">
        <w:rPr>
          <w:rFonts w:ascii="Arial Narrow" w:hAnsi="Arial Narrow" w:cs="Tahoma"/>
          <w:sz w:val="22"/>
          <w:lang w:val="sr-Cyrl-BA"/>
        </w:rPr>
        <w:t>октобру</w:t>
      </w:r>
      <w:r w:rsidRPr="00D20AF8">
        <w:rPr>
          <w:rFonts w:ascii="Arial Narrow" w:hAnsi="Arial Narrow" w:cs="Tahoma"/>
          <w:sz w:val="22"/>
          <w:lang w:val="sr-Cyrl-BA"/>
        </w:rPr>
        <w:t xml:space="preserve"> ове године, проценат покривености увоза извозом износио је 6</w:t>
      </w:r>
      <w:r w:rsidR="00E34FF5" w:rsidRPr="00D20AF8">
        <w:rPr>
          <w:rFonts w:ascii="Arial Narrow" w:hAnsi="Arial Narrow" w:cs="Tahoma"/>
          <w:sz w:val="22"/>
          <w:lang w:val="sr-Cyrl-BA"/>
        </w:rPr>
        <w:t>2</w:t>
      </w:r>
      <w:r w:rsidRPr="00D20AF8">
        <w:rPr>
          <w:rFonts w:ascii="Arial Narrow" w:hAnsi="Arial Narrow" w:cs="Tahoma"/>
          <w:sz w:val="22"/>
          <w:lang w:val="sr-Cyrl-BA"/>
        </w:rPr>
        <w:t>,</w:t>
      </w:r>
      <w:r w:rsidR="008F10AE" w:rsidRPr="00D20AF8">
        <w:rPr>
          <w:rFonts w:ascii="Arial Narrow" w:hAnsi="Arial Narrow" w:cs="Tahoma"/>
          <w:sz w:val="22"/>
          <w:lang w:val="sr-Cyrl-BA"/>
        </w:rPr>
        <w:t>1</w:t>
      </w:r>
      <w:r w:rsidRPr="00D20AF8">
        <w:rPr>
          <w:rFonts w:ascii="Arial Narrow" w:hAnsi="Arial Narrow" w:cs="Tahoma"/>
          <w:sz w:val="22"/>
          <w:lang w:val="sr-Cyrl-BA"/>
        </w:rPr>
        <w:t xml:space="preserve">%.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Проценат покривености увоза извозом за првих </w:t>
      </w:r>
      <w:r w:rsidR="00E34FF5" w:rsidRPr="00D20AF8">
        <w:rPr>
          <w:rFonts w:ascii="Arial Narrow" w:hAnsi="Arial Narrow" w:cs="Tahoma"/>
          <w:sz w:val="22"/>
          <w:szCs w:val="22"/>
          <w:lang w:val="ru-RU"/>
        </w:rPr>
        <w:t>де</w:t>
      </w:r>
      <w:r w:rsidR="00D20AF8">
        <w:rPr>
          <w:rFonts w:ascii="Arial Narrow" w:hAnsi="Arial Narrow" w:cs="Tahoma"/>
          <w:sz w:val="22"/>
          <w:szCs w:val="22"/>
          <w:lang w:val="ru-RU"/>
        </w:rPr>
        <w:t>с</w:t>
      </w:r>
      <w:r w:rsidR="00E34FF5" w:rsidRPr="00D20AF8">
        <w:rPr>
          <w:rFonts w:ascii="Arial Narrow" w:hAnsi="Arial Narrow" w:cs="Tahoma"/>
          <w:sz w:val="22"/>
          <w:szCs w:val="22"/>
          <w:lang w:val="ru-RU"/>
        </w:rPr>
        <w:t>ет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 мјесе</w:t>
      </w:r>
      <w:r w:rsidR="00E34FF5" w:rsidRPr="00D20AF8">
        <w:rPr>
          <w:rFonts w:ascii="Arial Narrow" w:hAnsi="Arial Narrow" w:cs="Tahoma"/>
          <w:sz w:val="22"/>
          <w:szCs w:val="22"/>
          <w:lang w:val="ru-RU"/>
        </w:rPr>
        <w:t>ци текуће године износио је 59</w:t>
      </w:r>
      <w:r w:rsidR="008F10AE" w:rsidRPr="00D20AF8">
        <w:rPr>
          <w:rFonts w:ascii="Arial Narrow" w:hAnsi="Arial Narrow" w:cs="Tahoma"/>
          <w:sz w:val="22"/>
          <w:szCs w:val="22"/>
          <w:lang w:val="ru-RU"/>
        </w:rPr>
        <w:t>,</w:t>
      </w:r>
      <w:r w:rsidR="00E34FF5" w:rsidRPr="00D20AF8">
        <w:rPr>
          <w:rFonts w:ascii="Arial Narrow" w:hAnsi="Arial Narrow" w:cs="Tahoma"/>
          <w:sz w:val="22"/>
          <w:szCs w:val="22"/>
          <w:lang w:val="ru-RU"/>
        </w:rPr>
        <w:t>4</w:t>
      </w:r>
      <w:r w:rsidRPr="00D20AF8">
        <w:rPr>
          <w:rFonts w:ascii="Arial Narrow" w:hAnsi="Arial Narrow" w:cs="Tahoma"/>
          <w:sz w:val="22"/>
          <w:szCs w:val="22"/>
          <w:lang w:val="ru-RU"/>
        </w:rPr>
        <w:t>%.</w:t>
      </w:r>
    </w:p>
    <w:p w:rsidR="00F442FA" w:rsidRPr="00D20AF8" w:rsidRDefault="00F442FA" w:rsidP="00F442FA">
      <w:pPr>
        <w:jc w:val="both"/>
        <w:rPr>
          <w:rFonts w:ascii="Arial Narrow" w:hAnsi="Arial Narrow" w:cs="Tahoma"/>
          <w:sz w:val="22"/>
        </w:rPr>
      </w:pPr>
    </w:p>
    <w:p w:rsidR="00F442FA" w:rsidRPr="00D20AF8" w:rsidRDefault="00F442FA" w:rsidP="00F442FA">
      <w:pPr>
        <w:jc w:val="both"/>
        <w:rPr>
          <w:rFonts w:ascii="Tahoma" w:hAnsi="Tahoma" w:cs="Tahoma"/>
          <w:lang w:val="ru-RU"/>
        </w:rPr>
      </w:pPr>
      <w:r w:rsidRPr="00D20AF8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E34FF5" w:rsidRPr="00D20AF8">
        <w:rPr>
          <w:rFonts w:ascii="Arial Narrow" w:hAnsi="Arial Narrow" w:cs="Tahoma"/>
          <w:sz w:val="22"/>
          <w:lang w:val="ru-RU"/>
        </w:rPr>
        <w:t>октобар</w:t>
      </w:r>
      <w:r w:rsidRPr="00D20AF8">
        <w:rPr>
          <w:rFonts w:ascii="Arial Narrow" w:hAnsi="Arial Narrow" w:cs="Tahoma"/>
          <w:sz w:val="22"/>
          <w:lang w:val="ru-RU"/>
        </w:rPr>
        <w:t xml:space="preserve"> 2015. остварен је извоз у вриједности од </w:t>
      </w:r>
      <w:r w:rsidR="00F16ED6">
        <w:rPr>
          <w:rFonts w:ascii="Arial Narrow" w:hAnsi="Arial Narrow" w:cs="Tahoma"/>
          <w:sz w:val="22"/>
          <w:lang w:val="ru-RU"/>
        </w:rPr>
        <w:t>двије</w:t>
      </w:r>
      <w:r w:rsidR="00E34FF5" w:rsidRPr="00D20AF8">
        <w:rPr>
          <w:rFonts w:ascii="Arial Narrow" w:hAnsi="Arial Narrow" w:cs="Tahoma"/>
          <w:sz w:val="22"/>
          <w:lang w:val="ru-RU"/>
        </w:rPr>
        <w:t xml:space="preserve"> милијарде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="00E34FF5" w:rsidRPr="00D20AF8">
        <w:rPr>
          <w:rFonts w:ascii="Arial Narrow" w:hAnsi="Arial Narrow" w:cs="Tahoma"/>
          <w:sz w:val="22"/>
          <w:lang w:val="ru-RU"/>
        </w:rPr>
        <w:t>181</w:t>
      </w:r>
      <w:r w:rsidRPr="00D20AF8">
        <w:rPr>
          <w:rFonts w:ascii="Arial Narrow" w:hAnsi="Arial Narrow" w:cs="Tahoma"/>
          <w:sz w:val="22"/>
          <w:lang w:val="ru-RU"/>
        </w:rPr>
        <w:t xml:space="preserve"> милион</w:t>
      </w:r>
      <w:r w:rsidR="008F10AE" w:rsidRPr="00D20AF8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E34FF5" w:rsidRPr="00D20AF8">
        <w:rPr>
          <w:rFonts w:ascii="Arial Narrow" w:hAnsi="Arial Narrow" w:cs="Tahoma"/>
          <w:sz w:val="22"/>
          <w:lang w:val="ru-RU"/>
        </w:rPr>
        <w:t>3</w:t>
      </w:r>
      <w:r w:rsidR="008F10AE" w:rsidRPr="00D20AF8">
        <w:rPr>
          <w:rFonts w:ascii="Arial Narrow" w:hAnsi="Arial Narrow" w:cs="Tahoma"/>
          <w:sz w:val="22"/>
          <w:lang w:val="ru-RU"/>
        </w:rPr>
        <w:t>,</w:t>
      </w:r>
      <w:r w:rsidR="00E34FF5" w:rsidRPr="00D20AF8">
        <w:rPr>
          <w:rFonts w:ascii="Arial Narrow" w:hAnsi="Arial Narrow" w:cs="Tahoma"/>
          <w:sz w:val="22"/>
          <w:lang w:val="ru-RU"/>
        </w:rPr>
        <w:t>3</w:t>
      </w:r>
      <w:r w:rsidRPr="00D20AF8">
        <w:rPr>
          <w:rFonts w:ascii="Arial Narrow" w:hAnsi="Arial Narrow" w:cs="Tahoma"/>
          <w:sz w:val="22"/>
          <w:lang w:val="ru-RU"/>
        </w:rPr>
        <w:t xml:space="preserve">% мање у односу на исти период претходне године. Увоз је, у истом периоду, износио </w:t>
      </w:r>
      <w:r w:rsidR="00F16ED6">
        <w:rPr>
          <w:rFonts w:ascii="Arial Narrow" w:hAnsi="Arial Narrow" w:cs="Tahoma"/>
          <w:sz w:val="22"/>
          <w:lang w:val="ru-RU"/>
        </w:rPr>
        <w:t>три</w:t>
      </w:r>
      <w:r w:rsidRPr="00D20AF8">
        <w:rPr>
          <w:rFonts w:ascii="Arial Narrow" w:hAnsi="Arial Narrow" w:cs="Tahoma"/>
          <w:sz w:val="22"/>
          <w:lang w:val="ru-RU"/>
        </w:rPr>
        <w:t xml:space="preserve"> милијарде </w:t>
      </w:r>
      <w:r w:rsidR="00E34FF5" w:rsidRPr="00D20AF8">
        <w:rPr>
          <w:rFonts w:ascii="Arial Narrow" w:hAnsi="Arial Narrow" w:cs="Tahoma"/>
          <w:sz w:val="22"/>
          <w:lang w:val="ru-RU"/>
        </w:rPr>
        <w:t>669</w:t>
      </w:r>
      <w:r w:rsidRPr="00D20AF8">
        <w:rPr>
          <w:rFonts w:ascii="Arial Narrow" w:hAnsi="Arial Narrow" w:cs="Tahoma"/>
          <w:sz w:val="22"/>
          <w:lang w:val="ru-RU"/>
        </w:rPr>
        <w:t xml:space="preserve"> милиона КМ, што је за</w:t>
      </w:r>
      <w:r w:rsidRPr="00D20AF8">
        <w:rPr>
          <w:rFonts w:ascii="Arial Narrow" w:hAnsi="Arial Narrow" w:cs="Tahoma"/>
          <w:sz w:val="22"/>
        </w:rPr>
        <w:t xml:space="preserve"> </w:t>
      </w:r>
      <w:r w:rsidR="00E34FF5" w:rsidRPr="00D20AF8">
        <w:rPr>
          <w:rFonts w:ascii="Arial Narrow" w:hAnsi="Arial Narrow" w:cs="Tahoma"/>
          <w:sz w:val="22"/>
          <w:lang w:val="sr-Cyrl-BA"/>
        </w:rPr>
        <w:t>10</w:t>
      </w:r>
      <w:r w:rsidRPr="00D20AF8">
        <w:rPr>
          <w:rFonts w:ascii="Arial Narrow" w:hAnsi="Arial Narrow" w:cs="Tahoma"/>
          <w:sz w:val="22"/>
          <w:lang w:val="sr-Latn-CS"/>
        </w:rPr>
        <w:t>,</w:t>
      </w:r>
      <w:r w:rsidR="00E34FF5" w:rsidRPr="00D20AF8">
        <w:rPr>
          <w:rFonts w:ascii="Arial Narrow" w:hAnsi="Arial Narrow" w:cs="Tahoma"/>
          <w:sz w:val="22"/>
          <w:lang w:val="sr-Cyrl-BA"/>
        </w:rPr>
        <w:t>1</w:t>
      </w:r>
      <w:r w:rsidRPr="00D20AF8">
        <w:rPr>
          <w:rFonts w:ascii="Arial Narrow" w:hAnsi="Arial Narrow" w:cs="Tahoma"/>
          <w:sz w:val="22"/>
          <w:lang w:val="ru-RU"/>
        </w:rPr>
        <w:t xml:space="preserve">% </w:t>
      </w:r>
      <w:r w:rsidRPr="00D20AF8">
        <w:rPr>
          <w:rFonts w:ascii="Arial Narrow" w:hAnsi="Arial Narrow" w:cs="Tahoma"/>
          <w:sz w:val="22"/>
          <w:lang w:val="sr-Latn-CS"/>
        </w:rPr>
        <w:t>мање</w:t>
      </w:r>
      <w:r w:rsidRPr="00D20AF8">
        <w:rPr>
          <w:rFonts w:ascii="Arial Narrow" w:hAnsi="Arial Narrow" w:cs="Tahoma"/>
          <w:sz w:val="22"/>
          <w:lang w:val="ru-RU"/>
        </w:rPr>
        <w:t xml:space="preserve"> у односу на исти период претходне године. </w:t>
      </w:r>
    </w:p>
    <w:p w:rsidR="00F442FA" w:rsidRPr="00D20AF8" w:rsidRDefault="00F442FA" w:rsidP="00F442FA">
      <w:pPr>
        <w:jc w:val="both"/>
        <w:rPr>
          <w:rFonts w:ascii="Arial Narrow" w:hAnsi="Arial Narrow" w:cs="Tahoma"/>
          <w:sz w:val="22"/>
          <w:lang w:val="ru-RU"/>
        </w:rPr>
      </w:pPr>
    </w:p>
    <w:p w:rsidR="00F442FA" w:rsidRPr="00D20AF8" w:rsidRDefault="00F442FA" w:rsidP="00F442F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D20AF8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D20AF8">
        <w:rPr>
          <w:rFonts w:ascii="Arial Narrow" w:hAnsi="Arial Narrow" w:cs="Tahoma"/>
          <w:sz w:val="22"/>
        </w:rPr>
        <w:t>e</w:t>
      </w:r>
      <w:r w:rsidRPr="00D20AF8">
        <w:rPr>
          <w:rFonts w:ascii="Arial Narrow" w:hAnsi="Arial Narrow" w:cs="Tahoma"/>
          <w:sz w:val="22"/>
          <w:lang w:val="ru-RU"/>
        </w:rPr>
        <w:t xml:space="preserve"> Српск</w:t>
      </w:r>
      <w:r w:rsidRPr="00D20AF8">
        <w:rPr>
          <w:rFonts w:ascii="Arial Narrow" w:hAnsi="Arial Narrow" w:cs="Tahoma"/>
          <w:sz w:val="22"/>
        </w:rPr>
        <w:t>e</w:t>
      </w:r>
      <w:r w:rsidRPr="00D20AF8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E34FF5" w:rsidRPr="00D20AF8">
        <w:rPr>
          <w:rFonts w:ascii="Arial Narrow" w:hAnsi="Arial Narrow" w:cs="Tahoma"/>
          <w:sz w:val="22"/>
          <w:lang w:val="ru-RU"/>
        </w:rPr>
        <w:t>октобар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 xml:space="preserve">2015. године, највише се извозило у Италију и то у вриједности од </w:t>
      </w:r>
      <w:r w:rsidR="00E34FF5" w:rsidRPr="00D20AF8">
        <w:rPr>
          <w:rFonts w:ascii="Arial Narrow" w:hAnsi="Arial Narrow" w:cs="Tahoma"/>
          <w:sz w:val="22"/>
          <w:lang w:val="sr-Cyrl-BA"/>
        </w:rPr>
        <w:t>408</w:t>
      </w:r>
      <w:r w:rsidR="007D2CAE" w:rsidRPr="00D20AF8">
        <w:rPr>
          <w:rFonts w:ascii="Arial Narrow" w:hAnsi="Arial Narrow" w:cs="Tahoma"/>
          <w:sz w:val="22"/>
          <w:lang w:val="sr-Latn-BA"/>
        </w:rPr>
        <w:t xml:space="preserve"> </w:t>
      </w:r>
      <w:r w:rsidRPr="00D20AF8">
        <w:rPr>
          <w:rFonts w:ascii="Arial Narrow" w:hAnsi="Arial Narrow" w:cs="Tahoma"/>
          <w:sz w:val="22"/>
          <w:lang w:val="sr-Cyrl-CS"/>
        </w:rPr>
        <w:t>милиона КМ, односно 18,</w:t>
      </w:r>
      <w:r w:rsidR="00E34FF5" w:rsidRPr="00D20AF8">
        <w:rPr>
          <w:rFonts w:ascii="Arial Narrow" w:hAnsi="Arial Narrow" w:cs="Tahoma"/>
          <w:sz w:val="22"/>
          <w:lang w:val="sr-Cyrl-CS"/>
        </w:rPr>
        <w:t>7</w:t>
      </w:r>
      <w:r w:rsidRPr="00D20AF8">
        <w:rPr>
          <w:rFonts w:ascii="Arial Narrow" w:hAnsi="Arial Narrow" w:cs="Tahoma"/>
          <w:sz w:val="22"/>
          <w:lang w:val="sr-Cyrl-CS"/>
        </w:rPr>
        <w:t>%</w:t>
      </w:r>
      <w:r w:rsidRPr="00D20AF8">
        <w:rPr>
          <w:rFonts w:ascii="Arial Narrow" w:hAnsi="Arial Narrow" w:cs="Tahoma"/>
          <w:sz w:val="22"/>
          <w:lang w:val="ru-RU"/>
        </w:rPr>
        <w:t xml:space="preserve">, </w:t>
      </w:r>
      <w:r w:rsidRPr="00D20AF8">
        <w:rPr>
          <w:rFonts w:ascii="Arial Narrow" w:hAnsi="Arial Narrow" w:cs="Tahoma"/>
          <w:sz w:val="22"/>
          <w:lang w:val="sr-Cyrl-CS"/>
        </w:rPr>
        <w:t xml:space="preserve">те у Србију </w:t>
      </w:r>
      <w:r w:rsidRPr="00D20AF8">
        <w:rPr>
          <w:rFonts w:ascii="Arial Narrow" w:hAnsi="Arial Narrow" w:cs="Tahoma"/>
          <w:sz w:val="22"/>
          <w:lang w:val="sr-Cyrl-BA"/>
        </w:rPr>
        <w:t>2</w:t>
      </w:r>
      <w:r w:rsidR="00E34FF5" w:rsidRPr="00D20AF8">
        <w:rPr>
          <w:rFonts w:ascii="Arial Narrow" w:hAnsi="Arial Narrow" w:cs="Tahoma"/>
          <w:sz w:val="22"/>
          <w:lang w:val="sr-Cyrl-BA"/>
        </w:rPr>
        <w:t>86</w:t>
      </w:r>
      <w:r w:rsidR="00E34FF5" w:rsidRPr="00D20AF8">
        <w:rPr>
          <w:rFonts w:ascii="Arial Narrow" w:hAnsi="Arial Narrow" w:cs="Tahoma"/>
          <w:sz w:val="22"/>
          <w:lang w:val="sr-Cyrl-CS"/>
        </w:rPr>
        <w:t xml:space="preserve"> милиона КМ, односно 13,1</w:t>
      </w:r>
      <w:r w:rsidRPr="00D20AF8">
        <w:rPr>
          <w:rFonts w:ascii="Arial Narrow" w:hAnsi="Arial Narrow" w:cs="Tahoma"/>
          <w:sz w:val="22"/>
          <w:lang w:val="sr-Cyrl-CS"/>
        </w:rPr>
        <w:t xml:space="preserve">% од укупног оствареног извоза. У истом периоду, </w:t>
      </w:r>
      <w:r w:rsidRPr="00D20AF8">
        <w:rPr>
          <w:rFonts w:ascii="Arial Narrow" w:hAnsi="Arial Narrow" w:cs="Tahoma"/>
          <w:sz w:val="22"/>
          <w:lang w:val="sr-Cyrl-BA"/>
        </w:rPr>
        <w:t>н</w:t>
      </w:r>
      <w:r w:rsidRPr="00D20AF8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E34FF5" w:rsidRPr="00D20AF8">
        <w:rPr>
          <w:rFonts w:ascii="Arial Narrow" w:hAnsi="Arial Narrow" w:cs="Tahoma"/>
          <w:sz w:val="22"/>
          <w:lang w:val="sr-Cyrl-BA"/>
        </w:rPr>
        <w:t>638</w:t>
      </w:r>
      <w:r w:rsidR="00E34FF5" w:rsidRPr="00D20AF8">
        <w:rPr>
          <w:rFonts w:ascii="Arial Narrow" w:hAnsi="Arial Narrow" w:cs="Tahoma"/>
          <w:sz w:val="22"/>
          <w:lang w:val="sr-Cyrl-CS"/>
        </w:rPr>
        <w:t xml:space="preserve"> милиона КМ, односно 17,4</w:t>
      </w:r>
      <w:r w:rsidRPr="00D20AF8">
        <w:rPr>
          <w:rFonts w:ascii="Arial Narrow" w:hAnsi="Arial Narrow" w:cs="Tahoma"/>
          <w:sz w:val="22"/>
          <w:lang w:val="sr-Cyrl-CS"/>
        </w:rPr>
        <w:t xml:space="preserve">% и из Русије, у вриједности од </w:t>
      </w:r>
      <w:r w:rsidR="00E34FF5" w:rsidRPr="00D20AF8">
        <w:rPr>
          <w:rFonts w:ascii="Arial Narrow" w:hAnsi="Arial Narrow" w:cs="Tahoma"/>
          <w:sz w:val="22"/>
          <w:lang w:val="sr-Cyrl-BA"/>
        </w:rPr>
        <w:t>590</w:t>
      </w:r>
      <w:r w:rsidR="00E34FF5" w:rsidRPr="00D20AF8">
        <w:rPr>
          <w:rFonts w:ascii="Arial Narrow" w:hAnsi="Arial Narrow" w:cs="Tahoma"/>
          <w:sz w:val="22"/>
          <w:lang w:val="sr-Cyrl-CS"/>
        </w:rPr>
        <w:t xml:space="preserve"> милиона КМ, односно 16,1</w:t>
      </w:r>
      <w:r w:rsidRPr="00D20AF8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F442FA" w:rsidRPr="00D20AF8" w:rsidRDefault="00F442FA" w:rsidP="00F442F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F442FA" w:rsidRPr="00D20AF8" w:rsidRDefault="00F442FA" w:rsidP="00F442FA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D20AF8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D20AF8">
        <w:rPr>
          <w:rFonts w:ascii="Arial Narrow" w:hAnsi="Arial Narrow" w:cs="Tahoma"/>
          <w:sz w:val="22"/>
          <w:szCs w:val="22"/>
          <w:lang w:val="ru-RU"/>
        </w:rPr>
        <w:t xml:space="preserve">јануар - </w:t>
      </w:r>
      <w:r w:rsidR="00E34FF5" w:rsidRPr="00D20AF8">
        <w:rPr>
          <w:rFonts w:ascii="Arial Narrow" w:hAnsi="Arial Narrow" w:cs="Tahoma"/>
          <w:sz w:val="22"/>
          <w:lang w:val="ru-RU"/>
        </w:rPr>
        <w:t>октобар</w:t>
      </w:r>
      <w:r w:rsidRPr="00D20AF8">
        <w:rPr>
          <w:rFonts w:ascii="Arial Narrow" w:hAnsi="Arial Narrow" w:cs="Tahoma"/>
          <w:sz w:val="22"/>
          <w:lang w:val="ru-RU"/>
        </w:rPr>
        <w:t xml:space="preserve"> 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2015. године, највеће учешће у извозу остварују обрађено дрво са укупном вриједношћу од </w:t>
      </w:r>
      <w:r w:rsidR="008F10AE" w:rsidRPr="00D20AF8">
        <w:rPr>
          <w:rFonts w:ascii="Arial Narrow" w:hAnsi="Arial Narrow" w:cs="Tahoma"/>
          <w:sz w:val="22"/>
          <w:szCs w:val="22"/>
          <w:lang w:val="sr-Cyrl-CS"/>
        </w:rPr>
        <w:t>1</w:t>
      </w:r>
      <w:r w:rsidR="00E34FF5" w:rsidRPr="00D20AF8">
        <w:rPr>
          <w:rFonts w:ascii="Arial Narrow" w:hAnsi="Arial Narrow" w:cs="Tahoma"/>
          <w:sz w:val="22"/>
          <w:szCs w:val="22"/>
          <w:lang w:val="sr-Cyrl-CS"/>
        </w:rPr>
        <w:t>36 милиона КМ, што износи 6,2</w:t>
      </w:r>
      <w:r w:rsidRPr="00D20AF8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остварује 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н</w:t>
      </w:r>
      <w:r w:rsidRPr="00D20AF8">
        <w:rPr>
          <w:rFonts w:ascii="Arial Narrow" w:hAnsi="Arial Narrow" w:cs="Tahoma"/>
          <w:sz w:val="22"/>
          <w:szCs w:val="22"/>
          <w:lang w:val="ru-RU"/>
        </w:rPr>
        <w:t>афт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а и </w:t>
      </w:r>
      <w:r w:rsidRPr="00D20AF8">
        <w:rPr>
          <w:rFonts w:ascii="Arial Narrow" w:hAnsi="Arial Narrow" w:cs="Tahoma"/>
          <w:sz w:val="22"/>
          <w:szCs w:val="22"/>
          <w:lang w:val="ru-RU"/>
        </w:rPr>
        <w:t>уља добијена од битуменозних минерала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 (</w:t>
      </w:r>
      <w:r w:rsidRPr="00D20AF8">
        <w:rPr>
          <w:rFonts w:ascii="Arial Narrow" w:hAnsi="Arial Narrow" w:cs="Tahoma"/>
          <w:sz w:val="22"/>
          <w:szCs w:val="22"/>
          <w:lang w:val="ru-RU"/>
        </w:rPr>
        <w:t>сиров</w:t>
      </w:r>
      <w:r w:rsidRPr="00D20AF8">
        <w:rPr>
          <w:rFonts w:ascii="Arial Narrow" w:hAnsi="Arial Narrow" w:cs="Tahoma"/>
          <w:sz w:val="22"/>
          <w:szCs w:val="22"/>
          <w:lang w:val="sr-Cyrl-BA"/>
        </w:rPr>
        <w:t xml:space="preserve">а), са укупном вриједношћу од </w:t>
      </w:r>
      <w:r w:rsidR="00E34FF5" w:rsidRPr="00D20AF8">
        <w:rPr>
          <w:rFonts w:ascii="Arial Narrow" w:hAnsi="Arial Narrow" w:cs="Tahoma"/>
          <w:sz w:val="22"/>
          <w:szCs w:val="22"/>
          <w:lang w:val="sr-Cyrl-BA"/>
        </w:rPr>
        <w:t>546</w:t>
      </w:r>
      <w:r w:rsidR="008F10AE" w:rsidRPr="00D20AF8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износи 1</w:t>
      </w:r>
      <w:r w:rsidR="00E34FF5" w:rsidRPr="00D20AF8">
        <w:rPr>
          <w:rFonts w:ascii="Arial Narrow" w:hAnsi="Arial Narrow" w:cs="Tahoma"/>
          <w:sz w:val="22"/>
          <w:szCs w:val="22"/>
          <w:lang w:val="sr-Cyrl-BA"/>
        </w:rPr>
        <w:t>4</w:t>
      </w:r>
      <w:r w:rsidR="008F10AE" w:rsidRPr="00D20AF8">
        <w:rPr>
          <w:rFonts w:ascii="Arial Narrow" w:hAnsi="Arial Narrow" w:cs="Tahoma"/>
          <w:sz w:val="22"/>
          <w:szCs w:val="22"/>
          <w:lang w:val="sr-Cyrl-BA"/>
        </w:rPr>
        <w:t>,</w:t>
      </w:r>
      <w:r w:rsidR="00E34FF5" w:rsidRPr="00D20AF8">
        <w:rPr>
          <w:rFonts w:ascii="Arial Narrow" w:hAnsi="Arial Narrow" w:cs="Tahoma"/>
          <w:sz w:val="22"/>
          <w:szCs w:val="22"/>
          <w:lang w:val="sr-Cyrl-BA"/>
        </w:rPr>
        <w:t>9</w:t>
      </w:r>
      <w:r w:rsidRPr="00D20AF8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D20AF8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15CDB" w:rsidRPr="00D20AF8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52DE1" w:rsidRPr="00D20AF8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252DE1" w:rsidRPr="00D20AF8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252DE1" w:rsidRPr="00D20AF8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252DE1" w:rsidRPr="00D20AF8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206D9" w:rsidRPr="00D20AF8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252DE1" w:rsidRPr="00D20AF8" w:rsidRDefault="00A021BB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98.3pt;margin-top:8.95pt;width:64.2pt;height:19.75pt;z-index:251664384;mso-width-relative:margin;mso-height-relative:margin" stroked="f">
            <v:textbox style="mso-next-textbox:#_x0000_s1068">
              <w:txbxContent>
                <w:p w:rsidR="00152F07" w:rsidRPr="000A1309" w:rsidRDefault="00152F07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252DE1" w:rsidRPr="00D20AF8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A70D8" w:rsidRPr="00D20AF8" w:rsidRDefault="00A021BB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  <w:r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272.3pt;margin-top:190pt;width:44.2pt;height:16.4pt;z-index:251663360;mso-height-percent:200;mso-position-horizontal-relative:text;mso-position-vertical-relative:text;mso-height-percent:200;mso-width-relative:margin;mso-height-relative:margin" stroked="f">
            <v:textbox style="mso-next-textbox:#_x0000_s1067;mso-fit-shape-to-text:t">
              <w:txbxContent>
                <w:p w:rsidR="00152F07" w:rsidRPr="000A1309" w:rsidRDefault="00152F07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42.15pt;margin-top:190pt;width:37.8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152F07" w:rsidRPr="000A1309" w:rsidRDefault="00152F07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4</w:t>
                  </w:r>
                </w:p>
              </w:txbxContent>
            </v:textbox>
          </v:shape>
        </w:pict>
      </w:r>
      <w:r w:rsidR="00E34FF5" w:rsidRPr="00D20AF8">
        <w:rPr>
          <w:noProof/>
        </w:rPr>
        <w:drawing>
          <wp:inline distT="0" distB="0" distL="0" distR="0">
            <wp:extent cx="4236720" cy="241554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6814" w:rsidRPr="00D20AF8" w:rsidRDefault="004E68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4E6814" w:rsidRPr="00D20AF8" w:rsidRDefault="004E68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777348" w:rsidRPr="00D20AF8" w:rsidRDefault="00777348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D20AF8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66022A" w:rsidRPr="00D20AF8">
        <w:rPr>
          <w:rFonts w:ascii="Arial Narrow" w:hAnsi="Arial Narrow" w:cs="Tahoma"/>
          <w:sz w:val="16"/>
          <w:szCs w:val="22"/>
          <w:lang w:val="sr-Latn-BA"/>
        </w:rPr>
        <w:t>3</w:t>
      </w:r>
      <w:r w:rsidRPr="00D20AF8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D20AF8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D20AF8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D20AF8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D20AF8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15CDB" w:rsidRPr="00D20AF8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15CDB" w:rsidRPr="00D20AF8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D20AF8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C790C" w:rsidRPr="00D20AF8" w:rsidRDefault="00CC79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C790C" w:rsidRPr="00D20AF8" w:rsidRDefault="00CC79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D20AF8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D20AF8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D20AF8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4C3AAF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4C3AAF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4C3AAF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4C3AAF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4C3AAF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7B3C79" w:rsidRPr="004C3AAF" w:rsidRDefault="007B3C79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630207" w:rsidRPr="00252DE1" w:rsidRDefault="00630207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252DE1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0D1CED" w:rsidRPr="00252DE1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9"/>
      </w:tblGrid>
      <w:tr w:rsidR="004C20B5" w:rsidRPr="00252DE1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252DE1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252DE1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66022A" w:rsidRPr="00252DE1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252DE1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66022A" w:rsidRPr="00252DE1" w:rsidRDefault="00A021BB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3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252DE1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E31BF3" w:rsidRPr="00252DE1" w:rsidRDefault="00E31BF3" w:rsidP="007B3C7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66022A" w:rsidRPr="00252DE1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Тешић</w:t>
            </w:r>
          </w:p>
          <w:p w:rsidR="0066022A" w:rsidRPr="00252DE1" w:rsidRDefault="00A021BB" w:rsidP="00252DE1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</w:tc>
      </w:tr>
      <w:tr w:rsidR="0066022A" w:rsidRPr="00252DE1" w:rsidTr="00AE6E63">
        <w:trPr>
          <w:trHeight w:hRule="exact" w:val="861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CS"/>
              </w:rPr>
              <w:t>Мирјана Бандур</w:t>
            </w:r>
          </w:p>
          <w:p w:rsidR="0066022A" w:rsidRPr="00252DE1" w:rsidRDefault="00A021BB" w:rsidP="00A91B02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mirjana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bandur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@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</w:tc>
      </w:tr>
      <w:tr w:rsidR="0066022A" w:rsidRPr="00252DE1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252DE1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252DE1">
              <w:rPr>
                <w:rFonts w:ascii="Arial Narrow" w:hAnsi="Arial Narrow" w:cs="Tahoma"/>
                <w:sz w:val="18"/>
                <w:szCs w:val="18"/>
                <w:lang w:val="sr-Cyrl-CS"/>
              </w:rPr>
              <w:t>мр Сања Стојчевић Увалић</w:t>
            </w:r>
          </w:p>
          <w:p w:rsidR="0066022A" w:rsidRPr="00252DE1" w:rsidRDefault="00A021BB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6" w:history="1"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252DE1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  <w:p w:rsidR="0066022A" w:rsidRPr="00252DE1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252DE1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252DE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9E2A9A" w:rsidRPr="00252DE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C20B5" w:rsidRPr="00CA19B5" w:rsidTr="00B2585D">
        <w:trPr>
          <w:trHeight w:hRule="exact" w:val="116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CA19B5">
              <w:rPr>
                <w:rFonts w:ascii="Arial Narrow" w:hAnsi="Arial Narrow" w:cs="Tahoma"/>
                <w:b/>
                <w:sz w:val="22"/>
                <w:lang w:val="sr-Cyrl-CS"/>
              </w:rPr>
              <w:t>ОБЈАШЊЕЊА ПОЈМОВА</w:t>
            </w:r>
          </w:p>
        </w:tc>
      </w:tr>
      <w:tr w:rsidR="009E2A9A" w:rsidRPr="00CA19B5" w:rsidTr="00B2585D">
        <w:trPr>
          <w:trHeight w:hRule="exact" w:val="102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CC790C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  <w:lang w:val="sr-Latn-CS"/>
              </w:rPr>
            </w:pPr>
            <w:r w:rsidRPr="00CC790C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CC790C">
              <w:rPr>
                <w:rFonts w:ascii="Arial Narrow" w:hAnsi="Arial Narrow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CC790C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>- просјек</w:t>
            </w:r>
          </w:p>
          <w:p w:rsidR="009E2A9A" w:rsidRPr="00CC790C" w:rsidRDefault="00D61322" w:rsidP="00B538D0">
            <w:pPr>
              <w:rPr>
                <w:rFonts w:ascii="Arial Narrow" w:hAnsi="Arial Narrow" w:cs="Tahoma"/>
                <w:bCs/>
                <w:sz w:val="16"/>
                <w:szCs w:val="16"/>
                <w:lang w:val="sr-Latn-CS"/>
              </w:rPr>
            </w:pPr>
            <w:r w:rsidRPr="00CC790C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CC790C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п</w:t>
            </w:r>
            <w:r w:rsidRPr="00CC790C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роцјена</w:t>
            </w: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CA19B5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Pr="00CA19B5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2B070E" w:rsidRPr="00CA19B5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Pr="00CA19B5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B3C79" w:rsidRPr="00CA19B5" w:rsidRDefault="007B3C7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86BCB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586BCB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586BCB" w:rsidRPr="0066022A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Latn-BA"/>
        </w:rPr>
      </w:pPr>
    </w:p>
    <w:p w:rsidR="00586BCB" w:rsidRPr="00586BCB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E2A9A" w:rsidRPr="00CA19B5" w:rsidRDefault="00A021B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4C20B5" w:rsidRPr="00CA19B5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CA19B5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CA19B5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CA19B5">
              <w:rPr>
                <w:rFonts w:ascii="Arial Narrow" w:hAnsi="Arial Narrow" w:cs="Tahoma"/>
                <w:sz w:val="18"/>
              </w:rPr>
              <w:t>те</w:t>
            </w:r>
            <w:r w:rsidRPr="00CA19B5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CA19B5">
              <w:rPr>
                <w:rFonts w:ascii="Arial Narrow" w:hAnsi="Arial Narrow" w:cs="Tahoma"/>
                <w:sz w:val="18"/>
              </w:rPr>
              <w:t xml:space="preserve">е </w:t>
            </w:r>
            <w:r w:rsidRPr="00CA19B5">
              <w:rPr>
                <w:rFonts w:ascii="Arial Narrow" w:hAnsi="Arial Narrow" w:cs="Tahoma"/>
                <w:sz w:val="18"/>
                <w:lang w:val="sr-Cyrl-BA"/>
              </w:rPr>
              <w:t>припремило</w:t>
            </w:r>
            <w:r w:rsidRPr="00CA19B5">
              <w:rPr>
                <w:rFonts w:ascii="Arial Narrow" w:hAnsi="Arial Narrow" w:cs="Tahoma"/>
                <w:sz w:val="18"/>
              </w:rPr>
              <w:t xml:space="preserve"> </w:t>
            </w:r>
            <w:r w:rsidRPr="00CA19B5">
              <w:rPr>
                <w:rFonts w:ascii="Arial Narrow" w:hAnsi="Arial Narrow" w:cs="Tahoma"/>
                <w:sz w:val="18"/>
                <w:lang w:val="sr-Cyrl-CS"/>
              </w:rPr>
              <w:t>одјељење публикација</w:t>
            </w:r>
          </w:p>
        </w:tc>
      </w:tr>
      <w:tr w:rsidR="004C20B5" w:rsidRPr="00CA19B5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Владан Сибиновић, начелник одјељења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статистику,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>Др Радмила Чичковић, д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CA19B5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CA19B5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CA19B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CA19B5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CA19B5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CA19B5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7" w:history="1"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CA19B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9E2A9A" w:rsidRPr="00CA19B5" w:rsidRDefault="009E2A9A" w:rsidP="009E2A9A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CA19B5" w:rsidRDefault="009E2A9A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CA19B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CA19B5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CA19B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CA19B5" w:rsidRDefault="00A021BB" w:rsidP="009E2A9A">
      <w:pPr>
        <w:rPr>
          <w:rFonts w:ascii="Tahoma" w:hAnsi="Tahoma" w:cs="Tahoma"/>
          <w:lang w:val="sr-Cyrl-BA"/>
        </w:rPr>
      </w:pPr>
      <w:r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p w:rsidR="009E2A9A" w:rsidRPr="00CA19B5" w:rsidRDefault="009E2A9A" w:rsidP="009E2A9A">
      <w:pPr>
        <w:rPr>
          <w:rFonts w:ascii="Tahoma" w:hAnsi="Tahoma" w:cs="Tahoma"/>
          <w:lang w:val="sr-Latn-CS"/>
        </w:rPr>
      </w:pPr>
    </w:p>
    <w:sectPr w:rsidR="009E2A9A" w:rsidRPr="00CA19B5" w:rsidSect="0076768F">
      <w:headerReference w:type="default" r:id="rId18"/>
      <w:footerReference w:type="default" r:id="rId19"/>
      <w:footerReference w:type="first" r:id="rId20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07" w:rsidRDefault="00152F07">
      <w:r>
        <w:separator/>
      </w:r>
    </w:p>
  </w:endnote>
  <w:endnote w:type="continuationSeparator" w:id="0">
    <w:p w:rsidR="00152F07" w:rsidRDefault="0015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07" w:rsidRDefault="00A021BB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152F07" w:rsidRPr="00175687" w:rsidRDefault="00152F07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A021BB">
                    <w:rPr>
                      <w:rFonts w:ascii="Tahoma" w:hAnsi="Tahoma" w:cs="Tahoma"/>
                      <w:noProof/>
                      <w:color w:val="FFFFFF"/>
                    </w:rPr>
                    <w:t>2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07" w:rsidRDefault="00A021BB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152F07" w:rsidRPr="00175687" w:rsidRDefault="00152F07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A021BB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07" w:rsidRDefault="00152F07">
      <w:r>
        <w:separator/>
      </w:r>
    </w:p>
  </w:footnote>
  <w:footnote w:type="continuationSeparator" w:id="0">
    <w:p w:rsidR="00152F07" w:rsidRDefault="0015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75"/>
      <w:gridCol w:w="7062"/>
    </w:tblGrid>
    <w:tr w:rsidR="00152F07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152F07" w:rsidRPr="00DB5870" w:rsidRDefault="00152F07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152F07" w:rsidRPr="00DB5870" w:rsidRDefault="00152F07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152F07" w:rsidRPr="005D5311" w:rsidRDefault="00152F07" w:rsidP="004C3AA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[2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3</w:t>
          </w:r>
          <w:r w:rsidRPr="00DB5870">
            <w:rPr>
              <w:rFonts w:ascii="Arial Narrow" w:hAnsi="Arial Narrow" w:cs="Tahoma"/>
              <w:color w:val="0070C0"/>
              <w:sz w:val="18"/>
              <w:lang w:val="bs-Cyrl-BA"/>
            </w:rPr>
            <w:t xml:space="preserve">. </w:t>
          </w:r>
          <w:r>
            <w:rPr>
              <w:rFonts w:ascii="Arial Narrow" w:hAnsi="Arial Narrow" w:cs="Tahoma"/>
              <w:color w:val="0070C0"/>
              <w:sz w:val="18"/>
              <w:lang w:val="bs-Cyrl-BA"/>
            </w:rPr>
            <w:t>новембар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 xml:space="preserve"> 201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5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.]</w:t>
          </w:r>
          <w:r w:rsidRPr="00DB5870">
            <w:rPr>
              <w:rFonts w:ascii="Tahoma" w:hAnsi="Tahoma" w:cs="Tahoma"/>
              <w:color w:val="0070C0"/>
              <w:sz w:val="18"/>
              <w:lang w:val="sr-Cyrl-BA"/>
            </w:rPr>
            <w:t xml:space="preserve">  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CS"/>
            </w:rPr>
            <w:t>11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</w:rPr>
            <w:t>/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1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152F07" w:rsidRDefault="00A021BB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366"/>
    <w:rsid w:val="0000385A"/>
    <w:rsid w:val="00003C36"/>
    <w:rsid w:val="00003DB0"/>
    <w:rsid w:val="00003E67"/>
    <w:rsid w:val="0000448E"/>
    <w:rsid w:val="00004492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97F"/>
    <w:rsid w:val="00010B41"/>
    <w:rsid w:val="000110A0"/>
    <w:rsid w:val="000122E3"/>
    <w:rsid w:val="000134F3"/>
    <w:rsid w:val="00013C1D"/>
    <w:rsid w:val="00014781"/>
    <w:rsid w:val="00014D96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13F8"/>
    <w:rsid w:val="000217F5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01D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2832"/>
    <w:rsid w:val="000728BB"/>
    <w:rsid w:val="0007308C"/>
    <w:rsid w:val="000733C1"/>
    <w:rsid w:val="0007340D"/>
    <w:rsid w:val="0007341E"/>
    <w:rsid w:val="00073AB3"/>
    <w:rsid w:val="00073DC1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6C60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C35"/>
    <w:rsid w:val="000F4CE7"/>
    <w:rsid w:val="000F4DE8"/>
    <w:rsid w:val="000F55DE"/>
    <w:rsid w:val="000F5794"/>
    <w:rsid w:val="000F57F7"/>
    <w:rsid w:val="000F5F23"/>
    <w:rsid w:val="000F5F69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24D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3E2A"/>
    <w:rsid w:val="00164E59"/>
    <w:rsid w:val="001655F9"/>
    <w:rsid w:val="0016574C"/>
    <w:rsid w:val="001658E6"/>
    <w:rsid w:val="001658F6"/>
    <w:rsid w:val="00165B0F"/>
    <w:rsid w:val="00165FE9"/>
    <w:rsid w:val="001664E5"/>
    <w:rsid w:val="001665AD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2E53"/>
    <w:rsid w:val="00192E8C"/>
    <w:rsid w:val="00193339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4E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606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9CE"/>
    <w:rsid w:val="001B3F32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9B1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C4F"/>
    <w:rsid w:val="001D1E13"/>
    <w:rsid w:val="001D1FE4"/>
    <w:rsid w:val="001D2625"/>
    <w:rsid w:val="001D2989"/>
    <w:rsid w:val="001D2A95"/>
    <w:rsid w:val="001D2CF2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DE1"/>
    <w:rsid w:val="00252EE0"/>
    <w:rsid w:val="00253013"/>
    <w:rsid w:val="00253158"/>
    <w:rsid w:val="002532E1"/>
    <w:rsid w:val="00253674"/>
    <w:rsid w:val="002537D9"/>
    <w:rsid w:val="0025382B"/>
    <w:rsid w:val="00253863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D6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B3"/>
    <w:rsid w:val="002B40A0"/>
    <w:rsid w:val="002B41DE"/>
    <w:rsid w:val="002B4411"/>
    <w:rsid w:val="002B4A50"/>
    <w:rsid w:val="002B4AB5"/>
    <w:rsid w:val="002B4B27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AA5"/>
    <w:rsid w:val="002D3B87"/>
    <w:rsid w:val="002D3C28"/>
    <w:rsid w:val="002D3D1C"/>
    <w:rsid w:val="002D4997"/>
    <w:rsid w:val="002D5198"/>
    <w:rsid w:val="002D5374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24F0"/>
    <w:rsid w:val="002E252D"/>
    <w:rsid w:val="002E2536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1CF"/>
    <w:rsid w:val="0031435D"/>
    <w:rsid w:val="00314EDA"/>
    <w:rsid w:val="00315794"/>
    <w:rsid w:val="00316671"/>
    <w:rsid w:val="003169EF"/>
    <w:rsid w:val="003170C4"/>
    <w:rsid w:val="00317BE9"/>
    <w:rsid w:val="00317F21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405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A7F18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109"/>
    <w:rsid w:val="003F14E1"/>
    <w:rsid w:val="003F1C1E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1E96"/>
    <w:rsid w:val="00412202"/>
    <w:rsid w:val="004123C9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F0"/>
    <w:rsid w:val="00431CF6"/>
    <w:rsid w:val="00431EFB"/>
    <w:rsid w:val="00431FA7"/>
    <w:rsid w:val="00432260"/>
    <w:rsid w:val="004323F5"/>
    <w:rsid w:val="0043250A"/>
    <w:rsid w:val="004325DE"/>
    <w:rsid w:val="004325F0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053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B3F"/>
    <w:rsid w:val="0045710B"/>
    <w:rsid w:val="00457173"/>
    <w:rsid w:val="00457CA3"/>
    <w:rsid w:val="00457ECB"/>
    <w:rsid w:val="00457F03"/>
    <w:rsid w:val="0046013D"/>
    <w:rsid w:val="004604EB"/>
    <w:rsid w:val="00460578"/>
    <w:rsid w:val="004607C9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67C52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397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E81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6D03"/>
    <w:rsid w:val="004D703F"/>
    <w:rsid w:val="004D711C"/>
    <w:rsid w:val="004D740C"/>
    <w:rsid w:val="004D7803"/>
    <w:rsid w:val="004D7874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5E9D"/>
    <w:rsid w:val="004E623D"/>
    <w:rsid w:val="004E639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303"/>
    <w:rsid w:val="00507018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01F3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69D8"/>
    <w:rsid w:val="00576B31"/>
    <w:rsid w:val="00576C77"/>
    <w:rsid w:val="0057714E"/>
    <w:rsid w:val="005771B5"/>
    <w:rsid w:val="005772D9"/>
    <w:rsid w:val="00577336"/>
    <w:rsid w:val="00577434"/>
    <w:rsid w:val="00577690"/>
    <w:rsid w:val="0058011A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3EC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BFF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B02"/>
    <w:rsid w:val="00640D78"/>
    <w:rsid w:val="006411A4"/>
    <w:rsid w:val="00641561"/>
    <w:rsid w:val="0064294C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99"/>
    <w:rsid w:val="006506E1"/>
    <w:rsid w:val="0065090D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939"/>
    <w:rsid w:val="0066022A"/>
    <w:rsid w:val="00660381"/>
    <w:rsid w:val="00660409"/>
    <w:rsid w:val="00660A00"/>
    <w:rsid w:val="00660A85"/>
    <w:rsid w:val="00660DC6"/>
    <w:rsid w:val="00661850"/>
    <w:rsid w:val="00661EE6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DCA"/>
    <w:rsid w:val="00681593"/>
    <w:rsid w:val="00681670"/>
    <w:rsid w:val="00681B4A"/>
    <w:rsid w:val="00681DDD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1EDE"/>
    <w:rsid w:val="006D2998"/>
    <w:rsid w:val="006D304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320"/>
    <w:rsid w:val="00763D11"/>
    <w:rsid w:val="00764128"/>
    <w:rsid w:val="00764307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A85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675"/>
    <w:rsid w:val="007A68D2"/>
    <w:rsid w:val="007A6BE5"/>
    <w:rsid w:val="007A6D3F"/>
    <w:rsid w:val="007A6DAD"/>
    <w:rsid w:val="007A6DF3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E01DB"/>
    <w:rsid w:val="007E050A"/>
    <w:rsid w:val="007E0910"/>
    <w:rsid w:val="007E0C0D"/>
    <w:rsid w:val="007E0E39"/>
    <w:rsid w:val="007E158B"/>
    <w:rsid w:val="007E2039"/>
    <w:rsid w:val="007E27B6"/>
    <w:rsid w:val="007E2C56"/>
    <w:rsid w:val="007E2C58"/>
    <w:rsid w:val="007E2EE7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6760"/>
    <w:rsid w:val="007E6990"/>
    <w:rsid w:val="007E6993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093"/>
    <w:rsid w:val="007F632D"/>
    <w:rsid w:val="007F642E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E4"/>
    <w:rsid w:val="008526C3"/>
    <w:rsid w:val="00852B85"/>
    <w:rsid w:val="00852FFE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526B"/>
    <w:rsid w:val="00875576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C3"/>
    <w:rsid w:val="00897C18"/>
    <w:rsid w:val="008A075D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4E44"/>
    <w:rsid w:val="008A5368"/>
    <w:rsid w:val="008A5563"/>
    <w:rsid w:val="008A586C"/>
    <w:rsid w:val="008A5D98"/>
    <w:rsid w:val="008A5E44"/>
    <w:rsid w:val="008A5F66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1F9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5D1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63D"/>
    <w:rsid w:val="00963F82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1D31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0B74"/>
    <w:rsid w:val="009A0F96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47F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3D1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1BB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63B"/>
    <w:rsid w:val="00A05CFF"/>
    <w:rsid w:val="00A05D7D"/>
    <w:rsid w:val="00A05E75"/>
    <w:rsid w:val="00A064E0"/>
    <w:rsid w:val="00A0685B"/>
    <w:rsid w:val="00A072AA"/>
    <w:rsid w:val="00A07372"/>
    <w:rsid w:val="00A07E1A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949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862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917"/>
    <w:rsid w:val="00A40D20"/>
    <w:rsid w:val="00A40F41"/>
    <w:rsid w:val="00A410C2"/>
    <w:rsid w:val="00A41656"/>
    <w:rsid w:val="00A41CCC"/>
    <w:rsid w:val="00A41DC8"/>
    <w:rsid w:val="00A41E8B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067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682F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6BC1"/>
    <w:rsid w:val="00A87773"/>
    <w:rsid w:val="00A87D08"/>
    <w:rsid w:val="00A87D87"/>
    <w:rsid w:val="00A87DDF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2FAB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06"/>
    <w:rsid w:val="00AC42BA"/>
    <w:rsid w:val="00AC4669"/>
    <w:rsid w:val="00AC4A73"/>
    <w:rsid w:val="00AC4BE1"/>
    <w:rsid w:val="00AC4E2C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5DF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9DC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A6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99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341D"/>
    <w:rsid w:val="00B03BEA"/>
    <w:rsid w:val="00B040ED"/>
    <w:rsid w:val="00B0417C"/>
    <w:rsid w:val="00B04534"/>
    <w:rsid w:val="00B048D3"/>
    <w:rsid w:val="00B04B99"/>
    <w:rsid w:val="00B04FEB"/>
    <w:rsid w:val="00B0510C"/>
    <w:rsid w:val="00B055AA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663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AFE"/>
    <w:rsid w:val="00B22BA0"/>
    <w:rsid w:val="00B22E15"/>
    <w:rsid w:val="00B23602"/>
    <w:rsid w:val="00B2374C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3658"/>
    <w:rsid w:val="00B438DA"/>
    <w:rsid w:val="00B43C80"/>
    <w:rsid w:val="00B43E9E"/>
    <w:rsid w:val="00B4426D"/>
    <w:rsid w:val="00B44A06"/>
    <w:rsid w:val="00B44D27"/>
    <w:rsid w:val="00B44EF3"/>
    <w:rsid w:val="00B45D54"/>
    <w:rsid w:val="00B46FB9"/>
    <w:rsid w:val="00B4708B"/>
    <w:rsid w:val="00B47AD9"/>
    <w:rsid w:val="00B47C0C"/>
    <w:rsid w:val="00B47DB9"/>
    <w:rsid w:val="00B47F77"/>
    <w:rsid w:val="00B504CF"/>
    <w:rsid w:val="00B50B7D"/>
    <w:rsid w:val="00B5147C"/>
    <w:rsid w:val="00B51E09"/>
    <w:rsid w:val="00B520CA"/>
    <w:rsid w:val="00B52521"/>
    <w:rsid w:val="00B530F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3038"/>
    <w:rsid w:val="00B831CA"/>
    <w:rsid w:val="00B83328"/>
    <w:rsid w:val="00B83919"/>
    <w:rsid w:val="00B8431C"/>
    <w:rsid w:val="00B8453F"/>
    <w:rsid w:val="00B8493B"/>
    <w:rsid w:val="00B84B2D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B81"/>
    <w:rsid w:val="00BA7C62"/>
    <w:rsid w:val="00BB0BB7"/>
    <w:rsid w:val="00BB10F2"/>
    <w:rsid w:val="00BB122C"/>
    <w:rsid w:val="00BB14BF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CB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5A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FEE"/>
    <w:rsid w:val="00CA6714"/>
    <w:rsid w:val="00CA672D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C2A"/>
    <w:rsid w:val="00CD208D"/>
    <w:rsid w:val="00CD21D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31"/>
    <w:rsid w:val="00CF4CAB"/>
    <w:rsid w:val="00CF5080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AF8"/>
    <w:rsid w:val="00D21251"/>
    <w:rsid w:val="00D21C03"/>
    <w:rsid w:val="00D21ECA"/>
    <w:rsid w:val="00D21EF0"/>
    <w:rsid w:val="00D22788"/>
    <w:rsid w:val="00D227D9"/>
    <w:rsid w:val="00D22A60"/>
    <w:rsid w:val="00D23769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2C8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832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6331"/>
    <w:rsid w:val="00D463C6"/>
    <w:rsid w:val="00D4674F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FB0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7C4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964"/>
    <w:rsid w:val="00D86C43"/>
    <w:rsid w:val="00D86EE8"/>
    <w:rsid w:val="00D871AB"/>
    <w:rsid w:val="00D8773A"/>
    <w:rsid w:val="00D90190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6E3B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5C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87D"/>
    <w:rsid w:val="00DC2009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5DA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47E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9C2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5EA9"/>
    <w:rsid w:val="00E9641E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5C4D"/>
    <w:rsid w:val="00EA634C"/>
    <w:rsid w:val="00EA6EC4"/>
    <w:rsid w:val="00EA70D6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4E1"/>
    <w:rsid w:val="00EB1C9A"/>
    <w:rsid w:val="00EB21F8"/>
    <w:rsid w:val="00EB2360"/>
    <w:rsid w:val="00EB2851"/>
    <w:rsid w:val="00EB2F3C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57E"/>
    <w:rsid w:val="00EF170A"/>
    <w:rsid w:val="00EF1E7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3A"/>
    <w:rsid w:val="00F07084"/>
    <w:rsid w:val="00F075F7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B64"/>
    <w:rsid w:val="00F16ED6"/>
    <w:rsid w:val="00F17308"/>
    <w:rsid w:val="00F17452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15B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0BA9"/>
    <w:rsid w:val="00F511C0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70C"/>
    <w:rsid w:val="00F8285E"/>
    <w:rsid w:val="00F833BA"/>
    <w:rsid w:val="00F83A97"/>
    <w:rsid w:val="00F83CE8"/>
    <w:rsid w:val="00F84123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75E"/>
    <w:rsid w:val="00F978F9"/>
    <w:rsid w:val="00F97AC2"/>
    <w:rsid w:val="00F97BD4"/>
    <w:rsid w:val="00F97C86"/>
    <w:rsid w:val="00F97F72"/>
    <w:rsid w:val="00FA0F2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A4"/>
    <w:rsid w:val="00FE375C"/>
    <w:rsid w:val="00FE3B25"/>
    <w:rsid w:val="00FE4C4E"/>
    <w:rsid w:val="00FE50A9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3EA0"/>
    <w:rsid w:val="00FF41E6"/>
    <w:rsid w:val="00FF4388"/>
    <w:rsid w:val="00FF4FD2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6377767A-815D-4717-B305-A96626C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mirjana.bandur@rzs.rs.ba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tesic@rzs.rs.ba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RDUN\Publikovanje\01%20Saopstenja\2014\Industrija\Indeksi%20industrijske%20proizvodnje\Maj\IndustrijskaProiz_OKTOBAR_2013_GRAFIK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2014</c:v>
                  </c:pt>
                  <c:pt idx="3">
                    <c:v>2015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826</c:v>
                </c:pt>
                <c:pt idx="1">
                  <c:v>827</c:v>
                </c:pt>
                <c:pt idx="2">
                  <c:v>836</c:v>
                </c:pt>
                <c:pt idx="3">
                  <c:v>812</c:v>
                </c:pt>
                <c:pt idx="4">
                  <c:v>834</c:v>
                </c:pt>
                <c:pt idx="5">
                  <c:v>831</c:v>
                </c:pt>
                <c:pt idx="6">
                  <c:v>835</c:v>
                </c:pt>
                <c:pt idx="7">
                  <c:v>832</c:v>
                </c:pt>
                <c:pt idx="8">
                  <c:v>843</c:v>
                </c:pt>
                <c:pt idx="9">
                  <c:v>834</c:v>
                </c:pt>
                <c:pt idx="10">
                  <c:v>834</c:v>
                </c:pt>
                <c:pt idx="11">
                  <c:v>834</c:v>
                </c:pt>
                <c:pt idx="12">
                  <c:v>824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0009376"/>
        <c:axId val="160337416"/>
      </c:lineChart>
      <c:catAx>
        <c:axId val="16000937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anose="020B0606020202030204" pitchFamily="34" charset="0"/>
              </a:defRPr>
            </a:pPr>
            <a:endParaRPr lang="en-US"/>
          </a:p>
        </c:txPr>
        <c:crossAx val="160337416"/>
        <c:crosses val="autoZero"/>
        <c:auto val="1"/>
        <c:lblAlgn val="ctr"/>
        <c:lblOffset val="100"/>
        <c:noMultiLvlLbl val="0"/>
      </c:catAx>
      <c:valAx>
        <c:axId val="160337416"/>
        <c:scaling>
          <c:orientation val="minMax"/>
          <c:max val="900"/>
          <c:min val="600"/>
        </c:scaling>
        <c:delete val="0"/>
        <c:axPos val="l"/>
        <c:majorGridlines>
          <c:spPr>
            <a:ln w="3175"/>
          </c:spPr>
        </c:majorGridlines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anose="020B0606020202030204" pitchFamily="34" charset="0"/>
              </a:defRPr>
            </a:pPr>
            <a:endParaRPr lang="en-US"/>
          </a:p>
        </c:txPr>
        <c:crossAx val="1600093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индекси/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2011</c:v>
                  </c:pt>
                  <c:pt idx="3">
                    <c:v>2012</c:v>
                  </c:pt>
                  <c:pt idx="15">
                    <c:v>2013</c:v>
                  </c:pt>
                  <c:pt idx="27">
                    <c:v>2014</c:v>
                  </c:pt>
                  <c:pt idx="39">
                    <c:v>2015</c:v>
                  </c:pt>
                </c:lvl>
              </c:multiLvlStrCache>
            </c:multiLvlStrRef>
          </c:cat>
          <c:val>
            <c:numRef>
              <c:f>Sheet2!$C$3:$C$50</c:f>
              <c:numCache>
                <c:formatCode>0.0</c:formatCode>
                <c:ptCount val="48"/>
                <c:pt idx="0">
                  <c:v>103.44729612029352</c:v>
                </c:pt>
                <c:pt idx="1">
                  <c:v>100.27844058098093</c:v>
                </c:pt>
                <c:pt idx="2">
                  <c:v>102.56019654363317</c:v>
                </c:pt>
                <c:pt idx="3">
                  <c:v>97.484614424677929</c:v>
                </c:pt>
                <c:pt idx="4">
                  <c:v>101.28323079971452</c:v>
                </c:pt>
                <c:pt idx="5">
                  <c:v>101.60585461820307</c:v>
                </c:pt>
                <c:pt idx="6">
                  <c:v>99.435552867166948</c:v>
                </c:pt>
                <c:pt idx="7">
                  <c:v>99.735142005483937</c:v>
                </c:pt>
                <c:pt idx="8">
                  <c:v>93.531298540155063</c:v>
                </c:pt>
                <c:pt idx="9">
                  <c:v>99.763888463324818</c:v>
                </c:pt>
                <c:pt idx="10">
                  <c:v>106.12306924354323</c:v>
                </c:pt>
                <c:pt idx="11">
                  <c:v>100.6511980303783</c:v>
                </c:pt>
                <c:pt idx="12">
                  <c:v>98.992107212776958</c:v>
                </c:pt>
                <c:pt idx="13">
                  <c:v>101.96449744684219</c:v>
                </c:pt>
                <c:pt idx="14">
                  <c:v>101.26492790355331</c:v>
                </c:pt>
                <c:pt idx="15">
                  <c:v>100.43850214525713</c:v>
                </c:pt>
                <c:pt idx="16">
                  <c:v>100.6695051632593</c:v>
                </c:pt>
                <c:pt idx="17">
                  <c:v>109.36193200997846</c:v>
                </c:pt>
                <c:pt idx="18">
                  <c:v>103.000987249744</c:v>
                </c:pt>
                <c:pt idx="19">
                  <c:v>105.01565267376391</c:v>
                </c:pt>
                <c:pt idx="20">
                  <c:v>110.46190747375154</c:v>
                </c:pt>
                <c:pt idx="21">
                  <c:v>106.83508035990005</c:v>
                </c:pt>
                <c:pt idx="22">
                  <c:v>100.92301458966587</c:v>
                </c:pt>
                <c:pt idx="23">
                  <c:v>101.91635123014613</c:v>
                </c:pt>
                <c:pt idx="24">
                  <c:v>104.57345601774483</c:v>
                </c:pt>
                <c:pt idx="25">
                  <c:v>105.63640055229045</c:v>
                </c:pt>
                <c:pt idx="26">
                  <c:v>105.29698488353583</c:v>
                </c:pt>
                <c:pt idx="27">
                  <c:v>105.31044457053189</c:v>
                </c:pt>
                <c:pt idx="28">
                  <c:v>103.05271027094729</c:v>
                </c:pt>
                <c:pt idx="29">
                  <c:v>103.38854759108163</c:v>
                </c:pt>
                <c:pt idx="30">
                  <c:v>102.91162454349352</c:v>
                </c:pt>
                <c:pt idx="31">
                  <c:v>104.30514064303944</c:v>
                </c:pt>
                <c:pt idx="32">
                  <c:v>106.13689917290817</c:v>
                </c:pt>
                <c:pt idx="33">
                  <c:v>99.906188452620256</c:v>
                </c:pt>
                <c:pt idx="34">
                  <c:v>109.92245238127586</c:v>
                </c:pt>
                <c:pt idx="35">
                  <c:v>108.04375147766011</c:v>
                </c:pt>
                <c:pt idx="36">
                  <c:v>106.52947567646827</c:v>
                </c:pt>
                <c:pt idx="37">
                  <c:v>104.75604058296324</c:v>
                </c:pt>
                <c:pt idx="38">
                  <c:v>105.97785946919662</c:v>
                </c:pt>
                <c:pt idx="39">
                  <c:v>111.1212188924509</c:v>
                </c:pt>
                <c:pt idx="40">
                  <c:v>107.07687297451558</c:v>
                </c:pt>
                <c:pt idx="41">
                  <c:v>106.29503592834533</c:v>
                </c:pt>
                <c:pt idx="42">
                  <c:v>110.49331722303171</c:v>
                </c:pt>
                <c:pt idx="43">
                  <c:v>109.22397273879839</c:v>
                </c:pt>
                <c:pt idx="44">
                  <c:v>107.87379603051652</c:v>
                </c:pt>
                <c:pt idx="45">
                  <c:v>110.78411662595192</c:v>
                </c:pt>
                <c:pt idx="46">
                  <c:v>106.59450579993572</c:v>
                </c:pt>
                <c:pt idx="47">
                  <c:v>108.83356925155978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индекси/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2011</c:v>
                  </c:pt>
                  <c:pt idx="3">
                    <c:v>2012</c:v>
                  </c:pt>
                  <c:pt idx="15">
                    <c:v>2013</c:v>
                  </c:pt>
                  <c:pt idx="27">
                    <c:v>2014</c:v>
                  </c:pt>
                  <c:pt idx="39">
                    <c:v>2015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102.47951772934492</c:v>
                </c:pt>
                <c:pt idx="1">
                  <c:v>102.22159333142055</c:v>
                </c:pt>
                <c:pt idx="2">
                  <c:v>101.92256969350839</c:v>
                </c:pt>
                <c:pt idx="3">
                  <c:v>101.65034713148532</c:v>
                </c:pt>
                <c:pt idx="4">
                  <c:v>101.39556559152165</c:v>
                </c:pt>
                <c:pt idx="5">
                  <c:v>101.23803218111377</c:v>
                </c:pt>
                <c:pt idx="6">
                  <c:v>101.10604634889785</c:v>
                </c:pt>
                <c:pt idx="7">
                  <c:v>100.96589486789054</c:v>
                </c:pt>
                <c:pt idx="8">
                  <c:v>100.86068852988241</c:v>
                </c:pt>
                <c:pt idx="9">
                  <c:v>100.84711968306121</c:v>
                </c:pt>
                <c:pt idx="10">
                  <c:v>101.06257713376192</c:v>
                </c:pt>
                <c:pt idx="11">
                  <c:v>101.33871760513431</c:v>
                </c:pt>
                <c:pt idx="12">
                  <c:v>101.48329935305911</c:v>
                </c:pt>
                <c:pt idx="13">
                  <c:v>101.64597361659943</c:v>
                </c:pt>
                <c:pt idx="14">
                  <c:v>101.89842316819312</c:v>
                </c:pt>
                <c:pt idx="15">
                  <c:v>102.17322366285282</c:v>
                </c:pt>
                <c:pt idx="16">
                  <c:v>102.47145974902823</c:v>
                </c:pt>
                <c:pt idx="17">
                  <c:v>102.87220387964459</c:v>
                </c:pt>
                <c:pt idx="18">
                  <c:v>103.30180007686131</c:v>
                </c:pt>
                <c:pt idx="19">
                  <c:v>103.59736251805472</c:v>
                </c:pt>
                <c:pt idx="20">
                  <c:v>103.86777808996278</c:v>
                </c:pt>
                <c:pt idx="21">
                  <c:v>104.1014065612422</c:v>
                </c:pt>
                <c:pt idx="22">
                  <c:v>104.13163346350782</c:v>
                </c:pt>
                <c:pt idx="23">
                  <c:v>104.07420981778186</c:v>
                </c:pt>
                <c:pt idx="24">
                  <c:v>104.11466506798943</c:v>
                </c:pt>
                <c:pt idx="25">
                  <c:v>104.24297703059234</c:v>
                </c:pt>
                <c:pt idx="26">
                  <c:v>104.36427060213209</c:v>
                </c:pt>
                <c:pt idx="27">
                  <c:v>104.44985785952838</c:v>
                </c:pt>
                <c:pt idx="28">
                  <c:v>104.50115833818947</c:v>
                </c:pt>
                <c:pt idx="29">
                  <c:v>104.54205999762641</c:v>
                </c:pt>
                <c:pt idx="30">
                  <c:v>104.62901134591236</c:v>
                </c:pt>
                <c:pt idx="31">
                  <c:v>104.77454961644858</c:v>
                </c:pt>
                <c:pt idx="32">
                  <c:v>104.99628067995589</c:v>
                </c:pt>
                <c:pt idx="33">
                  <c:v>105.22638772517411</c:v>
                </c:pt>
                <c:pt idx="34">
                  <c:v>105.49358425074549</c:v>
                </c:pt>
                <c:pt idx="35">
                  <c:v>105.8847911872888</c:v>
                </c:pt>
                <c:pt idx="36">
                  <c:v>106.21535689061378</c:v>
                </c:pt>
                <c:pt idx="37">
                  <c:v>106.45333304657308</c:v>
                </c:pt>
                <c:pt idx="38">
                  <c:v>106.70993400111854</c:v>
                </c:pt>
                <c:pt idx="39">
                  <c:v>107.04007285922548</c:v>
                </c:pt>
                <c:pt idx="40">
                  <c:v>107.3950941299799</c:v>
                </c:pt>
                <c:pt idx="41">
                  <c:v>107.66127411314304</c:v>
                </c:pt>
                <c:pt idx="42">
                  <c:v>107.93873774741731</c:v>
                </c:pt>
                <c:pt idx="43">
                  <c:v>108.27066399318998</c:v>
                </c:pt>
                <c:pt idx="44">
                  <c:v>108.54759072996747</c:v>
                </c:pt>
                <c:pt idx="45">
                  <c:v>108.81091015496203</c:v>
                </c:pt>
                <c:pt idx="46">
                  <c:v>109.08889234821088</c:v>
                </c:pt>
                <c:pt idx="47">
                  <c:v>109.3553316098749</c:v>
                </c:pt>
                <c:pt idx="48">
                  <c:v>109.69439058804556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986720"/>
        <c:axId val="159987104"/>
      </c:lineChart>
      <c:catAx>
        <c:axId val="15998672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>
                <a:latin typeface="Arial Narrow" panose="020B0606020202030204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159987104"/>
        <c:crosses val="autoZero"/>
        <c:auto val="1"/>
        <c:lblAlgn val="ctr"/>
        <c:lblOffset val="100"/>
        <c:noMultiLvlLbl val="0"/>
      </c:catAx>
      <c:valAx>
        <c:axId val="159987104"/>
        <c:scaling>
          <c:orientation val="minMax"/>
          <c:max val="115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>
                <a:latin typeface="Arial Narrow" panose="020B0606020202030204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15998672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  <c:txPr>
        <a:bodyPr/>
        <a:lstStyle/>
        <a:p>
          <a:pPr>
            <a:defRPr sz="700">
              <a:latin typeface="Arial Narrow" panose="020B0606020202030204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388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zaOkt2015!$A$2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dPt>
            <c:idx val="9"/>
            <c:bubble3D val="0"/>
            <c:spPr>
              <a:ln w="25400"/>
            </c:spPr>
          </c:dPt>
          <c:cat>
            <c:strRef>
              <c:f>zaOkt2015!$B$1:$N$1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zaOkt2015!$B$2:$N$2</c:f>
              <c:numCache>
                <c:formatCode>General</c:formatCode>
                <c:ptCount val="13"/>
                <c:pt idx="0">
                  <c:v>508654</c:v>
                </c:pt>
                <c:pt idx="1">
                  <c:v>432236</c:v>
                </c:pt>
                <c:pt idx="2">
                  <c:v>434262</c:v>
                </c:pt>
                <c:pt idx="3">
                  <c:v>224572</c:v>
                </c:pt>
                <c:pt idx="4">
                  <c:v>346328</c:v>
                </c:pt>
                <c:pt idx="5">
                  <c:v>405187</c:v>
                </c:pt>
                <c:pt idx="6">
                  <c:v>356393</c:v>
                </c:pt>
                <c:pt idx="7">
                  <c:v>395224</c:v>
                </c:pt>
                <c:pt idx="8">
                  <c:v>375042</c:v>
                </c:pt>
                <c:pt idx="9">
                  <c:v>444548</c:v>
                </c:pt>
                <c:pt idx="10">
                  <c:v>338033</c:v>
                </c:pt>
                <c:pt idx="11">
                  <c:v>391908</c:v>
                </c:pt>
                <c:pt idx="12">
                  <c:v>392131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zaOkt2015!$A$3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zaOkt2015!$B$1:$N$1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zaOkt2015!$B$3:$N$3</c:f>
              <c:numCache>
                <c:formatCode>0</c:formatCode>
                <c:ptCount val="13"/>
                <c:pt idx="0" formatCode="General">
                  <c:v>254767</c:v>
                </c:pt>
                <c:pt idx="1">
                  <c:v>229828</c:v>
                </c:pt>
                <c:pt idx="2">
                  <c:v>206415</c:v>
                </c:pt>
                <c:pt idx="3">
                  <c:v>170852</c:v>
                </c:pt>
                <c:pt idx="4">
                  <c:v>202647</c:v>
                </c:pt>
                <c:pt idx="5">
                  <c:v>215565</c:v>
                </c:pt>
                <c:pt idx="6">
                  <c:v>211716</c:v>
                </c:pt>
                <c:pt idx="7">
                  <c:v>208453</c:v>
                </c:pt>
                <c:pt idx="8">
                  <c:v>241002</c:v>
                </c:pt>
                <c:pt idx="9">
                  <c:v>244786</c:v>
                </c:pt>
                <c:pt idx="10">
                  <c:v>202842</c:v>
                </c:pt>
                <c:pt idx="11">
                  <c:v>239743</c:v>
                </c:pt>
                <c:pt idx="12">
                  <c:v>243322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960408"/>
        <c:axId val="159320744"/>
      </c:lineChart>
      <c:catAx>
        <c:axId val="159960408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anose="020B0606020202030204" pitchFamily="34" charset="0"/>
              </a:defRPr>
            </a:pPr>
            <a:endParaRPr lang="en-US"/>
          </a:p>
        </c:txPr>
        <c:crossAx val="159320744"/>
        <c:crosses val="autoZero"/>
        <c:auto val="1"/>
        <c:lblAlgn val="ctr"/>
        <c:lblOffset val="100"/>
        <c:noMultiLvlLbl val="0"/>
      </c:catAx>
      <c:valAx>
        <c:axId val="159320744"/>
        <c:scaling>
          <c:orientation val="minMax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anose="020B0606020202030204" pitchFamily="34" charset="0"/>
              </a:defRPr>
            </a:pPr>
            <a:endParaRPr lang="en-US"/>
          </a:p>
        </c:txPr>
        <c:crossAx val="159960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5917376765866"/>
          <c:y val="0.34220861281228737"/>
          <c:w val="0.16230180131593139"/>
          <c:h val="0.1901782832701468"/>
        </c:manualLayout>
      </c:layout>
      <c:overlay val="0"/>
      <c:txPr>
        <a:bodyPr/>
        <a:lstStyle/>
        <a:p>
          <a:pPr>
            <a:defRPr sz="800">
              <a:latin typeface="Arial Narrow" panose="020B0606020202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5D0D-35BA-4642-A7E0-9628CAC9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9127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Ognjen Ignjic</cp:lastModifiedBy>
  <cp:revision>484</cp:revision>
  <cp:lastPrinted>2014-07-21T12:04:00Z</cp:lastPrinted>
  <dcterms:created xsi:type="dcterms:W3CDTF">2014-03-14T12:01:00Z</dcterms:created>
  <dcterms:modified xsi:type="dcterms:W3CDTF">2015-11-20T12:28:00Z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