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082DA2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082DA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3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082DA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фебруар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082DA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2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082DA2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фебруар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P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C419FF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B1F2F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C419FF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C419FF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C419FF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C419F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C419FF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C419FF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DC1345" w:rsidRPr="00C419FF">
        <w:rPr>
          <w:rFonts w:ascii="Arial Narrow" w:hAnsi="Arial Narrow" w:cs="Tahoma"/>
          <w:b/>
          <w:sz w:val="30"/>
          <w:szCs w:val="30"/>
          <w:lang w:val="sr-Cyrl-BA"/>
        </w:rPr>
        <w:t>јануару</w:t>
      </w:r>
      <w:r w:rsidR="00E33D13" w:rsidRPr="00C419F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C419FF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32724B" w:rsidRPr="00C419FF">
        <w:rPr>
          <w:rFonts w:ascii="Arial Narrow" w:hAnsi="Arial Narrow" w:cs="Tahoma"/>
          <w:b/>
          <w:sz w:val="30"/>
          <w:szCs w:val="30"/>
          <w:lang w:val="sr-Cyrl-CS"/>
        </w:rPr>
        <w:t>12</w:t>
      </w:r>
      <w:r w:rsidR="00E33D13" w:rsidRPr="00C419F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C419F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C419F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C419F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C419F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C419FF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C419FF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C419FF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32724B" w:rsidRPr="00C419FF">
        <w:rPr>
          <w:rFonts w:ascii="Arial Narrow" w:hAnsi="Arial Narrow" w:cs="Tahoma"/>
          <w:b/>
          <w:sz w:val="28"/>
          <w:szCs w:val="28"/>
          <w:lang w:val="sr-Cyrl-BA"/>
        </w:rPr>
        <w:t>07</w:t>
      </w:r>
      <w:r w:rsidRPr="00C419F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C419FF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C419F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C419FF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C419F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C419FF">
        <w:rPr>
          <w:rFonts w:ascii="Arial Narrow" w:hAnsi="Arial Narrow" w:cs="Tahoma"/>
          <w:b/>
          <w:sz w:val="28"/>
          <w:szCs w:val="28"/>
          <w:lang w:val="sr-Cyrl-BA"/>
        </w:rPr>
        <w:t>10</w:t>
      </w:r>
      <w:r w:rsidRPr="00C419F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C419FF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C419F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C419FF">
        <w:rPr>
          <w:rFonts w:ascii="Arial Narrow" w:hAnsi="Arial Narrow" w:cs="Tahoma"/>
          <w:sz w:val="22"/>
          <w:lang w:val="sr-Cyrl-BA"/>
        </w:rPr>
        <w:t>П</w:t>
      </w:r>
      <w:r w:rsidRPr="00C419FF">
        <w:rPr>
          <w:rFonts w:ascii="Arial Narrow" w:hAnsi="Arial Narrow" w:cs="Tahoma"/>
          <w:sz w:val="22"/>
          <w:lang w:val="sr-Cyrl-CS"/>
        </w:rPr>
        <w:t>росјечна</w:t>
      </w:r>
      <w:r w:rsidRPr="00C419FF">
        <w:rPr>
          <w:rFonts w:ascii="Arial Narrow" w:hAnsi="Arial Narrow" w:cs="Tahoma"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C419FF">
        <w:rPr>
          <w:rFonts w:ascii="Arial Narrow" w:hAnsi="Arial Narrow" w:cs="Tahoma"/>
          <w:b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C419FF">
        <w:rPr>
          <w:rFonts w:ascii="Arial Narrow" w:hAnsi="Arial Narrow" w:cs="Tahoma"/>
          <w:b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2724B" w:rsidRPr="00C419FF">
        <w:rPr>
          <w:rFonts w:ascii="Arial Narrow" w:hAnsi="Arial Narrow" w:cs="Tahoma"/>
          <w:sz w:val="22"/>
          <w:lang w:val="sr-Cyrl-CS"/>
        </w:rPr>
        <w:t>јануару</w:t>
      </w:r>
      <w:r w:rsidRPr="00C419F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C419FF">
        <w:rPr>
          <w:rFonts w:ascii="Arial Narrow" w:hAnsi="Arial Narrow" w:cs="Tahoma"/>
          <w:sz w:val="22"/>
          <w:lang w:val="sr-Cyrl-CS"/>
        </w:rPr>
        <w:t>5</w:t>
      </w:r>
      <w:r w:rsidRPr="00C419FF">
        <w:rPr>
          <w:rFonts w:ascii="Arial Narrow" w:hAnsi="Arial Narrow" w:cs="Tahoma"/>
          <w:sz w:val="22"/>
          <w:lang w:val="sr-Cyrl-CS"/>
        </w:rPr>
        <w:t>.</w:t>
      </w:r>
      <w:r w:rsidRPr="00C419FF">
        <w:rPr>
          <w:rFonts w:ascii="Arial Narrow" w:hAnsi="Arial Narrow" w:cs="Tahoma"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године износи</w:t>
      </w:r>
      <w:r w:rsidRPr="00C419FF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8</w:t>
      </w:r>
      <w:r w:rsidR="0032724B" w:rsidRPr="00C419FF">
        <w:rPr>
          <w:rFonts w:ascii="Arial Narrow" w:hAnsi="Arial Narrow" w:cs="Tahoma"/>
          <w:sz w:val="22"/>
          <w:lang w:val="sr-Cyrl-CS"/>
        </w:rPr>
        <w:t>12</w:t>
      </w:r>
      <w:r w:rsidRPr="00C419FF">
        <w:rPr>
          <w:rFonts w:ascii="Arial Narrow" w:hAnsi="Arial Narrow" w:cs="Tahoma"/>
          <w:sz w:val="22"/>
          <w:lang w:val="sr-Cyrl-CS"/>
        </w:rPr>
        <w:t xml:space="preserve"> КМ</w:t>
      </w:r>
      <w:r w:rsidRPr="00C419FF">
        <w:rPr>
          <w:rFonts w:ascii="Arial Narrow" w:hAnsi="Arial Narrow" w:cs="Tahoma"/>
          <w:sz w:val="22"/>
          <w:lang w:val="hr-HR"/>
        </w:rPr>
        <w:t>,</w:t>
      </w:r>
      <w:r w:rsidRPr="00C419FF">
        <w:rPr>
          <w:rFonts w:ascii="Arial Narrow" w:hAnsi="Arial Narrow" w:cs="Tahoma"/>
          <w:sz w:val="22"/>
          <w:lang w:val="ru-RU"/>
        </w:rPr>
        <w:t xml:space="preserve"> а п</w:t>
      </w:r>
      <w:r w:rsidRPr="00C419FF">
        <w:rPr>
          <w:rFonts w:ascii="Arial Narrow" w:hAnsi="Arial Narrow" w:cs="Tahoma"/>
          <w:sz w:val="22"/>
          <w:lang w:val="sr-Cyrl-CS"/>
        </w:rPr>
        <w:t>росјечна</w:t>
      </w:r>
      <w:r w:rsidRPr="00C419FF">
        <w:rPr>
          <w:rFonts w:ascii="Arial Narrow" w:hAnsi="Arial Narrow" w:cs="Tahoma"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C419FF">
        <w:rPr>
          <w:rFonts w:ascii="Arial Narrow" w:hAnsi="Arial Narrow" w:cs="Tahoma"/>
          <w:sz w:val="22"/>
          <w:lang w:val="ru-RU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>1 3</w:t>
      </w:r>
      <w:r w:rsidR="0032724B" w:rsidRPr="00C419FF">
        <w:rPr>
          <w:rFonts w:ascii="Arial Narrow" w:hAnsi="Arial Narrow" w:cs="Tahoma"/>
          <w:sz w:val="22"/>
          <w:lang w:val="sr-Cyrl-CS"/>
        </w:rPr>
        <w:t>09</w:t>
      </w:r>
      <w:r w:rsidRPr="00C419FF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C419FF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C419FF" w:rsidRDefault="00B8200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C419FF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Latn-CS"/>
        </w:rPr>
        <w:t xml:space="preserve">У </w:t>
      </w:r>
      <w:r w:rsidRPr="00C419FF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32724B" w:rsidRPr="00C419FF">
        <w:rPr>
          <w:rFonts w:ascii="Arial Narrow" w:hAnsi="Arial Narrow" w:cs="Tahoma"/>
          <w:sz w:val="22"/>
          <w:lang w:val="sr-Cyrl-CS"/>
        </w:rPr>
        <w:t>јануар</w:t>
      </w:r>
      <w:r w:rsidRPr="00C419F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C419FF">
        <w:rPr>
          <w:rFonts w:ascii="Arial Narrow" w:hAnsi="Arial Narrow" w:cs="Tahoma"/>
          <w:sz w:val="22"/>
          <w:lang w:val="sr-Cyrl-CS"/>
        </w:rPr>
        <w:t>4</w:t>
      </w:r>
      <w:r w:rsidRPr="00C419FF">
        <w:rPr>
          <w:rFonts w:ascii="Arial Narrow" w:hAnsi="Arial Narrow" w:cs="Tahoma"/>
          <w:sz w:val="22"/>
          <w:lang w:val="sr-Cyrl-CS"/>
        </w:rPr>
        <w:t xml:space="preserve">. </w:t>
      </w:r>
      <w:r w:rsidRPr="00C419FF">
        <w:rPr>
          <w:rFonts w:ascii="Arial Narrow" w:hAnsi="Arial Narrow" w:cs="Tahoma"/>
          <w:sz w:val="22"/>
          <w:lang w:val="sr-Cyrl-BA"/>
        </w:rPr>
        <w:t>г</w:t>
      </w:r>
      <w:r w:rsidRPr="00C419FF">
        <w:rPr>
          <w:rFonts w:ascii="Arial Narrow" w:hAnsi="Arial Narrow" w:cs="Tahoma"/>
          <w:sz w:val="22"/>
          <w:lang w:val="sr-Cyrl-CS"/>
        </w:rPr>
        <w:t>одине</w:t>
      </w:r>
      <w:r w:rsidRPr="00C419FF">
        <w:rPr>
          <w:rFonts w:ascii="Arial Narrow" w:hAnsi="Arial Narrow" w:cs="Tahoma"/>
          <w:sz w:val="22"/>
          <w:lang w:val="sr-Latn-BA"/>
        </w:rPr>
        <w:t>,</w:t>
      </w:r>
      <w:r w:rsidRPr="00C419FF">
        <w:rPr>
          <w:rFonts w:ascii="Arial Narrow" w:hAnsi="Arial Narrow" w:cs="Tahoma"/>
          <w:sz w:val="22"/>
          <w:lang w:val="sr-Cyrl-BA"/>
        </w:rPr>
        <w:t xml:space="preserve"> </w:t>
      </w:r>
      <w:r w:rsidRPr="00C419FF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32724B" w:rsidRPr="00C419FF">
        <w:rPr>
          <w:rFonts w:ascii="Arial Narrow" w:hAnsi="Arial Narrow" w:cs="Tahoma"/>
          <w:sz w:val="22"/>
          <w:lang w:val="sr-Cyrl-CS"/>
        </w:rPr>
        <w:t>јануару</w:t>
      </w:r>
      <w:r w:rsidRPr="00C419F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C419FF">
        <w:rPr>
          <w:rFonts w:ascii="Arial Narrow" w:hAnsi="Arial Narrow" w:cs="Tahoma"/>
          <w:sz w:val="22"/>
          <w:lang w:val="sr-Cyrl-CS"/>
        </w:rPr>
        <w:t>5</w:t>
      </w:r>
      <w:r w:rsidRPr="00C419FF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9E015A" w:rsidRPr="00C419FF">
        <w:rPr>
          <w:rFonts w:ascii="Arial Narrow" w:hAnsi="Arial Narrow" w:cs="Tahoma"/>
          <w:sz w:val="22"/>
        </w:rPr>
        <w:t>1</w:t>
      </w:r>
      <w:r w:rsidRPr="00C419FF">
        <w:rPr>
          <w:rFonts w:ascii="Arial Narrow" w:hAnsi="Arial Narrow" w:cs="Tahoma"/>
          <w:sz w:val="22"/>
          <w:lang w:val="sr-Cyrl-CS"/>
        </w:rPr>
        <w:t>,</w:t>
      </w:r>
      <w:r w:rsidR="009E015A" w:rsidRPr="00C419FF">
        <w:rPr>
          <w:rFonts w:ascii="Arial Narrow" w:hAnsi="Arial Narrow" w:cs="Tahoma"/>
          <w:sz w:val="22"/>
        </w:rPr>
        <w:t>6</w:t>
      </w:r>
      <w:r w:rsidRPr="00C419FF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32724B" w:rsidRPr="00C419FF">
        <w:rPr>
          <w:rFonts w:ascii="Arial Narrow" w:hAnsi="Arial Narrow" w:cs="Tahoma"/>
          <w:sz w:val="22"/>
          <w:lang w:val="sr-Cyrl-CS"/>
        </w:rPr>
        <w:t>дец</w:t>
      </w:r>
      <w:r w:rsidR="00B82005" w:rsidRPr="00C419FF">
        <w:rPr>
          <w:rFonts w:ascii="Arial Narrow" w:hAnsi="Arial Narrow" w:cs="Tahoma"/>
          <w:sz w:val="22"/>
          <w:lang w:val="sr-Cyrl-CS"/>
        </w:rPr>
        <w:t>ем</w:t>
      </w:r>
      <w:r w:rsidRPr="00C419FF">
        <w:rPr>
          <w:rFonts w:ascii="Arial Narrow" w:hAnsi="Arial Narrow" w:cs="Tahoma"/>
          <w:sz w:val="22"/>
          <w:lang w:val="sr-Cyrl-CS"/>
        </w:rPr>
        <w:t xml:space="preserve">бар 2014. године </w:t>
      </w:r>
      <w:r w:rsidR="009E015A" w:rsidRPr="00C419FF">
        <w:rPr>
          <w:rFonts w:ascii="Arial Narrow" w:hAnsi="Arial Narrow" w:cs="Tahoma"/>
          <w:sz w:val="22"/>
          <w:lang w:val="sr-Cyrl-BA"/>
        </w:rPr>
        <w:t>мања</w:t>
      </w:r>
      <w:r w:rsidRPr="00C419FF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9E015A" w:rsidRPr="00C419FF">
        <w:rPr>
          <w:rFonts w:ascii="Arial Narrow" w:hAnsi="Arial Narrow" w:cs="Tahoma"/>
          <w:sz w:val="22"/>
          <w:lang w:val="sr-Cyrl-CS"/>
        </w:rPr>
        <w:t>2</w:t>
      </w:r>
      <w:r w:rsidRPr="00C419FF">
        <w:rPr>
          <w:rFonts w:ascii="Arial Narrow" w:hAnsi="Arial Narrow" w:cs="Tahoma"/>
          <w:sz w:val="22"/>
          <w:lang w:val="sr-Cyrl-CS"/>
        </w:rPr>
        <w:t>,</w:t>
      </w:r>
      <w:r w:rsidR="009E015A" w:rsidRPr="00C419FF">
        <w:rPr>
          <w:rFonts w:ascii="Arial Narrow" w:hAnsi="Arial Narrow" w:cs="Tahoma"/>
          <w:sz w:val="22"/>
          <w:lang w:val="sr-Cyrl-CS"/>
        </w:rPr>
        <w:t>5</w:t>
      </w:r>
      <w:r w:rsidRPr="00C419FF">
        <w:rPr>
          <w:rFonts w:ascii="Arial Narrow" w:hAnsi="Arial Narrow" w:cs="Tahoma"/>
          <w:sz w:val="22"/>
          <w:lang w:val="sr-Cyrl-CS"/>
        </w:rPr>
        <w:t>%.</w:t>
      </w:r>
    </w:p>
    <w:p w:rsidR="00B82005" w:rsidRPr="00C419FF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82005" w:rsidRPr="00C419FF" w:rsidRDefault="00B82005" w:rsidP="00B82005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C419FF">
        <w:rPr>
          <w:rFonts w:ascii="Arial Narrow" w:hAnsi="Arial Narrow" w:cs="Tahoma"/>
          <w:sz w:val="22"/>
          <w:szCs w:val="22"/>
          <w:lang w:val="ru-RU"/>
        </w:rPr>
        <w:t xml:space="preserve">До </w:t>
      </w:r>
      <w:r w:rsidR="0032724B" w:rsidRPr="00C419FF">
        <w:rPr>
          <w:rFonts w:ascii="Arial Narrow" w:hAnsi="Arial Narrow" w:cs="Tahoma"/>
          <w:sz w:val="22"/>
          <w:szCs w:val="22"/>
          <w:lang w:val="ru-RU"/>
        </w:rPr>
        <w:t>смањења</w:t>
      </w:r>
      <w:r w:rsidRPr="00C419FF">
        <w:rPr>
          <w:rFonts w:ascii="Arial Narrow" w:hAnsi="Arial Narrow" w:cs="Tahoma"/>
          <w:sz w:val="22"/>
          <w:szCs w:val="22"/>
        </w:rPr>
        <w:t xml:space="preserve"> просјечне нето плате</w:t>
      </w:r>
      <w:r w:rsidRPr="00C419FF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јануару</w:t>
      </w:r>
      <w:r w:rsidRPr="00C419FF">
        <w:rPr>
          <w:rFonts w:ascii="Arial Narrow" w:hAnsi="Arial Narrow" w:cs="Tahoma"/>
          <w:sz w:val="22"/>
          <w:szCs w:val="22"/>
          <w:lang w:val="sr-Cyrl-BA"/>
        </w:rPr>
        <w:t xml:space="preserve"> 201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5</w:t>
      </w:r>
      <w:r w:rsidRPr="00C419FF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дец</w:t>
      </w:r>
      <w:r w:rsidRPr="00C419FF">
        <w:rPr>
          <w:rFonts w:ascii="Arial Narrow" w:hAnsi="Arial Narrow" w:cs="Tahoma"/>
          <w:sz w:val="22"/>
          <w:szCs w:val="22"/>
          <w:lang w:val="sr-Cyrl-BA"/>
        </w:rPr>
        <w:t>ембар 2014.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 дошло је углавном због </w:t>
      </w:r>
      <w:r w:rsidR="00802303" w:rsidRPr="00C419FF">
        <w:rPr>
          <w:rFonts w:ascii="Arial Narrow" w:hAnsi="Arial Narrow" w:cs="Tahoma"/>
          <w:sz w:val="22"/>
          <w:szCs w:val="22"/>
          <w:lang w:val="ru-RU"/>
        </w:rPr>
        <w:t xml:space="preserve">великог броја </w:t>
      </w:r>
      <w:r w:rsidR="009C1178" w:rsidRPr="00C419FF">
        <w:rPr>
          <w:rFonts w:ascii="Arial Narrow" w:hAnsi="Arial Narrow" w:cs="Tahoma"/>
          <w:sz w:val="22"/>
          <w:szCs w:val="22"/>
          <w:lang w:val="ru-RU"/>
        </w:rPr>
        <w:t>субјеката који у јануару нису имали исплату</w:t>
      </w:r>
      <w:r w:rsidR="006F7BC1" w:rsidRPr="00C419FF">
        <w:rPr>
          <w:rFonts w:ascii="Arial Narrow" w:hAnsi="Arial Narrow" w:cs="Tahoma"/>
          <w:sz w:val="22"/>
          <w:szCs w:val="22"/>
          <w:lang w:val="sr-Latn-BA"/>
        </w:rPr>
        <w:t>,</w:t>
      </w:r>
      <w:r w:rsidR="009C1178" w:rsidRPr="00C419FF">
        <w:rPr>
          <w:rFonts w:ascii="Arial Narrow" w:hAnsi="Arial Narrow" w:cs="Tahoma"/>
          <w:sz w:val="22"/>
          <w:szCs w:val="22"/>
          <w:lang w:val="ru-RU"/>
        </w:rPr>
        <w:t xml:space="preserve"> а кој</w:t>
      </w:r>
      <w:r w:rsidR="002B4411" w:rsidRPr="00C419FF">
        <w:rPr>
          <w:rFonts w:ascii="Arial Narrow" w:hAnsi="Arial Narrow" w:cs="Tahoma"/>
          <w:sz w:val="22"/>
          <w:szCs w:val="22"/>
          <w:lang w:val="ru-RU"/>
        </w:rPr>
        <w:t>и</w:t>
      </w:r>
      <w:r w:rsidR="009C1178" w:rsidRPr="00C419FF">
        <w:rPr>
          <w:rFonts w:ascii="Arial Narrow" w:hAnsi="Arial Narrow" w:cs="Tahoma"/>
          <w:sz w:val="22"/>
          <w:szCs w:val="22"/>
          <w:lang w:val="ru-RU"/>
        </w:rPr>
        <w:t xml:space="preserve"> имају висок просјек плате и запошљавају значајан број радника.</w:t>
      </w:r>
    </w:p>
    <w:p w:rsidR="00E33D13" w:rsidRPr="00C419F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C419F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C419F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2724B" w:rsidRPr="00C419FF">
        <w:rPr>
          <w:rFonts w:ascii="Arial Narrow" w:hAnsi="Arial Narrow" w:cs="Tahoma"/>
          <w:sz w:val="22"/>
          <w:lang w:val="sr-Cyrl-CS"/>
        </w:rPr>
        <w:t>јануару</w:t>
      </w:r>
      <w:r w:rsidRPr="00C419F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C419FF">
        <w:rPr>
          <w:rFonts w:ascii="Arial Narrow" w:hAnsi="Arial Narrow" w:cs="Tahoma"/>
          <w:sz w:val="22"/>
          <w:lang w:val="sr-Cyrl-CS"/>
        </w:rPr>
        <w:t>5</w:t>
      </w:r>
      <w:r w:rsidRPr="00C419FF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C419FF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C419FF">
        <w:rPr>
          <w:rFonts w:ascii="Arial Narrow" w:hAnsi="Arial Narrow" w:cs="Tahoma"/>
          <w:sz w:val="22"/>
          <w:lang w:val="sr-Cyrl-CS"/>
        </w:rPr>
        <w:t>и износи 1 2</w:t>
      </w:r>
      <w:r w:rsidR="0032724B" w:rsidRPr="00C419FF">
        <w:rPr>
          <w:rFonts w:ascii="Arial Narrow" w:hAnsi="Arial Narrow" w:cs="Tahoma"/>
          <w:sz w:val="22"/>
          <w:lang w:val="sr-Cyrl-CS"/>
        </w:rPr>
        <w:t>07</w:t>
      </w:r>
      <w:r w:rsidRPr="00C419FF">
        <w:rPr>
          <w:rFonts w:ascii="Arial Narrow" w:hAnsi="Arial Narrow" w:cs="Tahoma"/>
          <w:sz w:val="22"/>
          <w:lang w:val="sr-Cyrl-CS"/>
        </w:rPr>
        <w:t xml:space="preserve"> КМ</w:t>
      </w:r>
      <w:r w:rsidRPr="00C419FF">
        <w:rPr>
          <w:rFonts w:ascii="Arial Narrow" w:hAnsi="Arial Narrow" w:cs="Tahoma"/>
          <w:sz w:val="22"/>
          <w:lang w:val="sr-Latn-CS"/>
        </w:rPr>
        <w:t>. Са друге стране,</w:t>
      </w:r>
      <w:r w:rsidRPr="00C419FF">
        <w:rPr>
          <w:rFonts w:ascii="Arial Narrow" w:hAnsi="Arial Narrow" w:cs="Tahoma"/>
          <w:sz w:val="22"/>
          <w:lang w:val="sr-Cyrl-CS"/>
        </w:rPr>
        <w:t xml:space="preserve"> најнижа</w:t>
      </w:r>
      <w:r w:rsidR="002B1D57">
        <w:rPr>
          <w:rFonts w:ascii="Arial Narrow" w:hAnsi="Arial Narrow" w:cs="Tahoma"/>
          <w:sz w:val="22"/>
          <w:lang w:val="sr-Cyrl-CS"/>
        </w:rPr>
        <w:t xml:space="preserve"> </w:t>
      </w:r>
      <w:r w:rsidR="002B1D57" w:rsidRPr="00C419F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905A50">
        <w:rPr>
          <w:rFonts w:ascii="Arial Narrow" w:hAnsi="Arial Narrow" w:cs="Tahoma"/>
          <w:sz w:val="22"/>
          <w:lang w:val="sr-Cyrl-CS"/>
        </w:rPr>
        <w:t xml:space="preserve">нето </w:t>
      </w:r>
      <w:r w:rsidRPr="00C419FF">
        <w:rPr>
          <w:rFonts w:ascii="Arial Narrow" w:hAnsi="Arial Narrow" w:cs="Tahoma"/>
          <w:sz w:val="22"/>
          <w:lang w:val="sr-Cyrl-CS"/>
        </w:rPr>
        <w:t xml:space="preserve">плата у </w:t>
      </w:r>
      <w:r w:rsidR="0032724B" w:rsidRPr="00C419FF">
        <w:rPr>
          <w:rFonts w:ascii="Arial Narrow" w:hAnsi="Arial Narrow" w:cs="Tahoma"/>
          <w:sz w:val="22"/>
          <w:lang w:val="sr-Cyrl-CS"/>
        </w:rPr>
        <w:t>јануару</w:t>
      </w:r>
      <w:r w:rsidRPr="00C419FF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C419FF">
        <w:rPr>
          <w:rFonts w:ascii="Arial Narrow" w:hAnsi="Arial Narrow" w:cs="Tahoma"/>
          <w:sz w:val="22"/>
          <w:lang w:val="sr-Cyrl-CS"/>
        </w:rPr>
        <w:t>5</w:t>
      </w:r>
      <w:r w:rsidRPr="00C419FF">
        <w:rPr>
          <w:rFonts w:ascii="Arial Narrow" w:hAnsi="Arial Narrow" w:cs="Tahoma"/>
          <w:sz w:val="22"/>
          <w:lang w:val="sr-Cyrl-CS"/>
        </w:rPr>
        <w:t>. исплаћена је у подручју</w:t>
      </w:r>
      <w:r w:rsidRPr="00C419F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C419FF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C419FF">
        <w:rPr>
          <w:rFonts w:ascii="Arial Narrow" w:hAnsi="Arial Narrow" w:cs="Tahoma"/>
          <w:sz w:val="22"/>
        </w:rPr>
        <w:t xml:space="preserve"> </w:t>
      </w:r>
      <w:r w:rsidRPr="00C419FF">
        <w:rPr>
          <w:rFonts w:ascii="Arial Narrow" w:hAnsi="Arial Narrow" w:cs="Tahoma"/>
          <w:sz w:val="22"/>
          <w:lang w:val="sr-Cyrl-BA"/>
        </w:rPr>
        <w:t>5</w:t>
      </w:r>
      <w:r w:rsidR="0032724B" w:rsidRPr="00C419FF">
        <w:rPr>
          <w:rFonts w:ascii="Arial Narrow" w:hAnsi="Arial Narrow" w:cs="Tahoma"/>
          <w:sz w:val="22"/>
          <w:lang w:val="sr-Cyrl-BA"/>
        </w:rPr>
        <w:t>10</w:t>
      </w:r>
      <w:r w:rsidRPr="00C419FF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C419F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C419F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419FF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32724B" w:rsidRPr="00C419FF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C419F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C419FF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C419FF">
        <w:rPr>
          <w:rFonts w:ascii="Arial Narrow" w:hAnsi="Arial Narrow" w:cs="Tahoma"/>
          <w:sz w:val="22"/>
          <w:szCs w:val="22"/>
          <w:lang w:val="ru-RU"/>
        </w:rPr>
        <w:t>5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2724B" w:rsidRPr="00C419FF">
        <w:rPr>
          <w:rFonts w:ascii="Arial Narrow" w:hAnsi="Arial Narrow" w:cs="Tahoma"/>
          <w:sz w:val="22"/>
          <w:szCs w:val="22"/>
          <w:lang w:val="ru-RU"/>
        </w:rPr>
        <w:t>дец</w:t>
      </w:r>
      <w:r w:rsidR="00B82005" w:rsidRPr="00C419FF">
        <w:rPr>
          <w:rFonts w:ascii="Arial Narrow" w:hAnsi="Arial Narrow" w:cs="Tahoma"/>
          <w:sz w:val="22"/>
          <w:szCs w:val="22"/>
          <w:lang w:val="ru-RU"/>
        </w:rPr>
        <w:t>ем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бар 2014, </w:t>
      </w:r>
      <w:r w:rsidR="0032724B" w:rsidRPr="00C419FF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C419FF">
        <w:rPr>
          <w:rFonts w:ascii="Arial Narrow" w:hAnsi="Arial Narrow" w:cs="Tahoma"/>
          <w:sz w:val="22"/>
          <w:szCs w:val="22"/>
          <w:lang w:val="sr-Latn-CS"/>
        </w:rPr>
        <w:t>р</w:t>
      </w:r>
      <w:r w:rsidRPr="00C419FF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Остале услужне дјелатности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3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2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>Саобраћај и складиштење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 2,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9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9E015A" w:rsidRPr="00C419FF">
        <w:rPr>
          <w:rFonts w:ascii="Arial Narrow" w:hAnsi="Arial Narrow" w:cs="Tahoma"/>
          <w:i/>
          <w:sz w:val="22"/>
          <w:szCs w:val="22"/>
          <w:lang w:val="sr-Cyrl-BA"/>
        </w:rPr>
        <w:t>Прерађивачка индустрија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0,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8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%</w:t>
      </w:r>
      <w:r w:rsidR="0032724B" w:rsidRPr="00C419FF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E33D13" w:rsidRPr="00C419F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C419FF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419FF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C419F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C419F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E33D13" w:rsidRPr="00C419F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2A26CF" w:rsidRPr="00C419FF">
        <w:rPr>
          <w:rFonts w:ascii="Arial Narrow" w:hAnsi="Arial Narrow" w:cs="Tahoma"/>
          <w:sz w:val="22"/>
          <w:szCs w:val="22"/>
          <w:lang w:val="sr-Cyrl-BA"/>
        </w:rPr>
        <w:t xml:space="preserve"> 3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3</w:t>
      </w:r>
      <w:r w:rsidR="002A26CF" w:rsidRPr="00C419FF">
        <w:rPr>
          <w:rFonts w:ascii="Arial Narrow" w:hAnsi="Arial Narrow" w:cs="Tahoma"/>
          <w:sz w:val="22"/>
          <w:szCs w:val="22"/>
          <w:lang w:val="sr-Cyrl-BA"/>
        </w:rPr>
        <w:t>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5</w:t>
      </w:r>
      <w:r w:rsidR="002A26CF" w:rsidRPr="00C419FF">
        <w:rPr>
          <w:rFonts w:ascii="Arial Narrow" w:hAnsi="Arial Narrow" w:cs="Tahoma"/>
          <w:sz w:val="22"/>
          <w:szCs w:val="22"/>
          <w:lang w:val="sr-Cyrl-BA"/>
        </w:rPr>
        <w:t>%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2A26CF" w:rsidRPr="00C419F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A26CF" w:rsidRPr="00C419FF">
        <w:rPr>
          <w:rFonts w:ascii="Arial Narrow" w:hAnsi="Arial Narrow" w:cs="Tahoma"/>
          <w:sz w:val="22"/>
          <w:szCs w:val="22"/>
          <w:lang w:val="sr-Cyrl-BA"/>
        </w:rPr>
        <w:t>11,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3</w:t>
      </w:r>
      <w:r w:rsidR="002A26CF" w:rsidRPr="00C419FF">
        <w:rPr>
          <w:rFonts w:ascii="Arial Narrow" w:hAnsi="Arial Narrow" w:cs="Tahoma"/>
          <w:sz w:val="22"/>
          <w:szCs w:val="22"/>
          <w:lang w:val="sr-Cyrl-BA"/>
        </w:rPr>
        <w:t>%</w:t>
      </w:r>
      <w:r w:rsidR="009505D1" w:rsidRPr="00C419F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32724B" w:rsidRPr="00C419FF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7,</w:t>
      </w:r>
      <w:r w:rsidR="009E015A" w:rsidRPr="00C419FF">
        <w:rPr>
          <w:rFonts w:ascii="Arial Narrow" w:hAnsi="Arial Narrow" w:cs="Tahoma"/>
          <w:sz w:val="22"/>
          <w:szCs w:val="22"/>
          <w:lang w:val="sr-Cyrl-BA"/>
        </w:rPr>
        <w:t>6</w:t>
      </w:r>
      <w:r w:rsidR="0032724B" w:rsidRPr="00C419FF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96802" w:rsidRPr="00C419F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C419F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419FF">
        <w:rPr>
          <w:rFonts w:ascii="Tahoma" w:hAnsi="Tahoma" w:cs="Tahoma"/>
          <w:i/>
          <w:sz w:val="14"/>
          <w:lang w:val="sr-Cyrl-CS"/>
        </w:rPr>
        <w:t xml:space="preserve"> </w:t>
      </w:r>
      <w:r w:rsidRPr="00C419FF">
        <w:rPr>
          <w:rFonts w:ascii="Tahoma" w:hAnsi="Tahoma" w:cs="Tahoma"/>
          <w:sz w:val="14"/>
          <w:lang w:val="sr-Cyrl-CS"/>
        </w:rPr>
        <w:t xml:space="preserve">   </w:t>
      </w:r>
      <w:r w:rsidRPr="00C419FF">
        <w:rPr>
          <w:rFonts w:ascii="Tahoma" w:hAnsi="Tahoma" w:cs="Tahoma"/>
          <w:sz w:val="14"/>
          <w:lang w:val="sr-Latn-CS"/>
        </w:rPr>
        <w:tab/>
      </w:r>
      <w:r w:rsidRPr="00C419FF">
        <w:rPr>
          <w:rFonts w:ascii="Tahoma" w:hAnsi="Tahoma" w:cs="Tahoma"/>
          <w:sz w:val="14"/>
          <w:lang w:val="sr-Latn-CS"/>
        </w:rPr>
        <w:tab/>
      </w:r>
      <w:r w:rsidRPr="00C419FF">
        <w:rPr>
          <w:rFonts w:ascii="Tahoma" w:hAnsi="Tahoma" w:cs="Tahoma"/>
          <w:sz w:val="14"/>
        </w:rPr>
        <w:t xml:space="preserve">            </w:t>
      </w:r>
      <w:r w:rsidR="00F85AAC" w:rsidRPr="00C419FF">
        <w:rPr>
          <w:rFonts w:ascii="Tahoma" w:hAnsi="Tahoma" w:cs="Tahoma"/>
          <w:sz w:val="14"/>
          <w:lang w:val="sr-Cyrl-BA"/>
        </w:rPr>
        <w:t xml:space="preserve">   </w:t>
      </w:r>
      <w:r w:rsidRPr="00C419F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C419FF" w:rsidRDefault="00F85AAC" w:rsidP="00E33D13">
      <w:pPr>
        <w:jc w:val="center"/>
        <w:rPr>
          <w:rFonts w:ascii="Tahoma" w:hAnsi="Tahoma" w:cs="Tahoma"/>
        </w:rPr>
      </w:pPr>
      <w:r w:rsidRPr="00C419F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1029169</wp:posOffset>
            </wp:positionH>
            <wp:positionV relativeFrom="paragraph">
              <wp:posOffset>1942078</wp:posOffset>
            </wp:positionV>
            <wp:extent cx="4505242" cy="461176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C419FF">
        <w:rPr>
          <w:rFonts w:ascii="Tahoma" w:hAnsi="Tahoma" w:cs="Tahoma"/>
          <w:szCs w:val="18"/>
        </w:rPr>
        <w:t xml:space="preserve"> </w:t>
      </w:r>
      <w:r w:rsidR="0032724B" w:rsidRPr="00C419FF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C419FF">
        <w:rPr>
          <w:rFonts w:ascii="Tahoma" w:hAnsi="Tahoma" w:cs="Tahoma"/>
          <w:szCs w:val="18"/>
        </w:rPr>
        <w:t xml:space="preserve">  </w:t>
      </w:r>
    </w:p>
    <w:p w:rsidR="00E33D13" w:rsidRPr="00C419F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419FF" w:rsidRDefault="00E33D13" w:rsidP="00E33D13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C419FF">
        <w:rPr>
          <w:rFonts w:ascii="Arial Narrow" w:hAnsi="Arial Narrow" w:cs="Tahoma"/>
          <w:sz w:val="22"/>
          <w:szCs w:val="22"/>
          <w:lang w:val="sr-Cyrl-BA"/>
        </w:rPr>
        <w:t>Графикон 1</w:t>
      </w:r>
      <w:r w:rsidRPr="00C419FF">
        <w:rPr>
          <w:rFonts w:ascii="Arial Narrow" w:hAnsi="Arial Narrow" w:cs="Tahoma"/>
          <w:sz w:val="22"/>
          <w:szCs w:val="22"/>
          <w:lang w:val="sr-Cyrl-CS"/>
        </w:rPr>
        <w:t>.</w:t>
      </w:r>
      <w:r w:rsidRPr="00C419F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C419FF">
        <w:rPr>
          <w:rFonts w:ascii="Arial Narrow" w:hAnsi="Arial Narrow" w:cs="Tahoma"/>
          <w:sz w:val="22"/>
          <w:szCs w:val="22"/>
          <w:lang w:val="sr-Cyrl-CS"/>
        </w:rPr>
        <w:t>П</w:t>
      </w:r>
      <w:r w:rsidRPr="00C419FF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C419FF">
        <w:rPr>
          <w:rFonts w:ascii="Arial Narrow" w:hAnsi="Arial Narrow" w:cs="Tahoma"/>
          <w:sz w:val="22"/>
          <w:szCs w:val="22"/>
        </w:rPr>
        <w:t>e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C419FF">
        <w:rPr>
          <w:rFonts w:ascii="Arial Narrow" w:hAnsi="Arial Narrow" w:cs="Tahoma"/>
          <w:sz w:val="22"/>
          <w:szCs w:val="22"/>
        </w:rPr>
        <w:t>e</w:t>
      </w:r>
      <w:r w:rsidRPr="00C419FF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4B1F2F" w:rsidRDefault="00BE051D">
      <w:pPr>
        <w:rPr>
          <w:rFonts w:ascii="Tahoma" w:hAnsi="Tahoma" w:cs="Tahoma"/>
          <w:lang w:val="sr-Cyrl-BA"/>
        </w:rPr>
      </w:pPr>
    </w:p>
    <w:p w:rsidR="00943369" w:rsidRDefault="00943369">
      <w:pPr>
        <w:rPr>
          <w:rFonts w:ascii="Arial Narrow" w:hAnsi="Arial Narrow" w:cs="Tahoma"/>
          <w:lang w:val="sr-Cyrl-BA"/>
        </w:rPr>
      </w:pPr>
    </w:p>
    <w:p w:rsidR="00082DA2" w:rsidRDefault="00082DA2">
      <w:pPr>
        <w:rPr>
          <w:rFonts w:ascii="Arial Narrow" w:hAnsi="Arial Narrow" w:cs="Tahoma"/>
          <w:lang w:val="sr-Latn-BA"/>
        </w:rPr>
      </w:pPr>
    </w:p>
    <w:p w:rsidR="000134F3" w:rsidRPr="000134F3" w:rsidRDefault="000134F3">
      <w:pPr>
        <w:rPr>
          <w:rFonts w:ascii="Arial Narrow" w:hAnsi="Arial Narrow" w:cs="Tahoma"/>
          <w:lang w:val="sr-Latn-BA"/>
        </w:rPr>
      </w:pPr>
    </w:p>
    <w:p w:rsidR="000134F3" w:rsidRPr="008028C6" w:rsidRDefault="000134F3" w:rsidP="000134F3">
      <w:pPr>
        <w:rPr>
          <w:rFonts w:ascii="Arial Narrow" w:hAnsi="Arial Narrow" w:cs="Tahoma"/>
          <w:b/>
          <w:sz w:val="30"/>
          <w:szCs w:val="30"/>
          <w:lang w:val="sr-Latn-CS"/>
        </w:rPr>
      </w:pP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F06E8A">
        <w:rPr>
          <w:rFonts w:ascii="Arial Narrow" w:hAnsi="Arial Narrow" w:cs="Tahoma"/>
          <w:b/>
          <w:sz w:val="30"/>
          <w:szCs w:val="30"/>
          <w:lang w:val="sr-Cyrl-BA"/>
        </w:rPr>
        <w:t>јануа</w:t>
      </w:r>
      <w:r>
        <w:rPr>
          <w:rFonts w:ascii="Arial Narrow" w:hAnsi="Arial Narrow" w:cs="Tahoma"/>
          <w:b/>
          <w:sz w:val="30"/>
          <w:szCs w:val="30"/>
          <w:lang w:val="sr-Cyrl-BA"/>
        </w:rPr>
        <w:t>ру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sr-Cyrl-BA"/>
        </w:rPr>
        <w:t>5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>
        <w:rPr>
          <w:rFonts w:ascii="Arial Narrow" w:hAnsi="Arial Narrow" w:cs="Tahoma"/>
          <w:b/>
          <w:sz w:val="30"/>
          <w:szCs w:val="30"/>
          <w:lang w:val="sr-Cyrl-BA"/>
        </w:rPr>
        <w:t>-0,4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0134F3" w:rsidRPr="008028C6" w:rsidRDefault="000134F3" w:rsidP="000134F3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C419FF">
        <w:rPr>
          <w:rFonts w:ascii="Arial Narrow" w:hAnsi="Arial Narrow" w:cs="Tahoma"/>
          <w:b/>
          <w:sz w:val="30"/>
          <w:szCs w:val="30"/>
          <w:lang w:val="sr-Latn-BA"/>
        </w:rPr>
        <w:t>I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/</w:t>
      </w:r>
      <w:r w:rsidR="00C419FF">
        <w:rPr>
          <w:rFonts w:ascii="Arial Narrow" w:hAnsi="Arial Narrow" w:cs="Tahoma"/>
          <w:b/>
          <w:sz w:val="30"/>
          <w:szCs w:val="30"/>
          <w:lang w:val="sr-Latn-BA"/>
        </w:rPr>
        <w:t>I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2014) -1,3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0134F3" w:rsidRDefault="000134F3" w:rsidP="000134F3">
      <w:pPr>
        <w:spacing w:after="120"/>
        <w:jc w:val="both"/>
        <w:rPr>
          <w:rFonts w:ascii="Tahoma" w:hAnsi="Tahoma" w:cs="Tahoma"/>
          <w:lang w:val="sr-Cyrl-BA"/>
        </w:rPr>
      </w:pPr>
    </w:p>
    <w:p w:rsidR="000134F3" w:rsidRPr="008830BD" w:rsidRDefault="000134F3" w:rsidP="000134F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30BD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</w:t>
      </w:r>
      <w:r>
        <w:rPr>
          <w:rFonts w:ascii="Arial Narrow" w:hAnsi="Arial Narrow" w:cs="Tahoma"/>
          <w:sz w:val="22"/>
          <w:szCs w:val="22"/>
          <w:lang w:val="sr-Cyrl-BA"/>
        </w:rPr>
        <w:t>сом потрошачких цијена, у јануару 2015</w:t>
      </w:r>
      <w:r w:rsidRPr="008830BD">
        <w:rPr>
          <w:rFonts w:ascii="Arial Narrow" w:hAnsi="Arial Narrow" w:cs="Tahoma"/>
          <w:sz w:val="22"/>
          <w:szCs w:val="22"/>
          <w:lang w:val="sr-Cyrl-BA"/>
        </w:rPr>
        <w:t>. године у односу на претходни м</w:t>
      </w:r>
      <w:r>
        <w:rPr>
          <w:rFonts w:ascii="Arial Narrow" w:hAnsi="Arial Narrow" w:cs="Tahoma"/>
          <w:sz w:val="22"/>
          <w:szCs w:val="22"/>
          <w:lang w:val="sr-Cyrl-BA"/>
        </w:rPr>
        <w:t>јесец, у просјеку су ниже за 0,4</w:t>
      </w:r>
      <w:r w:rsidRPr="008830BD">
        <w:rPr>
          <w:rFonts w:ascii="Arial Narrow" w:hAnsi="Arial Narrow" w:cs="Tahoma"/>
          <w:sz w:val="22"/>
          <w:szCs w:val="22"/>
          <w:lang w:val="sr-Cyrl-BA"/>
        </w:rPr>
        <w:t>%</w:t>
      </w:r>
      <w:r w:rsidR="00C419FF">
        <w:rPr>
          <w:rFonts w:ascii="Arial Narrow" w:hAnsi="Arial Narrow" w:cs="Tahoma"/>
          <w:sz w:val="22"/>
          <w:szCs w:val="22"/>
          <w:lang w:val="sr-Latn-BA"/>
        </w:rPr>
        <w:t>,</w:t>
      </w:r>
      <w:r w:rsidRPr="008830BD">
        <w:rPr>
          <w:rFonts w:ascii="Arial Narrow" w:hAnsi="Arial Narrow" w:cs="Tahoma"/>
          <w:sz w:val="22"/>
          <w:szCs w:val="22"/>
          <w:lang w:val="sr-Cyrl-BA"/>
        </w:rPr>
        <w:t xml:space="preserve"> д</w:t>
      </w:r>
      <w:r>
        <w:rPr>
          <w:rFonts w:ascii="Arial Narrow" w:hAnsi="Arial Narrow" w:cs="Tahoma"/>
          <w:sz w:val="22"/>
          <w:szCs w:val="22"/>
          <w:lang w:val="sr-Cyrl-BA"/>
        </w:rPr>
        <w:t>ок су на годишњем нивоу ниже за 1,3</w:t>
      </w:r>
      <w:r w:rsidRPr="008830BD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0134F3" w:rsidRPr="00C419FF" w:rsidRDefault="000134F3" w:rsidP="000134F3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>Од 12 главних одјељака производа и услуга више цијене забиљежене су у шест, ниже цијене у пет, док су цијене једног одјељка, у просјеку, остале на истом нивоу.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>Навећи раст</w:t>
      </w:r>
      <w:r w:rsidRPr="00C419FF">
        <w:rPr>
          <w:rFonts w:ascii="Arial Narrow" w:hAnsi="Arial Narrow" w:cs="Tahoma"/>
          <w:color w:val="000000"/>
          <w:sz w:val="22"/>
          <w:lang w:val="sr-Cyrl-BA"/>
        </w:rPr>
        <w:t xml:space="preserve"> </w:t>
      </w:r>
      <w:r w:rsidRPr="00C419FF">
        <w:rPr>
          <w:rFonts w:ascii="Arial Narrow" w:hAnsi="Arial Narrow" w:cs="Tahoma"/>
          <w:sz w:val="22"/>
          <w:lang w:val="sr-Cyrl-BA"/>
        </w:rPr>
        <w:t>забиљежен је у одјељку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 Алкохолна пића и дуван </w:t>
      </w:r>
      <w:r w:rsidRPr="00C419FF">
        <w:rPr>
          <w:rFonts w:ascii="Arial Narrow" w:hAnsi="Arial Narrow" w:cs="Tahoma"/>
          <w:sz w:val="22"/>
          <w:lang w:val="sr-Cyrl-BA"/>
        </w:rPr>
        <w:t>(2,6%)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419FF">
        <w:rPr>
          <w:rFonts w:ascii="Arial Narrow" w:hAnsi="Arial Narrow" w:cs="Tahoma"/>
          <w:color w:val="000000"/>
          <w:sz w:val="22"/>
          <w:lang w:val="sr-Cyrl-BA"/>
        </w:rPr>
        <w:t>због виших цијена</w:t>
      </w:r>
      <w:r w:rsidRPr="00C419FF">
        <w:rPr>
          <w:rFonts w:ascii="Arial Narrow" w:hAnsi="Arial Narrow" w:cs="Tahoma"/>
          <w:sz w:val="22"/>
          <w:lang w:val="sr-Cyrl-BA"/>
        </w:rPr>
        <w:t xml:space="preserve"> цигарета, као резултат повећаних акциза на дуванске производе, од јануара 2015. године. 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Више цијене забиљежене су и у одјељку </w:t>
      </w:r>
      <w:r w:rsidRPr="00C419FF">
        <w:rPr>
          <w:rFonts w:ascii="Arial Narrow" w:hAnsi="Arial Narrow" w:cs="Tahoma"/>
          <w:i/>
          <w:sz w:val="22"/>
          <w:lang w:val="sr-Cyrl-BA"/>
        </w:rPr>
        <w:t>Храна и безалкохолна пића</w:t>
      </w:r>
      <w:r w:rsidRPr="00C419FF">
        <w:rPr>
          <w:rFonts w:ascii="Arial Narrow" w:hAnsi="Arial Narrow" w:cs="Tahoma"/>
          <w:sz w:val="22"/>
          <w:lang w:val="sr-Cyrl-BA"/>
        </w:rPr>
        <w:t xml:space="preserve"> усљед виших (сезонских) цијена поврћа (6,2%) и воћа (3,3%), затим усљед виших набавних цијена кафе у групи безалкохолна пића (2,7%) и нешто мањег повећања у групи производа</w:t>
      </w:r>
      <w:r w:rsidR="00C419FF">
        <w:rPr>
          <w:rFonts w:ascii="Arial Narrow" w:hAnsi="Arial Narrow" w:cs="Tahoma"/>
          <w:sz w:val="22"/>
          <w:lang w:val="sr-Latn-BA"/>
        </w:rPr>
        <w:t xml:space="preserve"> </w:t>
      </w:r>
      <w:r w:rsidRPr="00C419FF">
        <w:rPr>
          <w:rFonts w:ascii="Arial Narrow" w:hAnsi="Arial Narrow" w:cs="Tahoma"/>
          <w:sz w:val="22"/>
          <w:lang w:val="sr-Cyrl-BA"/>
        </w:rPr>
        <w:t>- зачини, кухињска со и додаци храни (1,5%).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Повећање цијена у одјељку </w:t>
      </w:r>
      <w:r w:rsidRPr="00C419FF">
        <w:rPr>
          <w:rFonts w:ascii="Arial Narrow" w:hAnsi="Arial Narrow" w:cs="Tahoma"/>
          <w:i/>
          <w:sz w:val="22"/>
          <w:lang w:val="sr-Cyrl-BA"/>
        </w:rPr>
        <w:t>Становање</w:t>
      </w:r>
      <w:r w:rsidRPr="00C419FF">
        <w:rPr>
          <w:rFonts w:ascii="Arial Narrow" w:hAnsi="Arial Narrow" w:cs="Tahoma"/>
          <w:sz w:val="22"/>
          <w:lang w:val="sr-Cyrl-BA"/>
        </w:rPr>
        <w:t xml:space="preserve"> од 0,7% резултат је виших цијена у групи снабдјевање водом и друге комуналне услуге (2,6%).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У оквиру одјељка </w:t>
      </w:r>
      <w:r w:rsidRPr="00C419FF">
        <w:rPr>
          <w:rFonts w:ascii="Arial Narrow" w:hAnsi="Arial Narrow" w:cs="Tahoma"/>
          <w:i/>
          <w:sz w:val="22"/>
          <w:lang w:val="sr-Cyrl-BA"/>
        </w:rPr>
        <w:t>Здравство</w:t>
      </w:r>
      <w:r w:rsidRPr="00C419FF">
        <w:rPr>
          <w:rFonts w:ascii="Arial Narrow" w:hAnsi="Arial Narrow" w:cs="Tahoma"/>
          <w:sz w:val="22"/>
          <w:lang w:val="sr-Cyrl-BA"/>
        </w:rPr>
        <w:t xml:space="preserve"> забиљежено је повећање у групи фармацеутски производи од 0,7% због виших набавних цијена мањег броја лијекова. Више цијене забиљежене су још у одјељцима </w:t>
      </w:r>
      <w:r w:rsidRPr="00C419FF">
        <w:rPr>
          <w:rFonts w:ascii="Arial Narrow" w:hAnsi="Arial Narrow" w:cs="Tahoma"/>
          <w:i/>
          <w:sz w:val="22"/>
          <w:lang w:val="sr-Cyrl-BA"/>
        </w:rPr>
        <w:t>Ресторани и хотели</w:t>
      </w:r>
      <w:r w:rsidRPr="00C419FF">
        <w:rPr>
          <w:rFonts w:ascii="Arial Narrow" w:hAnsi="Arial Narrow" w:cs="Tahoma"/>
          <w:sz w:val="22"/>
          <w:lang w:val="sr-Cyrl-BA"/>
        </w:rPr>
        <w:t xml:space="preserve"> у групи услуге смјештаја (0,8%) и </w:t>
      </w:r>
      <w:r w:rsidRPr="00C419FF">
        <w:rPr>
          <w:rFonts w:ascii="Arial Narrow" w:hAnsi="Arial Narrow" w:cs="Tahoma"/>
          <w:i/>
          <w:color w:val="000000"/>
          <w:sz w:val="22"/>
          <w:lang w:val="sr-Cyrl-BA"/>
        </w:rPr>
        <w:t>Остала добра и услуге</w:t>
      </w:r>
      <w:r w:rsidRPr="00C419FF">
        <w:rPr>
          <w:rFonts w:ascii="Arial Narrow" w:hAnsi="Arial Narrow" w:cs="Tahoma"/>
          <w:sz w:val="22"/>
          <w:lang w:val="sr-Cyrl-BA"/>
        </w:rPr>
        <w:t xml:space="preserve"> у групи производа за личну хигијену (0,2%).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>У одјељку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419FF">
        <w:rPr>
          <w:rFonts w:ascii="Arial Narrow" w:eastAsia="Calibri" w:hAnsi="Arial Narrow" w:cs="Tahoma"/>
          <w:i/>
          <w:sz w:val="22"/>
          <w:lang w:val="sr-Cyrl-BA"/>
        </w:rPr>
        <w:t xml:space="preserve">Образовање </w:t>
      </w:r>
      <w:r w:rsidRPr="00C419FF">
        <w:rPr>
          <w:rFonts w:ascii="Arial Narrow" w:hAnsi="Arial Narrow" w:cs="Tahoma"/>
          <w:sz w:val="22"/>
          <w:lang w:val="sr-Cyrl-BA"/>
        </w:rPr>
        <w:t>цијене су, у просјеку, остале исте.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Најниже цијене у јануару забиљежене су у одјељцима </w:t>
      </w:r>
      <w:r w:rsidRPr="00C419FF">
        <w:rPr>
          <w:rFonts w:ascii="Arial Narrow" w:hAnsi="Arial Narrow" w:cs="Tahoma"/>
          <w:i/>
          <w:sz w:val="22"/>
          <w:lang w:val="sr-Cyrl-BA"/>
        </w:rPr>
        <w:t>Превоз</w:t>
      </w:r>
      <w:r w:rsidRPr="00C419FF">
        <w:rPr>
          <w:rFonts w:ascii="Arial Narrow" w:hAnsi="Arial Narrow" w:cs="Tahoma"/>
          <w:sz w:val="22"/>
          <w:lang w:val="sr-Cyrl-BA"/>
        </w:rPr>
        <w:t xml:space="preserve"> и 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Одјећа и обућа </w:t>
      </w:r>
      <w:r w:rsidRPr="00C419FF">
        <w:rPr>
          <w:rFonts w:ascii="Arial Narrow" w:hAnsi="Arial Narrow" w:cs="Tahoma"/>
          <w:sz w:val="22"/>
          <w:lang w:val="sr-Cyrl-BA"/>
        </w:rPr>
        <w:t>(4,4%).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419FF">
        <w:rPr>
          <w:rFonts w:ascii="Arial Narrow" w:hAnsi="Arial Narrow" w:cs="Tahoma"/>
          <w:sz w:val="22"/>
          <w:lang w:val="sr-Cyrl-BA"/>
        </w:rPr>
        <w:t>Наставља се тренд нижих набавних цијена горива, снижење на нивоу групе горива и мазива износи 8,9% као и тренд сезонских снижења код одјеће 4,5% и обуће 4,4%.</w:t>
      </w:r>
    </w:p>
    <w:p w:rsidR="000134F3" w:rsidRPr="00C419FF" w:rsidRDefault="000134F3" w:rsidP="000134F3">
      <w:pPr>
        <w:jc w:val="both"/>
        <w:rPr>
          <w:rFonts w:ascii="Arial Narrow" w:hAnsi="Arial Narrow" w:cs="Tahoma"/>
          <w:sz w:val="22"/>
          <w:lang w:val="sr-Cyrl-BA"/>
        </w:rPr>
      </w:pPr>
      <w:r w:rsidRPr="00C419FF">
        <w:rPr>
          <w:rFonts w:ascii="Arial Narrow" w:hAnsi="Arial Narrow" w:cs="Tahoma"/>
          <w:sz w:val="22"/>
          <w:lang w:val="sr-Cyrl-BA"/>
        </w:rPr>
        <w:t xml:space="preserve">Ниже цијене забиљежене су још у одјељку </w:t>
      </w:r>
      <w:r w:rsidRPr="00C419FF">
        <w:rPr>
          <w:rFonts w:ascii="Arial Narrow" w:hAnsi="Arial Narrow" w:cs="Tahoma"/>
          <w:i/>
          <w:sz w:val="22"/>
          <w:lang w:val="sr-Cyrl-BA"/>
        </w:rPr>
        <w:t>Комуникације</w:t>
      </w:r>
      <w:r w:rsidRPr="00C419FF">
        <w:rPr>
          <w:rFonts w:ascii="Arial Narrow" w:hAnsi="Arial Narrow" w:cs="Tahoma"/>
          <w:sz w:val="22"/>
          <w:lang w:val="sr-Cyrl-BA"/>
        </w:rPr>
        <w:t xml:space="preserve"> (1,1%) усљед новог, коригованог цјеновника тарифа фиксне телефоније, затим у одјељку </w:t>
      </w:r>
      <w:r w:rsidRPr="00C419FF">
        <w:rPr>
          <w:rFonts w:ascii="Arial Narrow" w:hAnsi="Arial Narrow" w:cs="Tahoma"/>
          <w:i/>
          <w:sz w:val="22"/>
          <w:lang w:val="sr-Cyrl-BA"/>
        </w:rPr>
        <w:t xml:space="preserve">Намјештај и покућство </w:t>
      </w:r>
      <w:r w:rsidRPr="00C419FF">
        <w:rPr>
          <w:rFonts w:ascii="Arial Narrow" w:hAnsi="Arial Narrow" w:cs="Tahoma"/>
          <w:sz w:val="22"/>
          <w:lang w:val="sr-Cyrl-BA"/>
        </w:rPr>
        <w:t>(0,3%) усљед нижих цијена у групи произ</w:t>
      </w:r>
      <w:r w:rsidR="008F4374">
        <w:rPr>
          <w:rFonts w:ascii="Arial Narrow" w:hAnsi="Arial Narrow" w:cs="Tahoma"/>
          <w:sz w:val="22"/>
          <w:lang w:val="sr-Latn-BA"/>
        </w:rPr>
        <w:t>o</w:t>
      </w:r>
      <w:r w:rsidRPr="00C419FF">
        <w:rPr>
          <w:rFonts w:ascii="Arial Narrow" w:hAnsi="Arial Narrow" w:cs="Tahoma"/>
          <w:sz w:val="22"/>
          <w:lang w:val="sr-Cyrl-BA"/>
        </w:rPr>
        <w:t>вди за редовно одржавање и чишћење и</w:t>
      </w:r>
      <w:r w:rsidRPr="00C419FF">
        <w:rPr>
          <w:rFonts w:ascii="Arial Narrow" w:hAnsi="Arial Narrow" w:cs="Tahoma"/>
          <w:color w:val="000000"/>
          <w:sz w:val="22"/>
          <w:lang w:val="sr-Cyrl-BA"/>
        </w:rPr>
        <w:t xml:space="preserve"> нешто блажи пад цијена забиљежен је у оквиру одјељка</w:t>
      </w:r>
      <w:r w:rsidRPr="00C419FF">
        <w:rPr>
          <w:rFonts w:ascii="Arial Narrow" w:hAnsi="Arial Narrow" w:cs="Tahoma"/>
          <w:i/>
          <w:color w:val="000000"/>
          <w:sz w:val="22"/>
          <w:lang w:val="sr-Cyrl-BA"/>
        </w:rPr>
        <w:t xml:space="preserve"> Рекреација и култура </w:t>
      </w:r>
      <w:r w:rsidRPr="00C419FF">
        <w:rPr>
          <w:rFonts w:ascii="Arial Narrow" w:hAnsi="Arial Narrow" w:cs="Tahoma"/>
          <w:color w:val="000000"/>
          <w:sz w:val="22"/>
          <w:lang w:val="sr-Cyrl-BA"/>
        </w:rPr>
        <w:t>(0,1%).</w:t>
      </w:r>
    </w:p>
    <w:p w:rsidR="00A40F41" w:rsidRPr="00A40F41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EE7D50" w:rsidRPr="00502EDF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72227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66520D" w:rsidRPr="00D72227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Pr="00D72227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66520D" w:rsidRPr="00D72227">
        <w:rPr>
          <w:rFonts w:ascii="Arial Narrow" w:hAnsi="Arial Narrow" w:cs="Tahoma"/>
          <w:b/>
          <w:sz w:val="30"/>
          <w:szCs w:val="30"/>
          <w:lang w:val="sr-Cyrl-CS"/>
        </w:rPr>
        <w:t>5</w:t>
      </w:r>
      <w:r w:rsidRPr="00D72227">
        <w:rPr>
          <w:rFonts w:ascii="Arial Narrow" w:hAnsi="Arial Narrow" w:cs="Tahoma"/>
          <w:b/>
          <w:sz w:val="30"/>
          <w:szCs w:val="30"/>
          <w:lang w:val="hr-HR"/>
        </w:rPr>
        <w:t>/I 201</w:t>
      </w:r>
      <w:r w:rsidR="0066520D" w:rsidRPr="00D72227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Pr="00D72227">
        <w:rPr>
          <w:rFonts w:ascii="Arial Narrow" w:hAnsi="Arial Narrow" w:cs="Tahoma"/>
          <w:b/>
          <w:sz w:val="30"/>
          <w:szCs w:val="30"/>
          <w:lang w:val="hr-HR"/>
        </w:rPr>
        <w:t xml:space="preserve">.) </w:t>
      </w:r>
      <w:r w:rsidR="0066520D" w:rsidRPr="00D72227">
        <w:rPr>
          <w:rFonts w:ascii="Arial Narrow" w:hAnsi="Arial Narrow" w:cs="Tahoma"/>
          <w:b/>
          <w:sz w:val="30"/>
          <w:szCs w:val="30"/>
          <w:lang w:val="sr-Cyrl-BA"/>
        </w:rPr>
        <w:t>смањен за 13,3</w:t>
      </w:r>
      <w:r w:rsidRPr="00D72227">
        <w:rPr>
          <w:rFonts w:ascii="Arial Narrow" w:hAnsi="Arial Narrow" w:cs="Tahoma"/>
          <w:b/>
          <w:sz w:val="30"/>
          <w:szCs w:val="30"/>
          <w:lang w:val="ru-RU"/>
        </w:rPr>
        <w:t>%</w:t>
      </w:r>
      <w:r w:rsidR="00502EDF">
        <w:rPr>
          <w:rFonts w:ascii="Arial Narrow" w:hAnsi="Arial Narrow" w:cs="Tahoma"/>
          <w:b/>
          <w:sz w:val="30"/>
          <w:szCs w:val="30"/>
          <w:lang w:val="sr-Latn-BA"/>
        </w:rPr>
        <w:t xml:space="preserve">, a </w:t>
      </w:r>
      <w:r w:rsidR="00502EDF">
        <w:rPr>
          <w:rFonts w:ascii="Arial Narrow" w:hAnsi="Arial Narrow" w:cs="Tahoma"/>
          <w:b/>
          <w:sz w:val="30"/>
          <w:szCs w:val="30"/>
          <w:lang w:val="sr-Cyrl-BA"/>
        </w:rPr>
        <w:t>увоз за 11,1%</w:t>
      </w:r>
    </w:p>
    <w:p w:rsidR="00EE7D50" w:rsidRPr="00D72227" w:rsidRDefault="00EE7D50" w:rsidP="00EE7D50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D72227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D72227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D72227">
        <w:rPr>
          <w:rFonts w:ascii="Arial Narrow" w:hAnsi="Arial Narrow" w:cs="Tahoma"/>
          <w:b/>
          <w:sz w:val="28"/>
          <w:szCs w:val="26"/>
          <w:lang w:val="sr-Cyrl-BA"/>
        </w:rPr>
        <w:t xml:space="preserve"> (у </w:t>
      </w:r>
      <w:r w:rsidR="0066520D" w:rsidRPr="00D72227">
        <w:rPr>
          <w:rFonts w:ascii="Arial Narrow" w:hAnsi="Arial Narrow" w:cs="Tahoma"/>
          <w:b/>
          <w:sz w:val="28"/>
          <w:szCs w:val="26"/>
          <w:lang w:val="sr-Cyrl-BA"/>
        </w:rPr>
        <w:t>јануару 2015.</w:t>
      </w:r>
      <w:r w:rsidRPr="00D72227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D72227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66520D" w:rsidRPr="00D72227">
        <w:rPr>
          <w:rFonts w:ascii="Arial Narrow" w:hAnsi="Arial Narrow" w:cs="Tahoma"/>
          <w:b/>
          <w:sz w:val="28"/>
          <w:szCs w:val="26"/>
          <w:lang w:val="sr-Cyrl-CS"/>
        </w:rPr>
        <w:t>7</w:t>
      </w:r>
      <w:r w:rsidRPr="00D72227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Pr="00D72227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66520D" w:rsidRPr="00D72227">
        <w:rPr>
          <w:rFonts w:ascii="Arial Narrow" w:hAnsi="Arial Narrow" w:cs="Tahoma"/>
          <w:b/>
          <w:sz w:val="28"/>
          <w:szCs w:val="26"/>
          <w:lang w:val="ru-RU"/>
        </w:rPr>
        <w:t>9</w:t>
      </w:r>
      <w:r w:rsidRPr="00D72227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EE7D50" w:rsidRPr="00D72227" w:rsidRDefault="00EE7D50" w:rsidP="00EE7D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E7D50" w:rsidRPr="00D72227" w:rsidRDefault="0066520D" w:rsidP="00EE7D50">
      <w:pPr>
        <w:jc w:val="both"/>
        <w:rPr>
          <w:rFonts w:ascii="Arial Narrow" w:hAnsi="Arial Narrow" w:cs="Tahoma"/>
          <w:sz w:val="22"/>
          <w:lang w:val="ru-RU"/>
        </w:rPr>
      </w:pPr>
      <w:r w:rsidRPr="00D72227">
        <w:rPr>
          <w:rFonts w:ascii="Arial Narrow" w:hAnsi="Arial Narrow" w:cs="Tahoma"/>
          <w:sz w:val="22"/>
          <w:lang w:val="ru-RU"/>
        </w:rPr>
        <w:t xml:space="preserve">У </w:t>
      </w:r>
      <w:r w:rsidR="00EE7D50" w:rsidRPr="00D72227">
        <w:rPr>
          <w:rFonts w:ascii="Arial Narrow" w:hAnsi="Arial Narrow" w:cs="Tahoma"/>
          <w:sz w:val="22"/>
          <w:lang w:val="ru-RU"/>
        </w:rPr>
        <w:t>јануар</w:t>
      </w:r>
      <w:r w:rsidRPr="00D72227">
        <w:rPr>
          <w:rFonts w:ascii="Arial Narrow" w:hAnsi="Arial Narrow" w:cs="Tahoma"/>
          <w:sz w:val="22"/>
          <w:lang w:val="ru-RU"/>
        </w:rPr>
        <w:t>у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</w:t>
      </w:r>
      <w:r w:rsidRPr="00D72227">
        <w:rPr>
          <w:rFonts w:ascii="Arial Narrow" w:hAnsi="Arial Narrow" w:cs="Tahoma"/>
          <w:sz w:val="22"/>
          <w:lang w:val="ru-RU"/>
        </w:rPr>
        <w:t>2015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. остварен је извоз у вриједности </w:t>
      </w:r>
      <w:r w:rsidR="004C7E81" w:rsidRPr="00D72227">
        <w:rPr>
          <w:rFonts w:ascii="Arial Narrow" w:hAnsi="Arial Narrow" w:cs="Tahoma"/>
          <w:sz w:val="22"/>
          <w:lang w:val="sr-Cyrl-BA"/>
        </w:rPr>
        <w:t>170</w:t>
      </w:r>
      <w:r w:rsidR="0065090D" w:rsidRPr="00D72227">
        <w:rPr>
          <w:rFonts w:ascii="Arial Narrow" w:hAnsi="Arial Narrow" w:cs="Tahoma"/>
          <w:sz w:val="22"/>
          <w:lang w:val="ru-RU"/>
        </w:rPr>
        <w:t xml:space="preserve"> милиона КМ, што је за </w:t>
      </w:r>
      <w:r w:rsidR="004C7E81" w:rsidRPr="00D72227">
        <w:rPr>
          <w:rFonts w:ascii="Arial Narrow" w:hAnsi="Arial Narrow" w:cs="Tahoma"/>
          <w:sz w:val="22"/>
          <w:lang w:val="ru-RU"/>
        </w:rPr>
        <w:t>1</w:t>
      </w:r>
      <w:r w:rsidR="0065090D" w:rsidRPr="00D72227">
        <w:rPr>
          <w:rFonts w:ascii="Arial Narrow" w:hAnsi="Arial Narrow" w:cs="Tahoma"/>
          <w:sz w:val="22"/>
          <w:lang w:val="ru-RU"/>
        </w:rPr>
        <w:t>3</w:t>
      </w:r>
      <w:r w:rsidR="00EE7D50" w:rsidRPr="00D72227">
        <w:rPr>
          <w:rFonts w:ascii="Arial Narrow" w:hAnsi="Arial Narrow" w:cs="Tahoma"/>
          <w:sz w:val="22"/>
          <w:lang w:val="ru-RU"/>
        </w:rPr>
        <w:t>,</w:t>
      </w:r>
      <w:r w:rsidR="004C7E81" w:rsidRPr="00D72227">
        <w:rPr>
          <w:rFonts w:ascii="Arial Narrow" w:hAnsi="Arial Narrow" w:cs="Tahoma"/>
          <w:sz w:val="22"/>
          <w:lang w:val="ru-RU"/>
        </w:rPr>
        <w:t>3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% </w:t>
      </w:r>
      <w:r w:rsidR="004C7E81" w:rsidRPr="00D72227">
        <w:rPr>
          <w:rFonts w:ascii="Arial Narrow" w:hAnsi="Arial Narrow" w:cs="Tahoma"/>
          <w:sz w:val="22"/>
          <w:lang w:val="ru-RU"/>
        </w:rPr>
        <w:t>мање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у односу на </w:t>
      </w:r>
      <w:r w:rsidR="004C7E81" w:rsidRPr="00D72227">
        <w:rPr>
          <w:rFonts w:ascii="Arial Narrow" w:hAnsi="Arial Narrow" w:cs="Tahoma"/>
          <w:sz w:val="22"/>
          <w:lang w:val="ru-RU"/>
        </w:rPr>
        <w:t xml:space="preserve">јануар 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4C7E81" w:rsidRPr="00D72227">
        <w:rPr>
          <w:rFonts w:ascii="Arial Narrow" w:hAnsi="Arial Narrow" w:cs="Tahoma"/>
          <w:sz w:val="22"/>
          <w:lang w:val="ru-RU"/>
        </w:rPr>
        <w:t xml:space="preserve">мјесецу 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износио </w:t>
      </w:r>
      <w:r w:rsidR="004C7E81" w:rsidRPr="00D72227">
        <w:rPr>
          <w:rFonts w:ascii="Arial Narrow" w:hAnsi="Arial Narrow" w:cs="Tahoma"/>
          <w:sz w:val="22"/>
          <w:lang w:val="ru-RU"/>
        </w:rPr>
        <w:t>223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милиона КМ, што је за </w:t>
      </w:r>
      <w:r w:rsidR="004C7E81" w:rsidRPr="00D72227">
        <w:rPr>
          <w:rFonts w:ascii="Arial Narrow" w:hAnsi="Arial Narrow" w:cs="Tahoma"/>
          <w:sz w:val="22"/>
          <w:lang w:val="ru-RU"/>
        </w:rPr>
        <w:t>11</w:t>
      </w:r>
      <w:r w:rsidR="0065090D" w:rsidRPr="00D72227">
        <w:rPr>
          <w:rFonts w:ascii="Arial Narrow" w:hAnsi="Arial Narrow" w:cs="Tahoma"/>
          <w:sz w:val="22"/>
          <w:lang w:val="ru-RU"/>
        </w:rPr>
        <w:t>,</w:t>
      </w:r>
      <w:r w:rsidR="004C7E81" w:rsidRPr="00D72227">
        <w:rPr>
          <w:rFonts w:ascii="Arial Narrow" w:hAnsi="Arial Narrow" w:cs="Tahoma"/>
          <w:sz w:val="22"/>
          <w:lang w:val="ru-RU"/>
        </w:rPr>
        <w:t>1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% </w:t>
      </w:r>
      <w:r w:rsidR="004C7E81" w:rsidRPr="00D72227">
        <w:rPr>
          <w:rFonts w:ascii="Arial Narrow" w:hAnsi="Arial Narrow" w:cs="Tahoma"/>
          <w:sz w:val="22"/>
          <w:lang w:val="ru-RU"/>
        </w:rPr>
        <w:t>мање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у односу </w:t>
      </w:r>
      <w:r w:rsidR="004C7E81" w:rsidRPr="00D72227">
        <w:rPr>
          <w:rFonts w:ascii="Arial Narrow" w:hAnsi="Arial Narrow" w:cs="Tahoma"/>
          <w:sz w:val="22"/>
          <w:lang w:val="ru-RU"/>
        </w:rPr>
        <w:t>у односу на јануар  2014.</w:t>
      </w:r>
      <w:r w:rsidR="0098284F">
        <w:rPr>
          <w:rFonts w:ascii="Arial Narrow" w:hAnsi="Arial Narrow" w:cs="Tahoma"/>
          <w:sz w:val="22"/>
          <w:lang w:val="ru-RU"/>
        </w:rPr>
        <w:t xml:space="preserve"> </w:t>
      </w:r>
      <w:r w:rsidR="004C7E81" w:rsidRPr="00D72227">
        <w:rPr>
          <w:rFonts w:ascii="Arial Narrow" w:hAnsi="Arial Narrow" w:cs="Tahoma"/>
          <w:sz w:val="22"/>
          <w:lang w:val="ru-RU"/>
        </w:rPr>
        <w:t>године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. Проценат покривености увоза извозом за </w:t>
      </w:r>
      <w:r w:rsidR="004C7E81" w:rsidRPr="00D72227">
        <w:rPr>
          <w:rFonts w:ascii="Arial Narrow" w:hAnsi="Arial Narrow" w:cs="Tahoma"/>
          <w:sz w:val="22"/>
          <w:lang w:val="ru-RU"/>
        </w:rPr>
        <w:t>јануар 2015</w:t>
      </w:r>
      <w:r w:rsidR="000E7AD2" w:rsidRPr="00D72227">
        <w:rPr>
          <w:rFonts w:ascii="Arial Narrow" w:hAnsi="Arial Narrow" w:cs="Tahoma"/>
          <w:sz w:val="22"/>
          <w:lang w:val="ru-RU"/>
        </w:rPr>
        <w:t>.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годин</w:t>
      </w:r>
      <w:r w:rsidR="000E7AD2" w:rsidRPr="00D72227">
        <w:rPr>
          <w:rFonts w:ascii="Arial Narrow" w:hAnsi="Arial Narrow" w:cs="Tahoma"/>
          <w:sz w:val="22"/>
          <w:lang w:val="ru-RU"/>
        </w:rPr>
        <w:t>у</w:t>
      </w:r>
      <w:r w:rsidR="00EE7D50" w:rsidRPr="00D72227">
        <w:rPr>
          <w:rFonts w:ascii="Arial Narrow" w:hAnsi="Arial Narrow" w:cs="Tahoma"/>
          <w:sz w:val="22"/>
          <w:lang w:val="ru-RU"/>
        </w:rPr>
        <w:t xml:space="preserve"> износио је </w:t>
      </w:r>
      <w:r w:rsidR="004C7E81" w:rsidRPr="00D72227">
        <w:rPr>
          <w:rFonts w:ascii="Arial Narrow" w:hAnsi="Arial Narrow" w:cs="Tahoma"/>
          <w:sz w:val="22"/>
          <w:lang w:val="ru-RU"/>
        </w:rPr>
        <w:t>7</w:t>
      </w:r>
      <w:r w:rsidR="00EE7D50" w:rsidRPr="00D72227">
        <w:rPr>
          <w:rFonts w:ascii="Arial Narrow" w:hAnsi="Arial Narrow" w:cs="Tahoma"/>
          <w:sz w:val="22"/>
          <w:lang w:val="ru-RU"/>
        </w:rPr>
        <w:t>5,</w:t>
      </w:r>
      <w:r w:rsidR="004C7E81" w:rsidRPr="00D72227">
        <w:rPr>
          <w:rFonts w:ascii="Arial Narrow" w:hAnsi="Arial Narrow" w:cs="Tahoma"/>
          <w:sz w:val="22"/>
          <w:lang w:val="ru-RU"/>
        </w:rPr>
        <w:t>9</w:t>
      </w:r>
      <w:r w:rsidR="00EE7D50" w:rsidRPr="00D72227">
        <w:rPr>
          <w:rFonts w:ascii="Arial Narrow" w:hAnsi="Arial Narrow" w:cs="Tahoma"/>
          <w:sz w:val="22"/>
          <w:lang w:val="ru-RU"/>
        </w:rPr>
        <w:t>%.</w:t>
      </w:r>
    </w:p>
    <w:p w:rsidR="00EE7D50" w:rsidRPr="00D72227" w:rsidRDefault="00EE7D50" w:rsidP="00EE7D50">
      <w:pPr>
        <w:jc w:val="both"/>
        <w:rPr>
          <w:rFonts w:ascii="Arial Narrow" w:hAnsi="Arial Narrow" w:cs="Tahoma"/>
          <w:sz w:val="22"/>
          <w:lang w:val="ru-RU"/>
        </w:rPr>
      </w:pPr>
    </w:p>
    <w:p w:rsidR="00EE7D50" w:rsidRPr="00D7222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7222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72227">
        <w:rPr>
          <w:rFonts w:ascii="Arial Narrow" w:hAnsi="Arial Narrow" w:cs="Tahoma"/>
          <w:sz w:val="22"/>
        </w:rPr>
        <w:t>e</w:t>
      </w:r>
      <w:r w:rsidRPr="00D72227">
        <w:rPr>
          <w:rFonts w:ascii="Arial Narrow" w:hAnsi="Arial Narrow" w:cs="Tahoma"/>
          <w:sz w:val="22"/>
          <w:lang w:val="ru-RU"/>
        </w:rPr>
        <w:t xml:space="preserve"> Српск</w:t>
      </w:r>
      <w:r w:rsidRPr="00D72227">
        <w:rPr>
          <w:rFonts w:ascii="Arial Narrow" w:hAnsi="Arial Narrow" w:cs="Tahoma"/>
          <w:sz w:val="22"/>
        </w:rPr>
        <w:t>e</w:t>
      </w:r>
      <w:r w:rsidRPr="00D72227">
        <w:rPr>
          <w:rFonts w:ascii="Arial Narrow" w:hAnsi="Arial Narrow" w:cs="Tahoma"/>
          <w:sz w:val="22"/>
          <w:lang w:val="ru-RU"/>
        </w:rPr>
        <w:t xml:space="preserve"> са иностранством, у јануар</w:t>
      </w:r>
      <w:r w:rsidR="004C7E81" w:rsidRPr="00D72227">
        <w:rPr>
          <w:rFonts w:ascii="Arial Narrow" w:hAnsi="Arial Narrow" w:cs="Tahoma"/>
          <w:sz w:val="22"/>
          <w:lang w:val="ru-RU"/>
        </w:rPr>
        <w:t>у</w:t>
      </w:r>
      <w:r w:rsidRPr="00D72227">
        <w:rPr>
          <w:rFonts w:ascii="Arial Narrow" w:hAnsi="Arial Narrow" w:cs="Tahoma"/>
          <w:sz w:val="22"/>
          <w:lang w:val="ru-RU"/>
        </w:rPr>
        <w:t xml:space="preserve"> </w:t>
      </w:r>
      <w:r w:rsidRPr="00D72227">
        <w:rPr>
          <w:rFonts w:ascii="Arial Narrow" w:hAnsi="Arial Narrow" w:cs="Tahoma"/>
          <w:sz w:val="22"/>
          <w:lang w:val="sr-Cyrl-CS"/>
        </w:rPr>
        <w:t>201</w:t>
      </w:r>
      <w:r w:rsidR="004C7E81" w:rsidRPr="00D72227">
        <w:rPr>
          <w:rFonts w:ascii="Arial Narrow" w:hAnsi="Arial Narrow" w:cs="Tahoma"/>
          <w:sz w:val="22"/>
          <w:lang w:val="sr-Cyrl-CS"/>
        </w:rPr>
        <w:t>5</w:t>
      </w:r>
      <w:r w:rsidRPr="00D72227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4C7E81" w:rsidRPr="00D72227">
        <w:rPr>
          <w:rFonts w:ascii="Arial Narrow" w:hAnsi="Arial Narrow" w:cs="Tahoma"/>
          <w:sz w:val="22"/>
          <w:lang w:val="sr-Cyrl-CS"/>
        </w:rPr>
        <w:t>32</w:t>
      </w:r>
      <w:r w:rsidRPr="00D72227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C7E81" w:rsidRPr="00D72227">
        <w:rPr>
          <w:rFonts w:ascii="Arial Narrow" w:hAnsi="Arial Narrow" w:cs="Tahoma"/>
          <w:sz w:val="22"/>
          <w:lang w:val="sr-Cyrl-CS"/>
        </w:rPr>
        <w:t>9</w:t>
      </w:r>
      <w:r w:rsidRPr="00D72227">
        <w:rPr>
          <w:rFonts w:ascii="Arial Narrow" w:hAnsi="Arial Narrow" w:cs="Tahoma"/>
          <w:sz w:val="22"/>
          <w:lang w:val="sr-Cyrl-CS"/>
        </w:rPr>
        <w:t>,</w:t>
      </w:r>
      <w:r w:rsidR="004C7E81" w:rsidRPr="00D72227">
        <w:rPr>
          <w:rFonts w:ascii="Arial Narrow" w:hAnsi="Arial Narrow" w:cs="Tahoma"/>
          <w:sz w:val="22"/>
          <w:lang w:val="sr-Cyrl-CS"/>
        </w:rPr>
        <w:t>0</w:t>
      </w:r>
      <w:r w:rsidRPr="00D72227">
        <w:rPr>
          <w:rFonts w:ascii="Arial Narrow" w:hAnsi="Arial Narrow" w:cs="Tahoma"/>
          <w:sz w:val="22"/>
          <w:lang w:val="sr-Cyrl-CS"/>
        </w:rPr>
        <w:t>%</w:t>
      </w:r>
      <w:r w:rsidRPr="00D72227">
        <w:rPr>
          <w:rFonts w:ascii="Arial Narrow" w:hAnsi="Arial Narrow" w:cs="Tahoma"/>
          <w:sz w:val="22"/>
          <w:lang w:val="ru-RU"/>
        </w:rPr>
        <w:t xml:space="preserve">, </w:t>
      </w:r>
      <w:r w:rsidRPr="00D72227">
        <w:rPr>
          <w:rFonts w:ascii="Arial Narrow" w:hAnsi="Arial Narrow" w:cs="Tahoma"/>
          <w:sz w:val="22"/>
          <w:lang w:val="sr-Cyrl-CS"/>
        </w:rPr>
        <w:t xml:space="preserve">те у </w:t>
      </w:r>
      <w:r w:rsidR="004C7E81" w:rsidRPr="00D72227">
        <w:rPr>
          <w:rFonts w:ascii="Arial Narrow" w:hAnsi="Arial Narrow" w:cs="Tahoma"/>
          <w:sz w:val="22"/>
          <w:lang w:val="sr-Cyrl-CS"/>
        </w:rPr>
        <w:t>Њемачку</w:t>
      </w:r>
      <w:r w:rsidRPr="00D72227">
        <w:rPr>
          <w:rFonts w:ascii="Arial Narrow" w:hAnsi="Arial Narrow" w:cs="Tahoma"/>
          <w:sz w:val="22"/>
          <w:lang w:val="sr-Cyrl-CS"/>
        </w:rPr>
        <w:t xml:space="preserve"> </w:t>
      </w:r>
      <w:r w:rsidR="004C7E81" w:rsidRPr="00D72227">
        <w:rPr>
          <w:rFonts w:ascii="Arial Narrow" w:hAnsi="Arial Narrow" w:cs="Tahoma"/>
          <w:sz w:val="22"/>
          <w:lang w:val="sr-Cyrl-CS"/>
        </w:rPr>
        <w:t>20 милиона КМ, односно 11</w:t>
      </w:r>
      <w:r w:rsidR="0065090D" w:rsidRPr="00D72227">
        <w:rPr>
          <w:rFonts w:ascii="Arial Narrow" w:hAnsi="Arial Narrow" w:cs="Tahoma"/>
          <w:sz w:val="22"/>
          <w:lang w:val="sr-Cyrl-CS"/>
        </w:rPr>
        <w:t>,9</w:t>
      </w:r>
      <w:r w:rsidRPr="00D72227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EE7D50" w:rsidRPr="00D7222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D7222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72227">
        <w:rPr>
          <w:rFonts w:ascii="Arial Narrow" w:hAnsi="Arial Narrow" w:cs="Tahoma"/>
          <w:sz w:val="22"/>
          <w:lang w:val="sr-Cyrl-CS"/>
        </w:rPr>
        <w:t xml:space="preserve">У истом </w:t>
      </w:r>
      <w:r w:rsidR="004C7E81" w:rsidRPr="00D72227">
        <w:rPr>
          <w:rFonts w:ascii="Arial Narrow" w:hAnsi="Arial Narrow" w:cs="Tahoma"/>
          <w:sz w:val="22"/>
          <w:lang w:val="sr-Cyrl-CS"/>
        </w:rPr>
        <w:t>мјесецу</w:t>
      </w:r>
      <w:r w:rsidRPr="00D72227">
        <w:rPr>
          <w:rFonts w:ascii="Arial Narrow" w:hAnsi="Arial Narrow" w:cs="Tahoma"/>
          <w:sz w:val="22"/>
          <w:lang w:val="sr-Cyrl-CS"/>
        </w:rPr>
        <w:t xml:space="preserve">, </w:t>
      </w:r>
      <w:r w:rsidRPr="00D72227">
        <w:rPr>
          <w:rFonts w:ascii="Arial Narrow" w:hAnsi="Arial Narrow" w:cs="Tahoma"/>
          <w:sz w:val="22"/>
          <w:lang w:val="sr-Cyrl-BA"/>
        </w:rPr>
        <w:t>н</w:t>
      </w:r>
      <w:r w:rsidRPr="00D72227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4C7E81" w:rsidRPr="00D72227">
        <w:rPr>
          <w:rFonts w:ascii="Arial Narrow" w:hAnsi="Arial Narrow" w:cs="Tahoma"/>
          <w:sz w:val="22"/>
          <w:lang w:val="sr-Cyrl-CS"/>
        </w:rPr>
        <w:t>Србије</w:t>
      </w:r>
      <w:r w:rsidRPr="00D72227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4C7E81" w:rsidRPr="00D72227">
        <w:rPr>
          <w:rFonts w:ascii="Arial Narrow" w:hAnsi="Arial Narrow" w:cs="Tahoma"/>
          <w:sz w:val="22"/>
          <w:lang w:val="sr-Cyrl-CS"/>
        </w:rPr>
        <w:t>41</w:t>
      </w:r>
      <w:r w:rsidR="0065090D" w:rsidRPr="00D72227">
        <w:rPr>
          <w:rFonts w:ascii="Arial Narrow" w:hAnsi="Arial Narrow" w:cs="Tahoma"/>
          <w:sz w:val="22"/>
          <w:lang w:val="sr-Cyrl-CS"/>
        </w:rPr>
        <w:t xml:space="preserve"> м</w:t>
      </w:r>
      <w:r w:rsidR="004C7E81" w:rsidRPr="00D72227">
        <w:rPr>
          <w:rFonts w:ascii="Arial Narrow" w:hAnsi="Arial Narrow" w:cs="Tahoma"/>
          <w:sz w:val="22"/>
          <w:lang w:val="sr-Cyrl-CS"/>
        </w:rPr>
        <w:t xml:space="preserve">илиона КМ, односно </w:t>
      </w:r>
      <w:r w:rsidR="0065090D" w:rsidRPr="00D72227">
        <w:rPr>
          <w:rFonts w:ascii="Arial Narrow" w:hAnsi="Arial Narrow" w:cs="Tahoma"/>
          <w:sz w:val="22"/>
          <w:lang w:val="sr-Cyrl-CS"/>
        </w:rPr>
        <w:t>1</w:t>
      </w:r>
      <w:r w:rsidR="004C7E81" w:rsidRPr="00D72227">
        <w:rPr>
          <w:rFonts w:ascii="Arial Narrow" w:hAnsi="Arial Narrow" w:cs="Tahoma"/>
          <w:sz w:val="22"/>
          <w:lang w:val="sr-Cyrl-CS"/>
        </w:rPr>
        <w:t>8</w:t>
      </w:r>
      <w:r w:rsidR="0065090D" w:rsidRPr="00D72227">
        <w:rPr>
          <w:rFonts w:ascii="Arial Narrow" w:hAnsi="Arial Narrow" w:cs="Tahoma"/>
          <w:sz w:val="22"/>
          <w:lang w:val="sr-Cyrl-CS"/>
        </w:rPr>
        <w:t>,</w:t>
      </w:r>
      <w:r w:rsidR="004C7E81" w:rsidRPr="00D72227">
        <w:rPr>
          <w:rFonts w:ascii="Arial Narrow" w:hAnsi="Arial Narrow" w:cs="Tahoma"/>
          <w:sz w:val="22"/>
          <w:lang w:val="sr-Cyrl-CS"/>
        </w:rPr>
        <w:t>1</w:t>
      </w:r>
      <w:r w:rsidRPr="00D72227">
        <w:rPr>
          <w:rFonts w:ascii="Arial Narrow" w:hAnsi="Arial Narrow" w:cs="Tahoma"/>
          <w:sz w:val="22"/>
          <w:lang w:val="sr-Cyrl-CS"/>
        </w:rPr>
        <w:t xml:space="preserve">% и из </w:t>
      </w:r>
      <w:r w:rsidR="004C7E81" w:rsidRPr="00D72227">
        <w:rPr>
          <w:rFonts w:ascii="Arial Narrow" w:hAnsi="Arial Narrow" w:cs="Tahoma"/>
          <w:sz w:val="22"/>
          <w:lang w:val="sr-Cyrl-CS"/>
        </w:rPr>
        <w:t>Италије</w:t>
      </w:r>
      <w:r w:rsidRPr="00D7222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C7E81" w:rsidRPr="00D72227">
        <w:rPr>
          <w:rFonts w:ascii="Arial Narrow" w:hAnsi="Arial Narrow" w:cs="Tahoma"/>
          <w:sz w:val="22"/>
          <w:lang w:val="sr-Cyrl-CS"/>
        </w:rPr>
        <w:t>36</w:t>
      </w:r>
      <w:r w:rsidRPr="00D72227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C7E81" w:rsidRPr="00D72227">
        <w:rPr>
          <w:rFonts w:ascii="Arial Narrow" w:hAnsi="Arial Narrow" w:cs="Tahoma"/>
          <w:sz w:val="22"/>
          <w:lang w:val="sr-Cyrl-CS"/>
        </w:rPr>
        <w:t>5</w:t>
      </w:r>
      <w:r w:rsidRPr="00D72227">
        <w:rPr>
          <w:rFonts w:ascii="Arial Narrow" w:hAnsi="Arial Narrow" w:cs="Tahoma"/>
          <w:sz w:val="22"/>
          <w:lang w:val="sr-Cyrl-CS"/>
        </w:rPr>
        <w:t>,</w:t>
      </w:r>
      <w:r w:rsidR="004C7E81" w:rsidRPr="00D72227">
        <w:rPr>
          <w:rFonts w:ascii="Arial Narrow" w:hAnsi="Arial Narrow" w:cs="Tahoma"/>
          <w:sz w:val="22"/>
          <w:lang w:val="sr-Cyrl-CS"/>
        </w:rPr>
        <w:t>9</w:t>
      </w:r>
      <w:r w:rsidRPr="00D7222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EE7D50" w:rsidRPr="00D7222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502EDF" w:rsidRDefault="00EE7D50" w:rsidP="00EE7D50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72227">
        <w:rPr>
          <w:rFonts w:ascii="Arial Narrow" w:hAnsi="Arial Narrow" w:cs="Tahoma"/>
          <w:bCs/>
          <w:sz w:val="22"/>
          <w:lang w:val="ru-RU"/>
        </w:rPr>
        <w:t xml:space="preserve">Посматрано по групама производа, у </w:t>
      </w:r>
      <w:r w:rsidRPr="00D72227">
        <w:rPr>
          <w:rFonts w:ascii="Arial Narrow" w:hAnsi="Arial Narrow" w:cs="Tahoma"/>
          <w:sz w:val="22"/>
          <w:lang w:val="ru-RU"/>
        </w:rPr>
        <w:t>јануар</w:t>
      </w:r>
      <w:r w:rsidR="004C7E81" w:rsidRPr="00D72227">
        <w:rPr>
          <w:rFonts w:ascii="Arial Narrow" w:hAnsi="Arial Narrow" w:cs="Tahoma"/>
          <w:sz w:val="22"/>
          <w:lang w:val="ru-RU"/>
        </w:rPr>
        <w:t>у</w:t>
      </w:r>
      <w:r w:rsidRPr="00D72227">
        <w:rPr>
          <w:rFonts w:ascii="Arial Narrow" w:hAnsi="Arial Narrow" w:cs="Tahoma"/>
          <w:sz w:val="22"/>
          <w:lang w:val="sr-Cyrl-BA"/>
        </w:rPr>
        <w:t xml:space="preserve"> </w:t>
      </w:r>
      <w:r w:rsidRPr="00D72227">
        <w:rPr>
          <w:rFonts w:ascii="Arial Narrow" w:hAnsi="Arial Narrow" w:cs="Tahoma"/>
          <w:sz w:val="22"/>
          <w:lang w:val="sr-Cyrl-CS"/>
        </w:rPr>
        <w:t>201</w:t>
      </w:r>
      <w:r w:rsidR="004C7E81" w:rsidRPr="00D72227">
        <w:rPr>
          <w:rFonts w:ascii="Arial Narrow" w:hAnsi="Arial Narrow" w:cs="Tahoma"/>
          <w:sz w:val="22"/>
          <w:lang w:val="sr-Cyrl-CS"/>
        </w:rPr>
        <w:t>5</w:t>
      </w:r>
      <w:r w:rsidRPr="00D72227">
        <w:rPr>
          <w:rFonts w:ascii="Arial Narrow" w:hAnsi="Arial Narrow" w:cs="Tahoma"/>
          <w:sz w:val="22"/>
          <w:lang w:val="sr-Cyrl-CS"/>
        </w:rPr>
        <w:t xml:space="preserve">. године, највеће учешће у извозу остварују </w:t>
      </w:r>
      <w:r w:rsidR="00B7100D" w:rsidRPr="00502EDF">
        <w:rPr>
          <w:rFonts w:ascii="Arial Narrow" w:hAnsi="Arial Narrow" w:cs="Arial"/>
          <w:sz w:val="22"/>
          <w:szCs w:val="22"/>
          <w:lang w:val="sr-Cyrl-BA"/>
        </w:rPr>
        <w:t>вјештачки</w:t>
      </w:r>
      <w:r w:rsidR="00B7100D" w:rsidRPr="00502EDF">
        <w:rPr>
          <w:rFonts w:ascii="Arial Narrow" w:hAnsi="Arial Narrow" w:cs="Arial"/>
          <w:sz w:val="22"/>
          <w:szCs w:val="22"/>
          <w:lang w:val="ru-RU"/>
        </w:rPr>
        <w:t xml:space="preserve"> корунд, алуминијум оксид и алуминијум хидроксид</w:t>
      </w:r>
      <w:r w:rsidR="00B7100D" w:rsidRPr="00502ED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2EDF">
        <w:rPr>
          <w:rFonts w:ascii="Arial Narrow" w:hAnsi="Arial Narrow" w:cs="Tahoma"/>
          <w:sz w:val="22"/>
          <w:szCs w:val="22"/>
          <w:lang w:val="sr-Cyrl-CS"/>
        </w:rPr>
        <w:t xml:space="preserve">са укупном вриједношћу од </w:t>
      </w:r>
      <w:r w:rsidR="00B7100D" w:rsidRPr="00502EDF">
        <w:rPr>
          <w:rFonts w:ascii="Arial Narrow" w:hAnsi="Arial Narrow" w:cs="Tahoma"/>
          <w:sz w:val="22"/>
          <w:szCs w:val="22"/>
          <w:lang w:val="sr-Cyrl-CS"/>
        </w:rPr>
        <w:t>10</w:t>
      </w:r>
      <w:r w:rsidR="00657311" w:rsidRPr="00502EDF">
        <w:rPr>
          <w:rFonts w:ascii="Arial Narrow" w:hAnsi="Arial Narrow" w:cs="Tahoma"/>
          <w:sz w:val="22"/>
          <w:szCs w:val="22"/>
          <w:lang w:val="sr-Cyrl-CS"/>
        </w:rPr>
        <w:t xml:space="preserve"> милион</w:t>
      </w:r>
      <w:r w:rsidR="009D4A48" w:rsidRPr="00502EDF">
        <w:rPr>
          <w:rFonts w:ascii="Arial Narrow" w:hAnsi="Arial Narrow" w:cs="Tahoma"/>
          <w:sz w:val="22"/>
          <w:szCs w:val="22"/>
        </w:rPr>
        <w:t>a</w:t>
      </w:r>
      <w:r w:rsidR="00657311" w:rsidRPr="00502EDF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B7100D" w:rsidRPr="00502EDF">
        <w:rPr>
          <w:rFonts w:ascii="Arial Narrow" w:hAnsi="Arial Narrow" w:cs="Tahoma"/>
          <w:sz w:val="22"/>
          <w:szCs w:val="22"/>
          <w:lang w:val="sr-Cyrl-CS"/>
        </w:rPr>
        <w:t>6</w:t>
      </w:r>
      <w:r w:rsidR="00657311" w:rsidRPr="00502EDF">
        <w:rPr>
          <w:rFonts w:ascii="Arial Narrow" w:hAnsi="Arial Narrow" w:cs="Tahoma"/>
          <w:sz w:val="22"/>
          <w:szCs w:val="22"/>
          <w:lang w:val="sr-Cyrl-CS"/>
        </w:rPr>
        <w:t>,</w:t>
      </w:r>
      <w:r w:rsidR="00B7100D" w:rsidRPr="00502EDF">
        <w:rPr>
          <w:rFonts w:ascii="Arial Narrow" w:hAnsi="Arial Narrow" w:cs="Tahoma"/>
          <w:sz w:val="22"/>
          <w:szCs w:val="22"/>
          <w:lang w:val="sr-Cyrl-CS"/>
        </w:rPr>
        <w:t>0</w:t>
      </w:r>
      <w:r w:rsidRPr="00502EDF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</w:t>
      </w:r>
      <w:r w:rsidR="00502EDF">
        <w:rPr>
          <w:rFonts w:ascii="Arial Narrow" w:hAnsi="Arial Narrow" w:cs="Tahoma"/>
          <w:sz w:val="22"/>
          <w:szCs w:val="22"/>
          <w:lang w:val="sr-Cyrl-CS"/>
        </w:rPr>
        <w:t>у</w:t>
      </w:r>
      <w:r w:rsidRPr="00502ED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7100D" w:rsidRPr="00502EDF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502EDF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B7100D" w:rsidRPr="00502EDF">
        <w:rPr>
          <w:rFonts w:ascii="Arial Narrow" w:hAnsi="Arial Narrow" w:cs="Tahoma"/>
          <w:sz w:val="22"/>
          <w:szCs w:val="22"/>
          <w:lang w:val="sr-Cyrl-BA"/>
        </w:rPr>
        <w:t>9</w:t>
      </w:r>
      <w:r w:rsidRPr="00502EDF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B7100D" w:rsidRPr="00502EDF">
        <w:rPr>
          <w:rFonts w:ascii="Arial Narrow" w:hAnsi="Arial Narrow" w:cs="Tahoma"/>
          <w:sz w:val="22"/>
          <w:szCs w:val="22"/>
          <w:lang w:val="sr-Cyrl-BA"/>
        </w:rPr>
        <w:t>4</w:t>
      </w:r>
      <w:r w:rsidRPr="00502EDF">
        <w:rPr>
          <w:rFonts w:ascii="Arial Narrow" w:hAnsi="Arial Narrow" w:cs="Tahoma"/>
          <w:sz w:val="22"/>
          <w:szCs w:val="22"/>
          <w:lang w:val="sr-Cyrl-BA"/>
        </w:rPr>
        <w:t>,</w:t>
      </w:r>
      <w:r w:rsidR="00B7100D" w:rsidRPr="00502EDF">
        <w:rPr>
          <w:rFonts w:ascii="Arial Narrow" w:hAnsi="Arial Narrow" w:cs="Tahoma"/>
          <w:sz w:val="22"/>
          <w:szCs w:val="22"/>
          <w:lang w:val="sr-Cyrl-BA"/>
        </w:rPr>
        <w:t>2</w:t>
      </w:r>
      <w:r w:rsidRPr="00502ED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02ED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4B1F2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C415AF" w:rsidRPr="004B1F2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C415AF" w:rsidRPr="004B1F2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C415AF" w:rsidRPr="004B1F2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C415AF" w:rsidRPr="004B1F2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C415AF" w:rsidRPr="004B1F2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657311" w:rsidRPr="004B1F2F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657311" w:rsidRPr="004B1F2F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657311" w:rsidRPr="004B1F2F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657311" w:rsidRPr="004B1F2F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657311" w:rsidRPr="004B1F2F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451451" w:rsidRPr="009430A7" w:rsidRDefault="007F294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7F2944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9.3pt;margin-top:4.7pt;width:61.05pt;height:19.75pt;z-index:251664384;mso-width-relative:margin;mso-height-relative:margin" stroked="f">
            <v:textbox style="mso-next-textbox:#_x0000_s1068">
              <w:txbxContent>
                <w:p w:rsidR="00C419FF" w:rsidRPr="000A1309" w:rsidRDefault="00C419FF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9430A7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9430A7" w:rsidRDefault="007F294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7F2944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6.25pt;margin-top:196.1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C419FF" w:rsidRPr="000A1309" w:rsidRDefault="00C419FF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7F2944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6.55pt;margin-top:196.1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C419FF" w:rsidRPr="000A1309" w:rsidRDefault="00C419FF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D44F8E" w:rsidRPr="00D44F8E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076702" cy="2524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3E2" w:rsidRPr="009430A7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9430A7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502ED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502EDF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98284F">
        <w:rPr>
          <w:rFonts w:ascii="Arial Narrow" w:hAnsi="Arial Narrow" w:cs="Tahoma"/>
          <w:sz w:val="22"/>
          <w:szCs w:val="22"/>
          <w:lang w:val="sr-Cyrl-CS"/>
        </w:rPr>
        <w:t>2</w:t>
      </w:r>
      <w:r w:rsidRPr="00502EDF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502EDF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502EDF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502EDF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502EDF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9430A7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9430A7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9062FA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9062FA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9062FA" w:rsidRDefault="007F2944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2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9062FA" w:rsidRDefault="007F2944" w:rsidP="0098284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9062FA" w:rsidRDefault="007F2944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4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8284F" w:rsidRDefault="009828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7F294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7F2944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5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7F2944" w:rsidP="009E2A9A">
      <w:pPr>
        <w:rPr>
          <w:rFonts w:ascii="Tahoma" w:hAnsi="Tahoma" w:cs="Tahoma"/>
          <w:lang w:val="sr-Cyrl-BA"/>
        </w:rPr>
      </w:pPr>
      <w:r w:rsidRPr="007F2944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6"/>
      <w:footerReference w:type="default" r:id="rId17"/>
      <w:footerReference w:type="first" r:id="rId18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FF" w:rsidRDefault="00C419FF">
      <w:r>
        <w:separator/>
      </w:r>
    </w:p>
  </w:endnote>
  <w:endnote w:type="continuationSeparator" w:id="0">
    <w:p w:rsidR="00C419FF" w:rsidRDefault="00C4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FF" w:rsidRDefault="007F294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C419FF" w:rsidRPr="00175687" w:rsidRDefault="007F294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419F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F4374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FF" w:rsidRDefault="007F294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C419FF" w:rsidRPr="00175687" w:rsidRDefault="007F294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419F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F437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FF" w:rsidRDefault="00C419FF">
      <w:r>
        <w:separator/>
      </w:r>
    </w:p>
  </w:footnote>
  <w:footnote w:type="continuationSeparator" w:id="0">
    <w:p w:rsidR="00C419FF" w:rsidRDefault="00C4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C419F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C419FF" w:rsidRPr="00DB5870" w:rsidRDefault="00C419F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C419FF" w:rsidRPr="00DB5870" w:rsidRDefault="00C419FF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C419FF" w:rsidRPr="005D5311" w:rsidRDefault="00C419FF" w:rsidP="00082DA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фебруар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2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C419FF" w:rsidRDefault="007F2944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7F2944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B41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D57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2EDF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D10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BC1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081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44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374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5A50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4F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19FF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4C59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Downloads\za%20Graf%20I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810</c:v>
                </c:pt>
                <c:pt idx="1">
                  <c:v>822</c:v>
                </c:pt>
                <c:pt idx="2">
                  <c:v>815</c:v>
                </c:pt>
                <c:pt idx="3">
                  <c:v>821</c:v>
                </c:pt>
                <c:pt idx="4">
                  <c:v>818</c:v>
                </c:pt>
                <c:pt idx="5">
                  <c:v>837</c:v>
                </c:pt>
                <c:pt idx="6">
                  <c:v>830</c:v>
                </c:pt>
                <c:pt idx="7">
                  <c:v>825</c:v>
                </c:pt>
                <c:pt idx="8">
                  <c:v>831</c:v>
                </c:pt>
                <c:pt idx="9">
                  <c:v>826</c:v>
                </c:pt>
                <c:pt idx="10">
                  <c:v>827</c:v>
                </c:pt>
                <c:pt idx="11">
                  <c:v>836</c:v>
                </c:pt>
                <c:pt idx="12">
                  <c:v>812</c:v>
                </c:pt>
              </c:numCache>
            </c:numRef>
          </c:val>
        </c:ser>
        <c:marker val="1"/>
        <c:axId val="39733120"/>
        <c:axId val="39734656"/>
      </c:lineChart>
      <c:catAx>
        <c:axId val="39733120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9734656"/>
        <c:crosses val="autoZero"/>
        <c:auto val="1"/>
        <c:lblAlgn val="ctr"/>
        <c:lblOffset val="100"/>
      </c:catAx>
      <c:valAx>
        <c:axId val="39734656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97331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zaJan2015!$A$2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zaJan2015!$B$1:$N$1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zaJan2015!$B$2:$N$2</c:f>
              <c:numCache>
                <c:formatCode>General</c:formatCode>
                <c:ptCount val="13"/>
                <c:pt idx="0">
                  <c:v>251372</c:v>
                </c:pt>
                <c:pt idx="1">
                  <c:v>426242</c:v>
                </c:pt>
                <c:pt idx="2">
                  <c:v>422057</c:v>
                </c:pt>
                <c:pt idx="3">
                  <c:v>347841</c:v>
                </c:pt>
                <c:pt idx="4">
                  <c:v>430360</c:v>
                </c:pt>
                <c:pt idx="5">
                  <c:v>414297</c:v>
                </c:pt>
                <c:pt idx="6">
                  <c:v>412801</c:v>
                </c:pt>
                <c:pt idx="7">
                  <c:v>444841</c:v>
                </c:pt>
                <c:pt idx="8">
                  <c:v>421218</c:v>
                </c:pt>
                <c:pt idx="9">
                  <c:v>508654</c:v>
                </c:pt>
                <c:pt idx="10">
                  <c:v>432236</c:v>
                </c:pt>
                <c:pt idx="11">
                  <c:v>434262</c:v>
                </c:pt>
                <c:pt idx="12">
                  <c:v>223470</c:v>
                </c:pt>
              </c:numCache>
            </c:numRef>
          </c:val>
        </c:ser>
        <c:ser>
          <c:idx val="1"/>
          <c:order val="1"/>
          <c:tx>
            <c:strRef>
              <c:f>zaJan2015!$A$3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zaJan2015!$B$1:$N$1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zaJan2015!$B$3:$N$3</c:f>
              <c:numCache>
                <c:formatCode>General</c:formatCode>
                <c:ptCount val="13"/>
                <c:pt idx="0">
                  <c:v>195609</c:v>
                </c:pt>
                <c:pt idx="1">
                  <c:v>209705</c:v>
                </c:pt>
                <c:pt idx="2">
                  <c:v>229938</c:v>
                </c:pt>
                <c:pt idx="3">
                  <c:v>218972</c:v>
                </c:pt>
                <c:pt idx="4">
                  <c:v>202886</c:v>
                </c:pt>
                <c:pt idx="5">
                  <c:v>241773</c:v>
                </c:pt>
                <c:pt idx="6">
                  <c:v>258199</c:v>
                </c:pt>
                <c:pt idx="7">
                  <c:v>196460</c:v>
                </c:pt>
                <c:pt idx="8">
                  <c:v>249428</c:v>
                </c:pt>
                <c:pt idx="9">
                  <c:v>254890</c:v>
                </c:pt>
                <c:pt idx="10" formatCode="0">
                  <c:v>229750</c:v>
                </c:pt>
                <c:pt idx="11" formatCode="0">
                  <c:v>206445</c:v>
                </c:pt>
                <c:pt idx="12" formatCode="0">
                  <c:v>169512</c:v>
                </c:pt>
              </c:numCache>
            </c:numRef>
          </c:val>
        </c:ser>
        <c:marker val="1"/>
        <c:axId val="39763328"/>
        <c:axId val="39928960"/>
      </c:lineChart>
      <c:catAx>
        <c:axId val="39763328"/>
        <c:scaling>
          <c:orientation val="minMax"/>
        </c:scaling>
        <c:axPos val="b"/>
        <c:minorGridlines>
          <c:spPr>
            <a:ln w="3175"/>
          </c:spPr>
        </c:minorGridlines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9928960"/>
        <c:crosses val="autoZero"/>
        <c:auto val="1"/>
        <c:lblAlgn val="ctr"/>
        <c:lblOffset val="100"/>
      </c:catAx>
      <c:valAx>
        <c:axId val="39928960"/>
        <c:scaling>
          <c:orientation val="minMax"/>
        </c:scaling>
        <c:axPos val="l"/>
        <c:majorGridlines>
          <c:spPr>
            <a:ln w="3175"/>
          </c:spPr>
        </c:majorGridlines>
        <c:numFmt formatCode="###\ ###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976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21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E472-07F9-402C-A40E-DC53CD62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6674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317</cp:revision>
  <cp:lastPrinted>2014-07-21T12:04:00Z</cp:lastPrinted>
  <dcterms:created xsi:type="dcterms:W3CDTF">2014-03-14T12:01:00Z</dcterms:created>
  <dcterms:modified xsi:type="dcterms:W3CDTF">2015-02-23T08:23:00Z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