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905"/>
        <w:tblW w:w="10319" w:type="dxa"/>
        <w:tblCellMar>
          <w:left w:w="0" w:type="dxa"/>
          <w:right w:w="0" w:type="dxa"/>
        </w:tblCellMar>
        <w:tblLook w:val="0000"/>
      </w:tblPr>
      <w:tblGrid>
        <w:gridCol w:w="5251"/>
        <w:gridCol w:w="2262"/>
        <w:gridCol w:w="2806"/>
      </w:tblGrid>
      <w:tr w:rsidR="004C20B5" w:rsidRPr="005F0B85" w:rsidTr="005074F6">
        <w:trPr>
          <w:cantSplit/>
          <w:trHeight w:val="970"/>
        </w:trPr>
        <w:tc>
          <w:tcPr>
            <w:tcW w:w="7513" w:type="dxa"/>
            <w:gridSpan w:val="2"/>
            <w:tcBorders>
              <w:bottom w:val="nil"/>
            </w:tcBorders>
            <w:tcMar>
              <w:left w:w="0" w:type="dxa"/>
              <w:right w:w="0" w:type="dxa"/>
            </w:tcMar>
          </w:tcPr>
          <w:p w:rsidR="005D5311" w:rsidRPr="005F0B85" w:rsidRDefault="005D5311" w:rsidP="00687014">
            <w:pPr>
              <w:jc w:val="both"/>
              <w:outlineLvl w:val="0"/>
              <w:rPr>
                <w:rFonts w:ascii="Tahoma" w:hAnsi="Tahoma" w:cs="Tahoma"/>
                <w:sz w:val="16"/>
              </w:rPr>
            </w:pPr>
            <w:r w:rsidRPr="005F0B85">
              <w:rPr>
                <w:rFonts w:ascii="Tahoma" w:hAnsi="Tahoma" w:cs="Tahoma"/>
              </w:rPr>
              <w:br w:type="column"/>
            </w:r>
            <w:r w:rsidRPr="005F0B85">
              <w:rPr>
                <w:rFonts w:ascii="Tahoma" w:hAnsi="Tahoma" w:cs="Tahoma"/>
              </w:rPr>
              <w:br w:type="column"/>
            </w:r>
            <w:r w:rsidRPr="005F0B85">
              <w:rPr>
                <w:rFonts w:ascii="Tahoma" w:hAnsi="Tahoma" w:cs="Tahoma"/>
              </w:rPr>
              <w:br w:type="page"/>
            </w:r>
            <w:r w:rsidRPr="005F0B85">
              <w:rPr>
                <w:rFonts w:ascii="Tahoma" w:hAnsi="Tahoma" w:cs="Tahoma"/>
              </w:rPr>
              <w:br w:type="page"/>
            </w:r>
            <w:r w:rsidR="008B47D1" w:rsidRPr="005F0B85">
              <w:rPr>
                <w:rFonts w:ascii="Tahoma" w:hAnsi="Tahoma" w:cs="Tahoma"/>
                <w:noProof/>
              </w:rPr>
              <w:drawing>
                <wp:inline distT="0" distB="0" distL="0" distR="0">
                  <wp:extent cx="3045779" cy="685800"/>
                  <wp:effectExtent l="19050" t="0" r="2221" b="0"/>
                  <wp:docPr id="2" name="Picture 0" descr="Pr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vi.jpg"/>
                          <pic:cNvPicPr/>
                        </pic:nvPicPr>
                        <pic:blipFill>
                          <a:blip r:embed="rId8" cstate="print"/>
                          <a:stretch>
                            <a:fillRect/>
                          </a:stretch>
                        </pic:blipFill>
                        <pic:spPr>
                          <a:xfrm>
                            <a:off x="0" y="0"/>
                            <a:ext cx="3061162" cy="689264"/>
                          </a:xfrm>
                          <a:prstGeom prst="rect">
                            <a:avLst/>
                          </a:prstGeom>
                        </pic:spPr>
                      </pic:pic>
                    </a:graphicData>
                  </a:graphic>
                </wp:inline>
              </w:drawing>
            </w:r>
            <w:r w:rsidR="005074F6" w:rsidRPr="005F0B85">
              <w:rPr>
                <w:rFonts w:ascii="Tahoma" w:hAnsi="Tahoma" w:cs="Tahoma"/>
              </w:rPr>
              <w:t xml:space="preserve">     </w:t>
            </w:r>
          </w:p>
        </w:tc>
        <w:tc>
          <w:tcPr>
            <w:tcW w:w="2806" w:type="dxa"/>
            <w:tcBorders>
              <w:bottom w:val="nil"/>
            </w:tcBorders>
            <w:tcMar>
              <w:right w:w="57" w:type="dxa"/>
            </w:tcMar>
          </w:tcPr>
          <w:p w:rsidR="005D5311" w:rsidRPr="005F0B85" w:rsidRDefault="005D5311" w:rsidP="00094E6E">
            <w:pPr>
              <w:ind w:left="113"/>
              <w:jc w:val="both"/>
              <w:outlineLvl w:val="0"/>
              <w:rPr>
                <w:rFonts w:ascii="Tahoma" w:hAnsi="Tahoma" w:cs="Tahoma"/>
                <w:sz w:val="16"/>
              </w:rPr>
            </w:pPr>
          </w:p>
          <w:p w:rsidR="005D5311" w:rsidRPr="005F0B85" w:rsidRDefault="005D5311" w:rsidP="00094E6E">
            <w:pPr>
              <w:ind w:left="113"/>
              <w:jc w:val="both"/>
              <w:outlineLvl w:val="0"/>
              <w:rPr>
                <w:rFonts w:ascii="Tahoma" w:hAnsi="Tahoma" w:cs="Tahoma"/>
                <w:sz w:val="16"/>
              </w:rPr>
            </w:pPr>
          </w:p>
          <w:p w:rsidR="005D5311" w:rsidRPr="005F0B85" w:rsidRDefault="005D5311" w:rsidP="00094E6E">
            <w:pPr>
              <w:ind w:left="113"/>
              <w:jc w:val="both"/>
              <w:outlineLvl w:val="0"/>
              <w:rPr>
                <w:rFonts w:ascii="Tahoma" w:hAnsi="Tahoma" w:cs="Tahoma"/>
                <w:sz w:val="16"/>
              </w:rPr>
            </w:pPr>
          </w:p>
          <w:p w:rsidR="00E72BD4" w:rsidRPr="005F0B85" w:rsidRDefault="00BC381E" w:rsidP="00094E6E">
            <w:pPr>
              <w:ind w:left="113"/>
              <w:jc w:val="both"/>
              <w:outlineLvl w:val="0"/>
              <w:rPr>
                <w:rFonts w:ascii="Tahoma" w:hAnsi="Tahoma" w:cs="Tahoma"/>
                <w:sz w:val="16"/>
              </w:rPr>
            </w:pPr>
            <w:r w:rsidRPr="005F0B85">
              <w:rPr>
                <w:rFonts w:ascii="Tahoma" w:hAnsi="Tahoma" w:cs="Tahoma"/>
                <w:sz w:val="16"/>
              </w:rPr>
              <w:t xml:space="preserve">  </w:t>
            </w:r>
          </w:p>
          <w:p w:rsidR="005D5311" w:rsidRPr="005F0B85" w:rsidRDefault="004551B9" w:rsidP="00034DDF">
            <w:pPr>
              <w:jc w:val="right"/>
              <w:outlineLvl w:val="0"/>
              <w:rPr>
                <w:rFonts w:ascii="Tahoma" w:hAnsi="Tahoma" w:cs="Tahoma"/>
                <w:color w:val="1F497D" w:themeColor="text2"/>
                <w:sz w:val="16"/>
              </w:rPr>
            </w:pPr>
            <w:r w:rsidRPr="005F0B85">
              <w:rPr>
                <w:rFonts w:ascii="Tahoma" w:hAnsi="Tahoma" w:cs="Tahoma"/>
                <w:color w:val="1F497D" w:themeColor="text2"/>
                <w:sz w:val="16"/>
              </w:rPr>
              <w:t xml:space="preserve"> </w:t>
            </w:r>
            <w:r w:rsidR="009820C8" w:rsidRPr="005F0B85">
              <w:rPr>
                <w:rFonts w:ascii="Tahoma" w:hAnsi="Tahoma" w:cs="Tahoma"/>
                <w:color w:val="1F497D" w:themeColor="text2"/>
                <w:sz w:val="16"/>
              </w:rPr>
              <w:t xml:space="preserve">          </w:t>
            </w:r>
            <w:r w:rsidRPr="005F0B85">
              <w:rPr>
                <w:rFonts w:ascii="Tahoma" w:hAnsi="Tahoma" w:cs="Tahoma"/>
                <w:color w:val="1F497D" w:themeColor="text2"/>
                <w:sz w:val="16"/>
              </w:rPr>
              <w:t xml:space="preserve"> </w:t>
            </w:r>
            <w:r w:rsidR="00A975F3" w:rsidRPr="005F0B85">
              <w:rPr>
                <w:rFonts w:ascii="Arial Narrow" w:hAnsi="Arial Narrow" w:cs="Tahoma"/>
                <w:color w:val="1F497D" w:themeColor="text2"/>
                <w:sz w:val="18"/>
              </w:rPr>
              <w:t>2</w:t>
            </w:r>
            <w:r w:rsidR="00034DDF" w:rsidRPr="005F0B85">
              <w:rPr>
                <w:rFonts w:ascii="Arial Narrow" w:hAnsi="Arial Narrow" w:cs="Tahoma"/>
                <w:color w:val="1F497D" w:themeColor="text2"/>
                <w:sz w:val="18"/>
              </w:rPr>
              <w:t>3</w:t>
            </w:r>
            <w:r w:rsidR="00034DDF" w:rsidRPr="005F0B85">
              <w:rPr>
                <w:rFonts w:ascii="Arial Narrow" w:hAnsi="Arial Narrow" w:cs="Tahoma"/>
                <w:color w:val="1F497D" w:themeColor="text2"/>
                <w:sz w:val="18"/>
                <w:vertAlign w:val="superscript"/>
              </w:rPr>
              <w:t>rd</w:t>
            </w:r>
            <w:r w:rsidR="00A975F3" w:rsidRPr="005F0B85">
              <w:rPr>
                <w:rFonts w:ascii="Arial Narrow" w:hAnsi="Arial Narrow" w:cs="Tahoma"/>
                <w:color w:val="1F497D" w:themeColor="text2"/>
                <w:sz w:val="18"/>
              </w:rPr>
              <w:t xml:space="preserve"> </w:t>
            </w:r>
            <w:r w:rsidR="00034DDF" w:rsidRPr="005F0B85">
              <w:rPr>
                <w:rFonts w:ascii="Arial Narrow" w:hAnsi="Arial Narrow" w:cs="Tahoma"/>
                <w:color w:val="1F497D" w:themeColor="text2"/>
                <w:sz w:val="18"/>
              </w:rPr>
              <w:t>September</w:t>
            </w:r>
            <w:r w:rsidR="00A975F3" w:rsidRPr="005F0B85">
              <w:rPr>
                <w:rFonts w:ascii="Arial Narrow" w:hAnsi="Arial Narrow" w:cs="Tahoma"/>
                <w:color w:val="1F497D" w:themeColor="text2"/>
                <w:sz w:val="18"/>
              </w:rPr>
              <w:t xml:space="preserve"> </w:t>
            </w:r>
            <w:r w:rsidR="00A15386" w:rsidRPr="005F0B85">
              <w:rPr>
                <w:rFonts w:ascii="Arial Narrow" w:hAnsi="Arial Narrow" w:cs="Tahoma"/>
                <w:color w:val="1F497D" w:themeColor="text2"/>
                <w:sz w:val="18"/>
              </w:rPr>
              <w:t>201</w:t>
            </w:r>
            <w:r w:rsidR="008809BE" w:rsidRPr="005F0B85">
              <w:rPr>
                <w:rFonts w:ascii="Arial Narrow" w:hAnsi="Arial Narrow" w:cs="Tahoma"/>
                <w:color w:val="1F497D" w:themeColor="text2"/>
                <w:sz w:val="18"/>
              </w:rPr>
              <w:t>4</w:t>
            </w:r>
            <w:r w:rsidR="00F6075A" w:rsidRPr="005F0B85">
              <w:rPr>
                <w:rFonts w:ascii="Tahoma" w:hAnsi="Tahoma" w:cs="Tahoma"/>
                <w:color w:val="1F497D" w:themeColor="text2"/>
                <w:sz w:val="18"/>
              </w:rPr>
              <w:t xml:space="preserve">  </w:t>
            </w:r>
            <w:r w:rsidR="007F65CF" w:rsidRPr="005F0B85">
              <w:rPr>
                <w:rFonts w:ascii="Arial Narrow" w:hAnsi="Arial Narrow" w:cs="Tahoma"/>
                <w:b/>
                <w:color w:val="1F497D" w:themeColor="text2"/>
                <w:sz w:val="34"/>
                <w:szCs w:val="34"/>
              </w:rPr>
              <w:t>9</w:t>
            </w:r>
            <w:r w:rsidR="00A975F3" w:rsidRPr="005F0B85">
              <w:rPr>
                <w:rFonts w:ascii="Arial Narrow" w:hAnsi="Arial Narrow" w:cs="Tahoma"/>
                <w:b/>
                <w:color w:val="1F497D" w:themeColor="text2"/>
                <w:sz w:val="34"/>
                <w:szCs w:val="34"/>
              </w:rPr>
              <w:t>/1</w:t>
            </w:r>
            <w:r w:rsidR="008809BE" w:rsidRPr="005F0B85">
              <w:rPr>
                <w:rFonts w:ascii="Arial Narrow" w:hAnsi="Arial Narrow" w:cs="Tahoma"/>
                <w:b/>
                <w:color w:val="1F497D" w:themeColor="text2"/>
                <w:sz w:val="34"/>
                <w:szCs w:val="34"/>
              </w:rPr>
              <w:t>4</w:t>
            </w:r>
            <w:r w:rsidR="00A975F3" w:rsidRPr="005F0B85">
              <w:rPr>
                <w:rFonts w:ascii="Tahoma" w:hAnsi="Tahoma" w:cs="Tahoma"/>
                <w:color w:val="1F497D" w:themeColor="text2"/>
                <w:sz w:val="16"/>
              </w:rPr>
              <w:t xml:space="preserve"> </w:t>
            </w:r>
          </w:p>
        </w:tc>
      </w:tr>
      <w:tr w:rsidR="004C20B5" w:rsidRPr="005F0B85" w:rsidTr="005074F6">
        <w:trPr>
          <w:cantSplit/>
        </w:trPr>
        <w:tc>
          <w:tcPr>
            <w:tcW w:w="5251" w:type="dxa"/>
            <w:vAlign w:val="center"/>
          </w:tcPr>
          <w:p w:rsidR="005D5311" w:rsidRPr="005F0B85" w:rsidRDefault="005D5311" w:rsidP="00094E6E">
            <w:pPr>
              <w:ind w:left="113"/>
              <w:jc w:val="both"/>
              <w:outlineLvl w:val="0"/>
              <w:rPr>
                <w:rFonts w:ascii="Tahoma" w:hAnsi="Tahoma" w:cs="Tahoma"/>
                <w:sz w:val="12"/>
              </w:rPr>
            </w:pPr>
          </w:p>
        </w:tc>
        <w:tc>
          <w:tcPr>
            <w:tcW w:w="5068" w:type="dxa"/>
            <w:gridSpan w:val="2"/>
            <w:vAlign w:val="center"/>
          </w:tcPr>
          <w:p w:rsidR="005D5311" w:rsidRPr="005F0B85" w:rsidRDefault="005D5311" w:rsidP="00094E6E">
            <w:pPr>
              <w:ind w:left="113"/>
              <w:jc w:val="both"/>
              <w:outlineLvl w:val="0"/>
              <w:rPr>
                <w:rFonts w:ascii="Tahoma" w:hAnsi="Tahoma" w:cs="Tahoma"/>
                <w:sz w:val="12"/>
              </w:rPr>
            </w:pPr>
          </w:p>
        </w:tc>
      </w:tr>
    </w:tbl>
    <w:p w:rsidR="000971CB" w:rsidRPr="005F0B85" w:rsidRDefault="000971CB" w:rsidP="00094E6E">
      <w:pPr>
        <w:jc w:val="both"/>
        <w:rPr>
          <w:rFonts w:ascii="Tahoma" w:hAnsi="Tahoma" w:cs="Tahoma"/>
          <w:i/>
          <w:sz w:val="16"/>
        </w:rPr>
      </w:pPr>
    </w:p>
    <w:tbl>
      <w:tblPr>
        <w:tblW w:w="10319" w:type="dxa"/>
        <w:jc w:val="center"/>
        <w:shd w:val="clear" w:color="auto" w:fill="336699"/>
        <w:tblLook w:val="04A0"/>
      </w:tblPr>
      <w:tblGrid>
        <w:gridCol w:w="10319"/>
      </w:tblGrid>
      <w:tr w:rsidR="004C20B5" w:rsidRPr="005F0B85" w:rsidTr="008B47D1">
        <w:trPr>
          <w:trHeight w:val="321"/>
          <w:jc w:val="center"/>
        </w:trPr>
        <w:tc>
          <w:tcPr>
            <w:tcW w:w="10624" w:type="dxa"/>
            <w:shd w:val="clear" w:color="auto" w:fill="336699"/>
          </w:tcPr>
          <w:p w:rsidR="00193339" w:rsidRPr="005F0B85" w:rsidRDefault="00034DDF" w:rsidP="009C3434">
            <w:pPr>
              <w:jc w:val="center"/>
              <w:outlineLvl w:val="0"/>
              <w:rPr>
                <w:rFonts w:ascii="Arial Narrow" w:hAnsi="Arial Narrow" w:cs="Tahoma"/>
                <w:b/>
                <w:color w:val="FFFFFF" w:themeColor="background1"/>
                <w:sz w:val="34"/>
                <w:szCs w:val="34"/>
              </w:rPr>
            </w:pPr>
            <w:r w:rsidRPr="005F0B85">
              <w:rPr>
                <w:rFonts w:ascii="Arial Narrow" w:hAnsi="Arial Narrow" w:cs="Tahoma"/>
                <w:b/>
                <w:bCs/>
                <w:color w:val="FFFFFF" w:themeColor="background1"/>
                <w:spacing w:val="30"/>
                <w:sz w:val="34"/>
                <w:szCs w:val="34"/>
              </w:rPr>
              <w:t>September 2014</w:t>
            </w:r>
          </w:p>
        </w:tc>
      </w:tr>
      <w:tr w:rsidR="004C20B5" w:rsidRPr="005F0B85" w:rsidTr="008B47D1">
        <w:trPr>
          <w:trHeight w:val="264"/>
          <w:jc w:val="center"/>
        </w:trPr>
        <w:tc>
          <w:tcPr>
            <w:tcW w:w="10624" w:type="dxa"/>
            <w:shd w:val="clear" w:color="auto" w:fill="336699"/>
          </w:tcPr>
          <w:p w:rsidR="00193339" w:rsidRPr="005F0B85" w:rsidRDefault="00034DDF" w:rsidP="00EF319F">
            <w:pPr>
              <w:jc w:val="center"/>
              <w:rPr>
                <w:rFonts w:ascii="Arial Narrow" w:hAnsi="Arial Narrow" w:cs="Tahoma"/>
                <w:color w:val="FFFFFF" w:themeColor="background1"/>
                <w:sz w:val="26"/>
                <w:szCs w:val="26"/>
              </w:rPr>
            </w:pPr>
            <w:r w:rsidRPr="005F0B85">
              <w:rPr>
                <w:rFonts w:ascii="Arial Narrow" w:hAnsi="Arial Narrow" w:cs="Tahoma"/>
                <w:bCs/>
                <w:color w:val="FFFFFF" w:themeColor="background1"/>
                <w:spacing w:val="30"/>
                <w:sz w:val="26"/>
                <w:szCs w:val="26"/>
              </w:rPr>
              <w:t>PRESS RELEASE</w:t>
            </w:r>
          </w:p>
        </w:tc>
      </w:tr>
    </w:tbl>
    <w:p w:rsidR="00777348" w:rsidRPr="005F0B85" w:rsidRDefault="00777348" w:rsidP="00D35CD4">
      <w:pPr>
        <w:jc w:val="both"/>
        <w:rPr>
          <w:rFonts w:ascii="Tahoma" w:hAnsi="Tahoma" w:cs="Tahoma"/>
          <w:b/>
        </w:rPr>
      </w:pPr>
    </w:p>
    <w:p w:rsidR="00C60ADE" w:rsidRPr="005F0B85" w:rsidRDefault="00056505" w:rsidP="00C60ADE">
      <w:pPr>
        <w:jc w:val="both"/>
        <w:rPr>
          <w:rFonts w:ascii="Arial Narrow" w:hAnsi="Arial Narrow" w:cs="Tahoma"/>
          <w:b/>
          <w:sz w:val="30"/>
          <w:szCs w:val="30"/>
        </w:rPr>
      </w:pPr>
      <w:r w:rsidRPr="005F0B85">
        <w:rPr>
          <w:rFonts w:ascii="Arial Narrow" w:hAnsi="Arial Narrow" w:cs="Tahoma"/>
          <w:b/>
          <w:sz w:val="30"/>
          <w:szCs w:val="30"/>
        </w:rPr>
        <w:t>Average net wage in August</w:t>
      </w:r>
      <w:r w:rsidR="00C60ADE" w:rsidRPr="005F0B85">
        <w:rPr>
          <w:rFonts w:ascii="Arial Narrow" w:hAnsi="Arial Narrow" w:cs="Tahoma"/>
          <w:b/>
          <w:sz w:val="30"/>
          <w:szCs w:val="30"/>
        </w:rPr>
        <w:t xml:space="preserve"> 825 КМ</w:t>
      </w:r>
    </w:p>
    <w:p w:rsidR="00C60ADE" w:rsidRPr="005F0B85" w:rsidRDefault="00056505" w:rsidP="00C60ADE">
      <w:pPr>
        <w:tabs>
          <w:tab w:val="left" w:pos="4343"/>
        </w:tabs>
        <w:jc w:val="both"/>
        <w:rPr>
          <w:rFonts w:ascii="Arial Narrow" w:hAnsi="Arial Narrow" w:cs="Tahoma"/>
          <w:b/>
          <w:i/>
          <w:sz w:val="28"/>
          <w:szCs w:val="28"/>
        </w:rPr>
      </w:pPr>
      <w:r w:rsidRPr="005F0B85">
        <w:rPr>
          <w:rFonts w:ascii="Arial Narrow" w:hAnsi="Arial Narrow" w:cs="Tahoma"/>
          <w:b/>
          <w:sz w:val="28"/>
          <w:szCs w:val="28"/>
        </w:rPr>
        <w:t xml:space="preserve">The highest average net wage was that in the section </w:t>
      </w:r>
      <w:r w:rsidRPr="005F0B85">
        <w:rPr>
          <w:rFonts w:ascii="Arial Narrow" w:hAnsi="Arial Narrow" w:cs="Tahoma"/>
          <w:b/>
          <w:i/>
          <w:sz w:val="28"/>
          <w:szCs w:val="28"/>
        </w:rPr>
        <w:t>Financial and insurance activities</w:t>
      </w:r>
      <w:r w:rsidRPr="005F0B85">
        <w:rPr>
          <w:rFonts w:ascii="Arial Narrow" w:hAnsi="Arial Narrow" w:cs="Tahoma"/>
          <w:b/>
          <w:sz w:val="28"/>
          <w:szCs w:val="28"/>
        </w:rPr>
        <w:t xml:space="preserve"> 1,</w:t>
      </w:r>
      <w:r w:rsidR="00C60ADE" w:rsidRPr="005F0B85">
        <w:rPr>
          <w:rFonts w:ascii="Arial Narrow" w:hAnsi="Arial Narrow" w:cs="Tahoma"/>
          <w:b/>
          <w:sz w:val="28"/>
          <w:szCs w:val="28"/>
        </w:rPr>
        <w:t xml:space="preserve">284 КМ, </w:t>
      </w:r>
      <w:r w:rsidRPr="005F0B85">
        <w:rPr>
          <w:rFonts w:ascii="Arial Narrow" w:hAnsi="Arial Narrow" w:cs="Tahoma"/>
          <w:b/>
          <w:sz w:val="28"/>
          <w:szCs w:val="28"/>
        </w:rPr>
        <w:t xml:space="preserve">while the lowest one was that in the section </w:t>
      </w:r>
      <w:r w:rsidRPr="005F0B85">
        <w:rPr>
          <w:rFonts w:ascii="Arial Narrow" w:hAnsi="Arial Narrow" w:cs="Tahoma"/>
          <w:b/>
          <w:i/>
          <w:sz w:val="28"/>
          <w:szCs w:val="28"/>
        </w:rPr>
        <w:t xml:space="preserve">Administrative and support service activities </w:t>
      </w:r>
      <w:r w:rsidR="00C60ADE" w:rsidRPr="005F0B85">
        <w:rPr>
          <w:rFonts w:ascii="Arial Narrow" w:hAnsi="Arial Narrow" w:cs="Tahoma"/>
          <w:b/>
          <w:sz w:val="28"/>
          <w:szCs w:val="28"/>
        </w:rPr>
        <w:t>414 КМ</w:t>
      </w:r>
    </w:p>
    <w:p w:rsidR="00C60ADE" w:rsidRPr="005F0B85" w:rsidRDefault="00C60ADE" w:rsidP="00C60ADE">
      <w:pPr>
        <w:tabs>
          <w:tab w:val="left" w:pos="4343"/>
        </w:tabs>
        <w:jc w:val="both"/>
        <w:rPr>
          <w:rFonts w:ascii="Tahoma" w:hAnsi="Tahoma" w:cs="Tahoma"/>
          <w:b/>
        </w:rPr>
      </w:pPr>
    </w:p>
    <w:p w:rsidR="00056505" w:rsidRPr="005F0B85" w:rsidRDefault="00056505" w:rsidP="00056505">
      <w:pPr>
        <w:tabs>
          <w:tab w:val="left" w:pos="1134"/>
        </w:tabs>
        <w:jc w:val="both"/>
        <w:rPr>
          <w:rFonts w:ascii="Arial Narrow" w:hAnsi="Arial Narrow" w:cs="Tahoma"/>
          <w:sz w:val="22"/>
        </w:rPr>
      </w:pPr>
      <w:r w:rsidRPr="005F0B85">
        <w:rPr>
          <w:rFonts w:ascii="Arial Narrow" w:hAnsi="Arial Narrow" w:cs="Tahoma"/>
          <w:sz w:val="22"/>
        </w:rPr>
        <w:t xml:space="preserve">Average monthly net wage of employed persons in </w:t>
      </w:r>
      <w:proofErr w:type="spellStart"/>
      <w:r w:rsidRPr="005F0B85">
        <w:rPr>
          <w:rFonts w:ascii="Arial Narrow" w:hAnsi="Arial Narrow" w:cs="Tahoma"/>
          <w:sz w:val="22"/>
        </w:rPr>
        <w:t>Republika</w:t>
      </w:r>
      <w:proofErr w:type="spellEnd"/>
      <w:r w:rsidRPr="005F0B85">
        <w:rPr>
          <w:rFonts w:ascii="Arial Narrow" w:hAnsi="Arial Narrow" w:cs="Tahoma"/>
          <w:sz w:val="22"/>
        </w:rPr>
        <w:t xml:space="preserve"> </w:t>
      </w:r>
      <w:proofErr w:type="spellStart"/>
      <w:r w:rsidRPr="005F0B85">
        <w:rPr>
          <w:rFonts w:ascii="Arial Narrow" w:hAnsi="Arial Narrow" w:cs="Tahoma"/>
          <w:sz w:val="22"/>
        </w:rPr>
        <w:t>Srpska</w:t>
      </w:r>
      <w:proofErr w:type="spellEnd"/>
      <w:r w:rsidRPr="005F0B85">
        <w:rPr>
          <w:rFonts w:ascii="Arial Narrow" w:hAnsi="Arial Narrow" w:cs="Tahoma"/>
          <w:sz w:val="22"/>
        </w:rPr>
        <w:t xml:space="preserve"> paid in August 2014 was 825 KM, while average </w:t>
      </w:r>
      <w:proofErr w:type="spellStart"/>
      <w:r w:rsidRPr="005F0B85">
        <w:rPr>
          <w:rFonts w:ascii="Arial Narrow" w:hAnsi="Arial Narrow" w:cs="Tahoma"/>
          <w:sz w:val="22"/>
        </w:rPr>
        <w:t>monthy</w:t>
      </w:r>
      <w:proofErr w:type="spellEnd"/>
      <w:r w:rsidRPr="005F0B85">
        <w:rPr>
          <w:rFonts w:ascii="Arial Narrow" w:hAnsi="Arial Narrow" w:cs="Tahoma"/>
          <w:sz w:val="22"/>
        </w:rPr>
        <w:t xml:space="preserve"> gross wage was 1,331 KM. </w:t>
      </w:r>
    </w:p>
    <w:p w:rsidR="00056505" w:rsidRPr="005F0B85" w:rsidRDefault="00056505" w:rsidP="00C60ADE">
      <w:pPr>
        <w:tabs>
          <w:tab w:val="left" w:pos="1134"/>
        </w:tabs>
        <w:jc w:val="both"/>
        <w:rPr>
          <w:rFonts w:ascii="Arial Narrow" w:hAnsi="Arial Narrow" w:cs="Tahoma"/>
          <w:sz w:val="22"/>
        </w:rPr>
      </w:pPr>
    </w:p>
    <w:p w:rsidR="00C60ADE" w:rsidRPr="005F0B85" w:rsidRDefault="00DA1CF4" w:rsidP="00C60ADE">
      <w:pPr>
        <w:tabs>
          <w:tab w:val="left" w:pos="1134"/>
        </w:tabs>
        <w:jc w:val="both"/>
        <w:rPr>
          <w:rFonts w:ascii="Arial Narrow" w:hAnsi="Arial Narrow" w:cs="Tahoma"/>
          <w:sz w:val="22"/>
        </w:rPr>
      </w:pPr>
      <w:r w:rsidRPr="005F0B85">
        <w:rPr>
          <w:rFonts w:ascii="Arial Narrow" w:hAnsi="Arial Narrow" w:cs="Tahoma"/>
          <w:sz w:val="22"/>
        </w:rPr>
        <w:t xml:space="preserve">Compared to </w:t>
      </w:r>
      <w:r w:rsidR="0024704B">
        <w:rPr>
          <w:rFonts w:ascii="Arial Narrow" w:hAnsi="Arial Narrow" w:cs="Tahoma"/>
          <w:sz w:val="22"/>
        </w:rPr>
        <w:t>August 2013</w:t>
      </w:r>
      <w:r w:rsidRPr="005F0B85">
        <w:rPr>
          <w:rFonts w:ascii="Arial Narrow" w:hAnsi="Arial Narrow" w:cs="Tahoma"/>
          <w:sz w:val="22"/>
        </w:rPr>
        <w:t xml:space="preserve">, average net wage </w:t>
      </w:r>
      <w:r w:rsidR="0024704B">
        <w:rPr>
          <w:rFonts w:ascii="Arial Narrow" w:hAnsi="Arial Narrow" w:cs="Tahoma"/>
          <w:sz w:val="22"/>
        </w:rPr>
        <w:t>paid in August 2014 was really 2.4</w:t>
      </w:r>
      <w:r w:rsidRPr="005F0B85">
        <w:rPr>
          <w:rFonts w:ascii="Arial Narrow" w:hAnsi="Arial Narrow" w:cs="Tahoma"/>
          <w:sz w:val="22"/>
        </w:rPr>
        <w:t xml:space="preserve">% </w:t>
      </w:r>
      <w:r w:rsidR="0024704B">
        <w:rPr>
          <w:rFonts w:ascii="Arial Narrow" w:hAnsi="Arial Narrow" w:cs="Tahoma"/>
          <w:sz w:val="22"/>
        </w:rPr>
        <w:t>higher</w:t>
      </w:r>
      <w:r w:rsidRPr="005F0B85">
        <w:rPr>
          <w:rFonts w:ascii="Arial Narrow" w:hAnsi="Arial Narrow" w:cs="Tahoma"/>
          <w:sz w:val="22"/>
        </w:rPr>
        <w:t xml:space="preserve">, while compared to </w:t>
      </w:r>
      <w:r w:rsidR="0024704B">
        <w:rPr>
          <w:rFonts w:ascii="Arial Narrow" w:hAnsi="Arial Narrow" w:cs="Tahoma"/>
          <w:sz w:val="22"/>
        </w:rPr>
        <w:t>July 2014 it was really 0.5</w:t>
      </w:r>
      <w:r w:rsidRPr="005F0B85">
        <w:rPr>
          <w:rFonts w:ascii="Arial Narrow" w:hAnsi="Arial Narrow" w:cs="Tahoma"/>
          <w:sz w:val="22"/>
        </w:rPr>
        <w:t xml:space="preserve">% </w:t>
      </w:r>
      <w:r w:rsidR="0024704B">
        <w:rPr>
          <w:rFonts w:ascii="Arial Narrow" w:hAnsi="Arial Narrow" w:cs="Tahoma"/>
          <w:sz w:val="22"/>
        </w:rPr>
        <w:t>lower</w:t>
      </w:r>
      <w:r w:rsidRPr="005F0B85">
        <w:rPr>
          <w:rFonts w:ascii="Arial Narrow" w:hAnsi="Arial Narrow" w:cs="Tahoma"/>
          <w:sz w:val="22"/>
        </w:rPr>
        <w:t>.</w:t>
      </w:r>
    </w:p>
    <w:p w:rsidR="00DA1CF4" w:rsidRPr="005F0B85" w:rsidRDefault="00DA1CF4" w:rsidP="00C60ADE">
      <w:pPr>
        <w:tabs>
          <w:tab w:val="left" w:pos="1134"/>
        </w:tabs>
        <w:jc w:val="both"/>
        <w:rPr>
          <w:rFonts w:ascii="Arial Narrow" w:hAnsi="Arial Narrow" w:cs="Tahoma"/>
          <w:sz w:val="22"/>
        </w:rPr>
      </w:pPr>
    </w:p>
    <w:p w:rsidR="00DA1CF4" w:rsidRPr="005F0B85" w:rsidRDefault="00DA1CF4" w:rsidP="00C60ADE">
      <w:pPr>
        <w:tabs>
          <w:tab w:val="left" w:pos="1134"/>
        </w:tabs>
        <w:jc w:val="both"/>
        <w:rPr>
          <w:rFonts w:ascii="Arial Narrow" w:hAnsi="Arial Narrow" w:cs="Tahoma"/>
          <w:sz w:val="22"/>
        </w:rPr>
      </w:pPr>
      <w:r w:rsidRPr="005F0B85">
        <w:rPr>
          <w:rFonts w:ascii="Arial Narrow" w:hAnsi="Arial Narrow" w:cs="Tahoma"/>
          <w:sz w:val="22"/>
        </w:rPr>
        <w:t>A decrease in wages paid in August 2014 compared to July 2014 occurred mainly due to lower wages in mines and thermal power plants. In July, their wages were higher due to a high number of overtime working hours.</w:t>
      </w:r>
    </w:p>
    <w:p w:rsidR="00C60ADE" w:rsidRPr="005F0B85" w:rsidRDefault="00C60ADE" w:rsidP="00C60ADE">
      <w:pPr>
        <w:tabs>
          <w:tab w:val="left" w:pos="1134"/>
        </w:tabs>
        <w:jc w:val="both"/>
        <w:rPr>
          <w:rFonts w:ascii="Arial Narrow" w:hAnsi="Arial Narrow" w:cs="Tahoma"/>
          <w:sz w:val="22"/>
        </w:rPr>
      </w:pPr>
    </w:p>
    <w:p w:rsidR="00C60ADE" w:rsidRPr="005F0B85" w:rsidRDefault="00DA1CF4" w:rsidP="00C60ADE">
      <w:pPr>
        <w:tabs>
          <w:tab w:val="left" w:pos="1134"/>
        </w:tabs>
        <w:jc w:val="both"/>
        <w:rPr>
          <w:rFonts w:ascii="Arial Narrow" w:hAnsi="Arial Narrow" w:cs="Tahoma"/>
          <w:sz w:val="22"/>
        </w:rPr>
      </w:pPr>
      <w:r w:rsidRPr="005F0B85">
        <w:rPr>
          <w:rFonts w:ascii="Arial Narrow" w:hAnsi="Arial Narrow" w:cs="Tahoma"/>
          <w:sz w:val="22"/>
          <w:szCs w:val="22"/>
        </w:rPr>
        <w:t xml:space="preserve">In August 2014, the highest average net wage, by section of activities, was paid in the </w:t>
      </w:r>
      <w:r w:rsidRPr="005F0B85">
        <w:rPr>
          <w:rFonts w:ascii="Arial Narrow" w:hAnsi="Arial Narrow" w:cs="Tahoma"/>
          <w:sz w:val="22"/>
        </w:rPr>
        <w:t xml:space="preserve">section </w:t>
      </w:r>
      <w:r w:rsidRPr="005F0B85">
        <w:rPr>
          <w:rFonts w:ascii="Arial Narrow" w:hAnsi="Arial Narrow" w:cs="Tahoma"/>
          <w:i/>
          <w:sz w:val="22"/>
        </w:rPr>
        <w:t xml:space="preserve">Financial and insurance activities </w:t>
      </w:r>
      <w:r w:rsidRPr="005F0B85">
        <w:rPr>
          <w:rFonts w:ascii="Arial Narrow" w:hAnsi="Arial Narrow" w:cs="Tahoma"/>
          <w:sz w:val="22"/>
        </w:rPr>
        <w:t xml:space="preserve">and it amounted to 1,284 KM. On the other hand, the lowest wage in August 2014 was the one paid in the section </w:t>
      </w:r>
      <w:r w:rsidRPr="005F0B85">
        <w:rPr>
          <w:rFonts w:ascii="Arial Narrow" w:hAnsi="Arial Narrow" w:cs="Tahoma"/>
          <w:i/>
          <w:sz w:val="22"/>
        </w:rPr>
        <w:t>Administrative and support service activities</w:t>
      </w:r>
      <w:r w:rsidRPr="005F0B85">
        <w:rPr>
          <w:rFonts w:ascii="Arial Narrow" w:hAnsi="Arial Narrow" w:cs="Tahoma"/>
          <w:sz w:val="22"/>
        </w:rPr>
        <w:t xml:space="preserve"> 414 KM.</w:t>
      </w:r>
    </w:p>
    <w:p w:rsidR="00DA1CF4" w:rsidRPr="005F0B85" w:rsidRDefault="00DA1CF4" w:rsidP="00C60ADE">
      <w:pPr>
        <w:jc w:val="both"/>
        <w:rPr>
          <w:rFonts w:ascii="Arial Narrow" w:hAnsi="Arial Narrow" w:cs="Tahoma"/>
          <w:sz w:val="22"/>
        </w:rPr>
      </w:pPr>
    </w:p>
    <w:p w:rsidR="00DA1CF4" w:rsidRPr="005F0B85" w:rsidRDefault="00DA1CF4" w:rsidP="00C60ADE">
      <w:pPr>
        <w:jc w:val="both"/>
        <w:rPr>
          <w:rFonts w:ascii="Arial Narrow" w:hAnsi="Arial Narrow" w:cs="Tahoma"/>
          <w:sz w:val="22"/>
        </w:rPr>
      </w:pPr>
      <w:r w:rsidRPr="005F0B85">
        <w:rPr>
          <w:rFonts w:ascii="Arial Narrow" w:hAnsi="Arial Narrow" w:cs="Tahoma"/>
          <w:sz w:val="22"/>
        </w:rPr>
        <w:t xml:space="preserve">In August 2014, compared to July 2014, the highest increase in nominal net wages was recorded in the section </w:t>
      </w:r>
      <w:r w:rsidRPr="005F0B85">
        <w:rPr>
          <w:rFonts w:ascii="Arial Narrow" w:hAnsi="Arial Narrow" w:cs="Tahoma"/>
          <w:i/>
          <w:sz w:val="22"/>
        </w:rPr>
        <w:t xml:space="preserve">Administrative and support service activities </w:t>
      </w:r>
      <w:r w:rsidRPr="005F0B85">
        <w:rPr>
          <w:rFonts w:ascii="Arial Narrow" w:hAnsi="Arial Narrow" w:cs="Tahoma"/>
          <w:sz w:val="22"/>
        </w:rPr>
        <w:t xml:space="preserve">2.9%, followed by Construction 2.3% and </w:t>
      </w:r>
      <w:r w:rsidRPr="005F0B85">
        <w:rPr>
          <w:rFonts w:ascii="Arial Narrow" w:hAnsi="Arial Narrow" w:cs="Tahoma"/>
          <w:i/>
          <w:sz w:val="22"/>
        </w:rPr>
        <w:t>Information and communication</w:t>
      </w:r>
      <w:r w:rsidRPr="005F0B85">
        <w:rPr>
          <w:rFonts w:ascii="Arial Narrow" w:hAnsi="Arial Narrow" w:cs="Tahoma"/>
          <w:sz w:val="22"/>
        </w:rPr>
        <w:t xml:space="preserve"> 2.0%. </w:t>
      </w:r>
    </w:p>
    <w:p w:rsidR="00C60ADE" w:rsidRPr="005F0B85" w:rsidRDefault="00C60ADE" w:rsidP="00C60ADE">
      <w:pPr>
        <w:jc w:val="both"/>
        <w:rPr>
          <w:rFonts w:ascii="Arial Narrow" w:hAnsi="Arial Narrow" w:cs="Tahoma"/>
          <w:sz w:val="22"/>
          <w:szCs w:val="22"/>
        </w:rPr>
      </w:pPr>
    </w:p>
    <w:p w:rsidR="002A652F" w:rsidRPr="005F0B85" w:rsidRDefault="002A652F" w:rsidP="00C60ADE">
      <w:pPr>
        <w:jc w:val="both"/>
        <w:rPr>
          <w:rFonts w:ascii="Arial Narrow" w:hAnsi="Arial Narrow" w:cs="Tahoma"/>
          <w:sz w:val="22"/>
          <w:szCs w:val="22"/>
        </w:rPr>
      </w:pPr>
      <w:r w:rsidRPr="005F0B85">
        <w:rPr>
          <w:rFonts w:ascii="Arial Narrow" w:hAnsi="Arial Narrow" w:cs="Tahoma"/>
          <w:sz w:val="22"/>
        </w:rPr>
        <w:t xml:space="preserve">A decrease in nominal wages was recorded in the sections </w:t>
      </w:r>
      <w:r w:rsidRPr="005F0B85">
        <w:rPr>
          <w:rFonts w:ascii="Arial Narrow" w:hAnsi="Arial Narrow" w:cs="Tahoma"/>
          <w:i/>
          <w:sz w:val="22"/>
        </w:rPr>
        <w:t>Art, entertainment and recreation</w:t>
      </w:r>
      <w:r w:rsidRPr="005F0B85">
        <w:rPr>
          <w:rFonts w:ascii="Arial Narrow" w:hAnsi="Arial Narrow" w:cs="Tahoma"/>
          <w:sz w:val="22"/>
        </w:rPr>
        <w:t xml:space="preserve"> 3.0% and </w:t>
      </w:r>
      <w:r w:rsidRPr="005F0B85">
        <w:rPr>
          <w:rFonts w:ascii="Arial Narrow" w:hAnsi="Arial Narrow" w:cs="Tahoma"/>
          <w:i/>
          <w:sz w:val="22"/>
        </w:rPr>
        <w:t xml:space="preserve">Electricity, gas, steam and air-conditioning supply </w:t>
      </w:r>
      <w:r w:rsidRPr="005F0B85">
        <w:rPr>
          <w:rFonts w:ascii="Arial Narrow" w:hAnsi="Arial Narrow" w:cs="Tahoma"/>
          <w:sz w:val="22"/>
        </w:rPr>
        <w:t xml:space="preserve">3.0%. </w:t>
      </w:r>
    </w:p>
    <w:p w:rsidR="00C60ADE" w:rsidRPr="005F0B85" w:rsidRDefault="00C60ADE" w:rsidP="00C60ADE">
      <w:pPr>
        <w:jc w:val="both"/>
        <w:rPr>
          <w:rFonts w:ascii="Arial Narrow" w:hAnsi="Arial Narrow" w:cs="Tahoma"/>
          <w:i/>
          <w:sz w:val="22"/>
        </w:rPr>
      </w:pPr>
    </w:p>
    <w:p w:rsidR="00C60ADE" w:rsidRPr="005F0B85" w:rsidRDefault="00C60ADE" w:rsidP="00C60ADE">
      <w:pPr>
        <w:jc w:val="both"/>
        <w:rPr>
          <w:rFonts w:ascii="Tahoma" w:hAnsi="Tahoma" w:cs="Tahoma"/>
        </w:rPr>
      </w:pPr>
    </w:p>
    <w:p w:rsidR="00C71B50" w:rsidRPr="005F0B85" w:rsidRDefault="00C60ADE" w:rsidP="0024704B">
      <w:pPr>
        <w:jc w:val="both"/>
        <w:rPr>
          <w:rFonts w:ascii="Tahoma" w:hAnsi="Tahoma" w:cs="Tahoma"/>
        </w:rPr>
      </w:pPr>
      <w:r w:rsidRPr="005F0B85">
        <w:rPr>
          <w:rFonts w:ascii="Tahoma" w:hAnsi="Tahoma" w:cs="Tahoma"/>
          <w:i/>
          <w:sz w:val="14"/>
        </w:rPr>
        <w:t xml:space="preserve"> </w:t>
      </w:r>
      <w:r w:rsidRPr="005F0B85">
        <w:rPr>
          <w:rFonts w:ascii="Tahoma" w:hAnsi="Tahoma" w:cs="Tahoma"/>
          <w:sz w:val="14"/>
        </w:rPr>
        <w:t xml:space="preserve">   </w:t>
      </w:r>
      <w:r w:rsidRPr="005F0B85">
        <w:rPr>
          <w:rFonts w:ascii="Tahoma" w:hAnsi="Tahoma" w:cs="Tahoma"/>
          <w:sz w:val="14"/>
        </w:rPr>
        <w:tab/>
      </w:r>
      <w:r w:rsidRPr="005F0B85">
        <w:rPr>
          <w:rFonts w:ascii="Tahoma" w:hAnsi="Tahoma" w:cs="Tahoma"/>
          <w:sz w:val="14"/>
        </w:rPr>
        <w:tab/>
      </w:r>
    </w:p>
    <w:p w:rsidR="007E4D38" w:rsidRPr="005F0B85" w:rsidRDefault="00B85F72" w:rsidP="007E4D38">
      <w:pPr>
        <w:rPr>
          <w:rFonts w:ascii="Arial Narrow" w:hAnsi="Arial Narrow" w:cs="Tahoma"/>
          <w:b/>
          <w:sz w:val="30"/>
          <w:szCs w:val="30"/>
        </w:rPr>
      </w:pPr>
      <w:r w:rsidRPr="005F0B85">
        <w:rPr>
          <w:rFonts w:ascii="Arial Narrow" w:hAnsi="Arial Narrow" w:cs="Tahoma"/>
          <w:b/>
          <w:sz w:val="30"/>
          <w:szCs w:val="30"/>
        </w:rPr>
        <w:t>Monthly inflation 0.</w:t>
      </w:r>
      <w:r w:rsidR="007E4D38" w:rsidRPr="005F0B85">
        <w:rPr>
          <w:rFonts w:ascii="Arial Narrow" w:hAnsi="Arial Narrow" w:cs="Tahoma"/>
          <w:b/>
          <w:sz w:val="30"/>
          <w:szCs w:val="30"/>
        </w:rPr>
        <w:t>0%</w:t>
      </w:r>
      <w:r w:rsidRPr="005F0B85">
        <w:rPr>
          <w:rFonts w:ascii="Arial Narrow" w:hAnsi="Arial Narrow" w:cs="Tahoma"/>
          <w:b/>
          <w:sz w:val="30"/>
          <w:szCs w:val="30"/>
        </w:rPr>
        <w:t xml:space="preserve"> in August 2014</w:t>
      </w:r>
    </w:p>
    <w:p w:rsidR="007E4D38" w:rsidRPr="005F0B85" w:rsidRDefault="00B85F72" w:rsidP="007E4D38">
      <w:pPr>
        <w:rPr>
          <w:rFonts w:ascii="Arial Narrow" w:hAnsi="Arial Narrow" w:cs="Tahoma"/>
          <w:b/>
          <w:sz w:val="30"/>
          <w:szCs w:val="30"/>
        </w:rPr>
      </w:pPr>
      <w:r w:rsidRPr="005F0B85">
        <w:rPr>
          <w:rFonts w:ascii="Arial Narrow" w:hAnsi="Arial Narrow" w:cs="Tahoma"/>
          <w:b/>
          <w:sz w:val="30"/>
          <w:szCs w:val="30"/>
        </w:rPr>
        <w:t>Annual inflation</w:t>
      </w:r>
      <w:r w:rsidR="007E4D38" w:rsidRPr="005F0B85">
        <w:rPr>
          <w:rFonts w:ascii="Arial Narrow" w:hAnsi="Arial Narrow" w:cs="Tahoma"/>
          <w:b/>
          <w:sz w:val="30"/>
          <w:szCs w:val="30"/>
        </w:rPr>
        <w:t xml:space="preserve"> (</w:t>
      </w:r>
      <w:r w:rsidRPr="005F0B85">
        <w:rPr>
          <w:rFonts w:ascii="Arial Narrow" w:hAnsi="Arial Narrow" w:cs="Tahoma"/>
          <w:b/>
          <w:sz w:val="30"/>
          <w:szCs w:val="30"/>
        </w:rPr>
        <w:t>August</w:t>
      </w:r>
      <w:r w:rsidR="007E4D38" w:rsidRPr="005F0B85">
        <w:rPr>
          <w:rFonts w:ascii="Arial Narrow" w:hAnsi="Arial Narrow" w:cs="Tahoma"/>
          <w:b/>
          <w:sz w:val="30"/>
          <w:szCs w:val="30"/>
        </w:rPr>
        <w:t xml:space="preserve"> 2014/</w:t>
      </w:r>
      <w:r w:rsidRPr="005F0B85">
        <w:rPr>
          <w:rFonts w:ascii="Arial Narrow" w:hAnsi="Arial Narrow" w:cs="Tahoma"/>
          <w:b/>
          <w:sz w:val="30"/>
          <w:szCs w:val="30"/>
        </w:rPr>
        <w:t>August 2013) -0.</w:t>
      </w:r>
      <w:r w:rsidR="007E4D38" w:rsidRPr="005F0B85">
        <w:rPr>
          <w:rFonts w:ascii="Arial Narrow" w:hAnsi="Arial Narrow" w:cs="Tahoma"/>
          <w:b/>
          <w:sz w:val="30"/>
          <w:szCs w:val="30"/>
        </w:rPr>
        <w:t>7%</w:t>
      </w:r>
    </w:p>
    <w:p w:rsidR="007E4D38" w:rsidRPr="005F0B85" w:rsidRDefault="007E4D38" w:rsidP="007E4D38">
      <w:pPr>
        <w:spacing w:after="120"/>
        <w:jc w:val="both"/>
        <w:rPr>
          <w:rFonts w:ascii="Arial Narrow" w:hAnsi="Arial Narrow" w:cs="Tahoma"/>
          <w:sz w:val="22"/>
        </w:rPr>
      </w:pPr>
    </w:p>
    <w:p w:rsidR="004D2F94" w:rsidRPr="005F0B85" w:rsidRDefault="004D2F94" w:rsidP="007E4D38">
      <w:pPr>
        <w:spacing w:after="120"/>
        <w:jc w:val="both"/>
        <w:rPr>
          <w:rFonts w:ascii="Arial Narrow" w:hAnsi="Arial Narrow" w:cs="Tahoma"/>
          <w:sz w:val="22"/>
        </w:rPr>
      </w:pPr>
      <w:r w:rsidRPr="005F0B85">
        <w:rPr>
          <w:rFonts w:ascii="Arial Narrow" w:hAnsi="Arial Narrow" w:cs="Tahoma"/>
          <w:sz w:val="22"/>
          <w:szCs w:val="22"/>
        </w:rPr>
        <w:t xml:space="preserve">Prices of products and services for personal consumption in </w:t>
      </w:r>
      <w:proofErr w:type="spellStart"/>
      <w:r w:rsidRPr="005F0B85">
        <w:rPr>
          <w:rFonts w:ascii="Arial Narrow" w:hAnsi="Arial Narrow" w:cs="Tahoma"/>
          <w:sz w:val="22"/>
          <w:szCs w:val="22"/>
        </w:rPr>
        <w:t>Republika</w:t>
      </w:r>
      <w:proofErr w:type="spellEnd"/>
      <w:r w:rsidRPr="005F0B85">
        <w:rPr>
          <w:rFonts w:ascii="Arial Narrow" w:hAnsi="Arial Narrow" w:cs="Tahoma"/>
          <w:sz w:val="22"/>
          <w:szCs w:val="22"/>
        </w:rPr>
        <w:t xml:space="preserve"> </w:t>
      </w:r>
      <w:proofErr w:type="spellStart"/>
      <w:r w:rsidRPr="005F0B85">
        <w:rPr>
          <w:rFonts w:ascii="Arial Narrow" w:hAnsi="Arial Narrow" w:cs="Tahoma"/>
          <w:sz w:val="22"/>
          <w:szCs w:val="22"/>
        </w:rPr>
        <w:t>Srpska</w:t>
      </w:r>
      <w:proofErr w:type="spellEnd"/>
      <w:r w:rsidRPr="005F0B85">
        <w:rPr>
          <w:rFonts w:ascii="Arial Narrow" w:hAnsi="Arial Narrow" w:cs="Tahoma"/>
          <w:sz w:val="22"/>
          <w:szCs w:val="22"/>
        </w:rPr>
        <w:t xml:space="preserve">, measured with the consumer price index, in August 2014 remained on the average at the same level as in the previous month, while at the annual level they were 0.7% lower. </w:t>
      </w:r>
    </w:p>
    <w:p w:rsidR="004D2F94" w:rsidRPr="005F0B85" w:rsidRDefault="004D2F94" w:rsidP="007E4D38">
      <w:pPr>
        <w:spacing w:after="120"/>
        <w:jc w:val="both"/>
        <w:rPr>
          <w:rFonts w:ascii="Arial Narrow" w:hAnsi="Arial Narrow" w:cs="Tahoma"/>
          <w:sz w:val="22"/>
        </w:rPr>
      </w:pPr>
      <w:r w:rsidRPr="005F0B85">
        <w:rPr>
          <w:rFonts w:ascii="Arial Narrow" w:hAnsi="Arial Narrow" w:cs="Tahoma"/>
          <w:sz w:val="22"/>
        </w:rPr>
        <w:t xml:space="preserve">The highest increase by 0.6% was recorded in the section </w:t>
      </w:r>
      <w:r w:rsidRPr="005F0B85">
        <w:rPr>
          <w:rFonts w:ascii="Arial Narrow" w:hAnsi="Arial Narrow" w:cs="Tahoma"/>
          <w:i/>
          <w:sz w:val="22"/>
        </w:rPr>
        <w:t>Alcoholic beverages and tobacco</w:t>
      </w:r>
      <w:r w:rsidRPr="005F0B85">
        <w:rPr>
          <w:rFonts w:ascii="Arial Narrow" w:hAnsi="Arial Narrow" w:cs="Tahoma"/>
          <w:sz w:val="22"/>
        </w:rPr>
        <w:t xml:space="preserve">, due to higher prices of cigarettes (1.9%) and in the section </w:t>
      </w:r>
      <w:r w:rsidRPr="005F0B85">
        <w:rPr>
          <w:rFonts w:ascii="Arial Narrow" w:hAnsi="Arial Narrow" w:cs="Tahoma"/>
          <w:i/>
          <w:sz w:val="22"/>
        </w:rPr>
        <w:t>Health care</w:t>
      </w:r>
      <w:r w:rsidRPr="005F0B85">
        <w:rPr>
          <w:rFonts w:ascii="Arial Narrow" w:hAnsi="Arial Narrow" w:cs="Tahoma"/>
          <w:sz w:val="22"/>
        </w:rPr>
        <w:t xml:space="preserve">, due to higher prices of medicaments (0.9%). </w:t>
      </w:r>
    </w:p>
    <w:p w:rsidR="004D2F94" w:rsidRPr="005F0B85" w:rsidRDefault="004D2F94" w:rsidP="007E4D38">
      <w:pPr>
        <w:spacing w:after="120"/>
        <w:jc w:val="both"/>
        <w:rPr>
          <w:rFonts w:ascii="Arial Narrow" w:hAnsi="Arial Narrow" w:cs="Tahoma"/>
          <w:sz w:val="22"/>
        </w:rPr>
      </w:pPr>
      <w:r w:rsidRPr="005F0B85">
        <w:rPr>
          <w:rFonts w:ascii="Arial Narrow" w:hAnsi="Arial Narrow" w:cs="Tahoma"/>
          <w:sz w:val="22"/>
        </w:rPr>
        <w:t xml:space="preserve">An increase in prices by 0.5% was recorded in the section </w:t>
      </w:r>
      <w:r w:rsidRPr="005F0B85">
        <w:rPr>
          <w:rFonts w:ascii="Arial Narrow" w:hAnsi="Arial Narrow" w:cs="Tahoma"/>
          <w:i/>
          <w:sz w:val="22"/>
        </w:rPr>
        <w:t>Transport</w:t>
      </w:r>
      <w:r w:rsidRPr="005F0B85">
        <w:rPr>
          <w:rFonts w:ascii="Arial Narrow" w:hAnsi="Arial Narrow" w:cs="Tahoma"/>
          <w:sz w:val="22"/>
        </w:rPr>
        <w:t xml:space="preserve">, with the highest increase in the group fuels and lubricants, due to higher purchase prices of gasoline (0.7%). </w:t>
      </w:r>
    </w:p>
    <w:p w:rsidR="004D2F94" w:rsidRPr="005F0B85" w:rsidRDefault="004D2F94" w:rsidP="007E4D38">
      <w:pPr>
        <w:spacing w:after="120"/>
        <w:jc w:val="both"/>
        <w:rPr>
          <w:rFonts w:ascii="Arial Narrow" w:hAnsi="Arial Narrow" w:cs="Tahoma"/>
          <w:sz w:val="22"/>
        </w:rPr>
      </w:pPr>
      <w:r w:rsidRPr="005F0B85">
        <w:rPr>
          <w:rFonts w:ascii="Arial Narrow" w:hAnsi="Arial Narrow" w:cs="Tahoma"/>
          <w:sz w:val="22"/>
        </w:rPr>
        <w:t xml:space="preserve">Lower prices recorded in the section </w:t>
      </w:r>
      <w:r w:rsidRPr="005F0B85">
        <w:rPr>
          <w:rFonts w:ascii="Arial Narrow" w:hAnsi="Arial Narrow" w:cs="Tahoma"/>
          <w:i/>
          <w:sz w:val="22"/>
        </w:rPr>
        <w:t>Clothing and footwear</w:t>
      </w:r>
      <w:r w:rsidRPr="005F0B85">
        <w:rPr>
          <w:rFonts w:ascii="Arial Narrow" w:hAnsi="Arial Narrow" w:cs="Tahoma"/>
          <w:sz w:val="22"/>
        </w:rPr>
        <w:t xml:space="preserve"> (0.3%) occurred due to further seasonal sales of clothing and footwear, although these were less common than in the previous month. </w:t>
      </w:r>
    </w:p>
    <w:p w:rsidR="004D2F94" w:rsidRPr="005F0B85" w:rsidRDefault="002E24EB" w:rsidP="007E4D38">
      <w:pPr>
        <w:spacing w:after="120"/>
        <w:jc w:val="both"/>
        <w:rPr>
          <w:rFonts w:ascii="Arial Narrow" w:hAnsi="Arial Narrow" w:cs="Tahoma"/>
          <w:sz w:val="22"/>
        </w:rPr>
      </w:pPr>
      <w:r w:rsidRPr="005F0B85">
        <w:rPr>
          <w:rFonts w:ascii="Arial Narrow" w:hAnsi="Arial Narrow" w:cs="Tahoma"/>
          <w:sz w:val="22"/>
        </w:rPr>
        <w:t xml:space="preserve">At the level of the division </w:t>
      </w:r>
      <w:r w:rsidRPr="005F0B85">
        <w:rPr>
          <w:rFonts w:ascii="Arial Narrow" w:hAnsi="Arial Narrow" w:cs="Tahoma"/>
          <w:i/>
          <w:sz w:val="22"/>
        </w:rPr>
        <w:t>Food and non-</w:t>
      </w:r>
      <w:proofErr w:type="spellStart"/>
      <w:r w:rsidRPr="005F0B85">
        <w:rPr>
          <w:rFonts w:ascii="Arial Narrow" w:hAnsi="Arial Narrow" w:cs="Tahoma"/>
          <w:i/>
          <w:sz w:val="22"/>
        </w:rPr>
        <w:t>alcholic</w:t>
      </w:r>
      <w:proofErr w:type="spellEnd"/>
      <w:r w:rsidRPr="005F0B85">
        <w:rPr>
          <w:rFonts w:ascii="Arial Narrow" w:hAnsi="Arial Narrow" w:cs="Tahoma"/>
          <w:i/>
          <w:sz w:val="22"/>
        </w:rPr>
        <w:t xml:space="preserve"> beverages</w:t>
      </w:r>
      <w:r w:rsidRPr="005F0B85">
        <w:rPr>
          <w:rFonts w:ascii="Arial Narrow" w:hAnsi="Arial Narrow" w:cs="Tahoma"/>
          <w:sz w:val="22"/>
        </w:rPr>
        <w:t>, a decrease by 0.3% was recorded, due to lower (seasonal) prices of vegetables (4.4%), freshwater and sea fish (0.5%), meat (0.4%) and non-</w:t>
      </w:r>
      <w:proofErr w:type="spellStart"/>
      <w:r w:rsidRPr="005F0B85">
        <w:rPr>
          <w:rFonts w:ascii="Arial Narrow" w:hAnsi="Arial Narrow" w:cs="Tahoma"/>
          <w:sz w:val="22"/>
        </w:rPr>
        <w:t>alcholic</w:t>
      </w:r>
      <w:proofErr w:type="spellEnd"/>
      <w:r w:rsidRPr="005F0B85">
        <w:rPr>
          <w:rFonts w:ascii="Arial Narrow" w:hAnsi="Arial Narrow" w:cs="Tahoma"/>
          <w:sz w:val="22"/>
        </w:rPr>
        <w:t xml:space="preserve"> beverages (0.6%). A higher price of fruit (3.4%) was a result of the seasonal character of certain types of fruit and a very high purchase price of lemon (21.1%).  </w:t>
      </w:r>
    </w:p>
    <w:p w:rsidR="002E24EB" w:rsidRPr="005F0B85" w:rsidRDefault="002E24EB" w:rsidP="007E4D38">
      <w:pPr>
        <w:spacing w:after="120"/>
        <w:jc w:val="both"/>
        <w:rPr>
          <w:rFonts w:ascii="Arial Narrow" w:hAnsi="Arial Narrow" w:cs="Tahoma"/>
          <w:sz w:val="22"/>
        </w:rPr>
      </w:pPr>
      <w:r w:rsidRPr="005F0B85">
        <w:rPr>
          <w:rFonts w:ascii="Arial Narrow" w:hAnsi="Arial Narrow" w:cs="Tahoma"/>
          <w:sz w:val="22"/>
        </w:rPr>
        <w:t xml:space="preserve">A slight decrease in prices (0.1%) </w:t>
      </w:r>
      <w:r w:rsidR="003E6B36" w:rsidRPr="005F0B85">
        <w:rPr>
          <w:rFonts w:ascii="Arial Narrow" w:hAnsi="Arial Narrow" w:cs="Tahoma"/>
          <w:sz w:val="22"/>
        </w:rPr>
        <w:t xml:space="preserve">was recorded in the division </w:t>
      </w:r>
      <w:r w:rsidR="003E6B36" w:rsidRPr="005F0B85">
        <w:rPr>
          <w:rFonts w:ascii="Arial Narrow" w:hAnsi="Arial Narrow" w:cs="Tahoma"/>
          <w:i/>
          <w:sz w:val="22"/>
        </w:rPr>
        <w:t>Recreation and culture</w:t>
      </w:r>
      <w:r w:rsidR="003E6B36" w:rsidRPr="005F0B85">
        <w:rPr>
          <w:rFonts w:ascii="Arial Narrow" w:hAnsi="Arial Narrow" w:cs="Tahoma"/>
          <w:sz w:val="22"/>
        </w:rPr>
        <w:t xml:space="preserve">, in the following groups of products: audio and visual equipment (0.8%), </w:t>
      </w:r>
      <w:r w:rsidR="00E120B5" w:rsidRPr="005F0B85">
        <w:rPr>
          <w:rFonts w:ascii="Arial Narrow" w:hAnsi="Arial Narrow" w:cs="Tahoma"/>
          <w:sz w:val="22"/>
        </w:rPr>
        <w:t>information processing equipment</w:t>
      </w:r>
      <w:r w:rsidR="003E6B36" w:rsidRPr="005F0B85">
        <w:rPr>
          <w:rFonts w:ascii="Arial Narrow" w:hAnsi="Arial Narrow" w:cs="Tahoma"/>
          <w:sz w:val="22"/>
        </w:rPr>
        <w:t xml:space="preserve"> (0.5%), </w:t>
      </w:r>
      <w:r w:rsidR="00E120B5" w:rsidRPr="005F0B85">
        <w:rPr>
          <w:rFonts w:ascii="Arial Narrow" w:hAnsi="Arial Narrow" w:cs="Tahoma"/>
          <w:sz w:val="22"/>
        </w:rPr>
        <w:t xml:space="preserve">sport and outdoor recreation equipment (0.7%). At the same time, an increase in prices was recorded for recording media (1.4%), stationery and drawing materials (0.4%) and it occurred due to higher purchase prices. </w:t>
      </w:r>
    </w:p>
    <w:p w:rsidR="00E120B5" w:rsidRPr="005F0B85" w:rsidRDefault="00E120B5" w:rsidP="007E4D38">
      <w:pPr>
        <w:spacing w:after="120"/>
        <w:jc w:val="both"/>
        <w:rPr>
          <w:rFonts w:ascii="Arial Narrow" w:hAnsi="Arial Narrow" w:cs="Tahoma"/>
          <w:sz w:val="22"/>
        </w:rPr>
      </w:pPr>
      <w:r w:rsidRPr="005F0B85">
        <w:rPr>
          <w:rFonts w:ascii="Arial Narrow" w:hAnsi="Arial Narrow" w:cs="Tahoma"/>
          <w:sz w:val="22"/>
        </w:rPr>
        <w:lastRenderedPageBreak/>
        <w:t xml:space="preserve">In the division </w:t>
      </w:r>
      <w:r w:rsidRPr="005F0B85">
        <w:rPr>
          <w:rFonts w:ascii="Arial Narrow" w:hAnsi="Arial Narrow" w:cs="Tahoma"/>
          <w:i/>
          <w:sz w:val="22"/>
        </w:rPr>
        <w:t>Other goods and services</w:t>
      </w:r>
      <w:r w:rsidRPr="005F0B85">
        <w:rPr>
          <w:rFonts w:ascii="Arial Narrow" w:hAnsi="Arial Narrow" w:cs="Tahoma"/>
          <w:sz w:val="22"/>
        </w:rPr>
        <w:t xml:space="preserve">, lower prices were recorded in the group personal care products (0.2%), as the period of discounts has begun, and in the group other personal articles (1.1%), due to seasonal sales. </w:t>
      </w:r>
    </w:p>
    <w:p w:rsidR="00E120B5" w:rsidRPr="005F0B85" w:rsidRDefault="00CF3A21" w:rsidP="007E4D38">
      <w:pPr>
        <w:spacing w:after="120"/>
        <w:jc w:val="both"/>
        <w:rPr>
          <w:rFonts w:ascii="Arial Narrow" w:hAnsi="Arial Narrow" w:cs="Tahoma"/>
          <w:sz w:val="22"/>
        </w:rPr>
      </w:pPr>
      <w:r w:rsidRPr="005F0B85">
        <w:rPr>
          <w:rFonts w:ascii="Arial Narrow" w:hAnsi="Arial Narrow" w:cs="Tahoma"/>
          <w:sz w:val="22"/>
        </w:rPr>
        <w:t xml:space="preserve">In the divisions </w:t>
      </w:r>
      <w:r w:rsidRPr="005F0B85">
        <w:rPr>
          <w:rFonts w:ascii="Arial Narrow" w:hAnsi="Arial Narrow" w:cs="Tahoma"/>
          <w:i/>
          <w:sz w:val="22"/>
        </w:rPr>
        <w:t>Housing</w:t>
      </w:r>
      <w:r w:rsidRPr="005F0B85">
        <w:rPr>
          <w:rFonts w:ascii="Arial Narrow" w:hAnsi="Arial Narrow" w:cs="Tahoma"/>
          <w:sz w:val="22"/>
        </w:rPr>
        <w:t xml:space="preserve">, </w:t>
      </w:r>
      <w:r w:rsidRPr="005F0B85">
        <w:rPr>
          <w:rFonts w:ascii="Arial Narrow" w:hAnsi="Arial Narrow" w:cs="Tahoma"/>
          <w:i/>
          <w:sz w:val="22"/>
        </w:rPr>
        <w:t>Furnishing and other equipment</w:t>
      </w:r>
      <w:r w:rsidRPr="005F0B85">
        <w:rPr>
          <w:rFonts w:ascii="Arial Narrow" w:hAnsi="Arial Narrow" w:cs="Tahoma"/>
          <w:sz w:val="22"/>
        </w:rPr>
        <w:t xml:space="preserve">, </w:t>
      </w:r>
      <w:r w:rsidRPr="005F0B85">
        <w:rPr>
          <w:rFonts w:ascii="Arial Narrow" w:hAnsi="Arial Narrow" w:cs="Tahoma"/>
          <w:i/>
          <w:sz w:val="22"/>
        </w:rPr>
        <w:t>Communication</w:t>
      </w:r>
      <w:r w:rsidRPr="005F0B85">
        <w:rPr>
          <w:rFonts w:ascii="Arial Narrow" w:hAnsi="Arial Narrow" w:cs="Tahoma"/>
          <w:sz w:val="22"/>
        </w:rPr>
        <w:t xml:space="preserve">, </w:t>
      </w:r>
      <w:r w:rsidRPr="005F0B85">
        <w:rPr>
          <w:rFonts w:ascii="Arial Narrow" w:hAnsi="Arial Narrow" w:cs="Tahoma"/>
          <w:i/>
          <w:sz w:val="22"/>
        </w:rPr>
        <w:t>Education</w:t>
      </w:r>
      <w:r w:rsidRPr="005F0B85">
        <w:rPr>
          <w:rFonts w:ascii="Arial Narrow" w:hAnsi="Arial Narrow" w:cs="Tahoma"/>
          <w:sz w:val="22"/>
        </w:rPr>
        <w:t xml:space="preserve">, and </w:t>
      </w:r>
      <w:r w:rsidRPr="005F0B85">
        <w:rPr>
          <w:rFonts w:ascii="Arial Narrow" w:hAnsi="Arial Narrow" w:cs="Tahoma"/>
          <w:i/>
          <w:sz w:val="22"/>
        </w:rPr>
        <w:t>Restaurants and hotels</w:t>
      </w:r>
      <w:r w:rsidRPr="005F0B85">
        <w:rPr>
          <w:rFonts w:ascii="Arial Narrow" w:hAnsi="Arial Narrow" w:cs="Tahoma"/>
          <w:sz w:val="22"/>
        </w:rPr>
        <w:t xml:space="preserve"> prices remained on the average at the same level. </w:t>
      </w:r>
    </w:p>
    <w:p w:rsidR="005447EC" w:rsidRPr="005F0B85" w:rsidRDefault="005447EC" w:rsidP="003D2E03">
      <w:pPr>
        <w:jc w:val="both"/>
        <w:rPr>
          <w:rFonts w:ascii="Arial Narrow" w:hAnsi="Arial Narrow" w:cs="Tahoma"/>
          <w:b/>
          <w:sz w:val="24"/>
          <w:szCs w:val="30"/>
        </w:rPr>
      </w:pPr>
    </w:p>
    <w:p w:rsidR="00251B5A" w:rsidRPr="005F0B85" w:rsidRDefault="00886DA6" w:rsidP="00251B5A">
      <w:pPr>
        <w:jc w:val="both"/>
        <w:rPr>
          <w:rFonts w:ascii="Arial Narrow" w:hAnsi="Arial Narrow" w:cs="Tahoma"/>
          <w:b/>
          <w:sz w:val="30"/>
          <w:szCs w:val="30"/>
        </w:rPr>
      </w:pPr>
      <w:r w:rsidRPr="005F0B85">
        <w:rPr>
          <w:rFonts w:ascii="Arial Narrow" w:hAnsi="Arial Narrow" w:cs="Tahoma"/>
          <w:b/>
          <w:sz w:val="30"/>
          <w:szCs w:val="30"/>
        </w:rPr>
        <w:t xml:space="preserve">Producer prices of industrial products on domestic market </w:t>
      </w:r>
      <w:r w:rsidR="00251B5A" w:rsidRPr="005F0B85">
        <w:rPr>
          <w:rFonts w:ascii="Arial Narrow" w:hAnsi="Arial Narrow" w:cs="Tahoma"/>
          <w:b/>
          <w:sz w:val="30"/>
          <w:szCs w:val="30"/>
        </w:rPr>
        <w:t>(</w:t>
      </w:r>
      <w:r w:rsidRPr="005F0B85">
        <w:rPr>
          <w:rFonts w:ascii="Arial Narrow" w:hAnsi="Arial Narrow" w:cs="Tahoma"/>
          <w:b/>
          <w:sz w:val="30"/>
          <w:szCs w:val="30"/>
        </w:rPr>
        <w:t>August</w:t>
      </w:r>
      <w:r w:rsidR="00251B5A" w:rsidRPr="005F0B85">
        <w:rPr>
          <w:rFonts w:ascii="Arial Narrow" w:hAnsi="Arial Narrow" w:cs="Tahoma"/>
          <w:b/>
          <w:sz w:val="30"/>
          <w:szCs w:val="30"/>
        </w:rPr>
        <w:t xml:space="preserve"> 2014/</w:t>
      </w:r>
      <w:r w:rsidRPr="005F0B85">
        <w:rPr>
          <w:rFonts w:ascii="Arial Narrow" w:hAnsi="Arial Narrow" w:cs="Tahoma"/>
          <w:b/>
          <w:sz w:val="30"/>
          <w:szCs w:val="30"/>
        </w:rPr>
        <w:t>July</w:t>
      </w:r>
      <w:r w:rsidR="00251B5A" w:rsidRPr="005F0B85">
        <w:rPr>
          <w:rFonts w:ascii="Arial Narrow" w:hAnsi="Arial Narrow" w:cs="Tahoma"/>
          <w:b/>
          <w:sz w:val="30"/>
          <w:szCs w:val="30"/>
        </w:rPr>
        <w:t xml:space="preserve"> 201</w:t>
      </w:r>
      <w:r w:rsidRPr="005F0B85">
        <w:rPr>
          <w:rFonts w:ascii="Arial Narrow" w:hAnsi="Arial Narrow" w:cs="Tahoma"/>
          <w:b/>
          <w:sz w:val="30"/>
          <w:szCs w:val="30"/>
        </w:rPr>
        <w:t>4</w:t>
      </w:r>
      <w:r w:rsidR="00251B5A" w:rsidRPr="005F0B85">
        <w:rPr>
          <w:rFonts w:ascii="Arial Narrow" w:hAnsi="Arial Narrow" w:cs="Tahoma"/>
          <w:b/>
          <w:sz w:val="30"/>
          <w:szCs w:val="30"/>
        </w:rPr>
        <w:t xml:space="preserve">) </w:t>
      </w:r>
      <w:r w:rsidRPr="005F0B85">
        <w:rPr>
          <w:rFonts w:ascii="Arial Narrow" w:hAnsi="Arial Narrow" w:cs="Tahoma"/>
          <w:b/>
          <w:sz w:val="30"/>
          <w:szCs w:val="30"/>
        </w:rPr>
        <w:t>on the average 0.</w:t>
      </w:r>
      <w:r w:rsidR="00CC26C1" w:rsidRPr="005F0B85">
        <w:rPr>
          <w:rFonts w:ascii="Arial Narrow" w:hAnsi="Arial Narrow" w:cs="Tahoma"/>
          <w:b/>
          <w:sz w:val="30"/>
          <w:szCs w:val="30"/>
        </w:rPr>
        <w:t>1%</w:t>
      </w:r>
      <w:r w:rsidRPr="005F0B85">
        <w:rPr>
          <w:rFonts w:ascii="Arial Narrow" w:hAnsi="Arial Narrow" w:cs="Tahoma"/>
          <w:b/>
          <w:sz w:val="30"/>
          <w:szCs w:val="30"/>
        </w:rPr>
        <w:t xml:space="preserve"> lower</w:t>
      </w:r>
    </w:p>
    <w:p w:rsidR="00251B5A" w:rsidRPr="005F0B85" w:rsidRDefault="00251B5A" w:rsidP="00251B5A">
      <w:pPr>
        <w:spacing w:after="120"/>
        <w:ind w:right="68"/>
        <w:jc w:val="both"/>
        <w:rPr>
          <w:rFonts w:ascii="Arial Narrow" w:hAnsi="Arial Narrow" w:cs="Tahoma"/>
          <w:b/>
          <w:sz w:val="22"/>
          <w:szCs w:val="22"/>
        </w:rPr>
      </w:pPr>
    </w:p>
    <w:p w:rsidR="00886DA6" w:rsidRPr="005F0B85" w:rsidRDefault="00886DA6" w:rsidP="0023338C">
      <w:pPr>
        <w:spacing w:after="120"/>
        <w:ind w:right="68"/>
        <w:jc w:val="both"/>
        <w:rPr>
          <w:rFonts w:ascii="Arial Narrow" w:hAnsi="Arial Narrow" w:cs="Tahoma"/>
          <w:sz w:val="22"/>
          <w:szCs w:val="22"/>
        </w:rPr>
      </w:pPr>
      <w:r w:rsidRPr="005F0B85">
        <w:rPr>
          <w:rFonts w:ascii="Arial Narrow" w:hAnsi="Arial Narrow" w:cs="Tahoma"/>
          <w:sz w:val="22"/>
          <w:szCs w:val="22"/>
        </w:rPr>
        <w:t xml:space="preserve">Producer prices of industrial products on domestic market in August 2014, compared to July 2014, were on the average 0.1% lower. Compared to August 2013 they were on the average 0.4% lower, while compared to December 2013 they were on the average 0.2% higher. </w:t>
      </w:r>
    </w:p>
    <w:p w:rsidR="00886DA6" w:rsidRPr="005F0B85" w:rsidRDefault="0003784A" w:rsidP="00251B5A">
      <w:pPr>
        <w:ind w:right="68"/>
        <w:jc w:val="both"/>
        <w:rPr>
          <w:rFonts w:ascii="Arial Narrow" w:hAnsi="Arial Narrow" w:cs="Tahoma"/>
          <w:sz w:val="22"/>
          <w:szCs w:val="22"/>
        </w:rPr>
      </w:pPr>
      <w:r w:rsidRPr="005F0B85">
        <w:rPr>
          <w:rFonts w:ascii="Arial Narrow" w:hAnsi="Arial Narrow" w:cs="Tahoma"/>
          <w:sz w:val="22"/>
          <w:szCs w:val="22"/>
        </w:rPr>
        <w:t>By purpose of consumption, in August 2014, compared to July 2014, prices of consumer non-durables were on the average 0.1% higher, while prices of intermediate goods were on the average 0.5% lower and prices of energy were 0.1% lower. Prices of capital goods and prices of consumer durables remained on the average at the same level.</w:t>
      </w:r>
    </w:p>
    <w:p w:rsidR="0003784A" w:rsidRPr="005F0B85" w:rsidRDefault="0003784A" w:rsidP="00251B5A">
      <w:pPr>
        <w:ind w:right="68"/>
        <w:jc w:val="both"/>
        <w:rPr>
          <w:rFonts w:ascii="Arial Narrow" w:hAnsi="Arial Narrow" w:cs="Tahoma"/>
          <w:sz w:val="22"/>
          <w:szCs w:val="22"/>
        </w:rPr>
      </w:pPr>
    </w:p>
    <w:p w:rsidR="0003784A" w:rsidRPr="005F0B85" w:rsidRDefault="0003784A" w:rsidP="00251B5A">
      <w:pPr>
        <w:ind w:right="68"/>
        <w:jc w:val="both"/>
        <w:rPr>
          <w:rFonts w:ascii="Arial Narrow" w:hAnsi="Arial Narrow" w:cs="Tahoma"/>
          <w:sz w:val="22"/>
          <w:szCs w:val="22"/>
        </w:rPr>
      </w:pPr>
      <w:r w:rsidRPr="005F0B85">
        <w:rPr>
          <w:rFonts w:ascii="Arial Narrow" w:hAnsi="Arial Narrow" w:cs="Tahoma"/>
          <w:sz w:val="22"/>
          <w:szCs w:val="22"/>
        </w:rPr>
        <w:t xml:space="preserve">Prices of intermediate goods, by purpose of consumption, in August 2014, compared to August 2013, were on the average 0.9% lower, prices of capital goods and prices of consumer durables were both 0.8% higher and prices of energy were 0.3% higher, while prices of consumer non-durables remained on the average at the same level. </w:t>
      </w:r>
    </w:p>
    <w:p w:rsidR="00251B5A" w:rsidRPr="005F0B85" w:rsidRDefault="00251B5A" w:rsidP="00251B5A">
      <w:pPr>
        <w:ind w:right="68"/>
        <w:jc w:val="both"/>
        <w:rPr>
          <w:rFonts w:ascii="Arial Narrow" w:hAnsi="Arial Narrow" w:cs="Tahoma"/>
          <w:sz w:val="22"/>
          <w:szCs w:val="22"/>
        </w:rPr>
      </w:pPr>
    </w:p>
    <w:p w:rsidR="0003784A" w:rsidRPr="005F0B85" w:rsidRDefault="0003784A" w:rsidP="0003784A">
      <w:pPr>
        <w:jc w:val="both"/>
        <w:rPr>
          <w:rFonts w:ascii="Arial Narrow" w:hAnsi="Arial Narrow" w:cs="Tahoma"/>
          <w:sz w:val="22"/>
          <w:szCs w:val="22"/>
        </w:rPr>
      </w:pPr>
      <w:r w:rsidRPr="005F0B85">
        <w:rPr>
          <w:rFonts w:ascii="Arial Narrow" w:hAnsi="Arial Narrow" w:cs="Tahoma"/>
          <w:sz w:val="22"/>
          <w:szCs w:val="22"/>
        </w:rPr>
        <w:t xml:space="preserve">By section of industrial production (PRODCOM), in August 2014, compared to July 2014, prices in the section (B) Mining and quarrying and prices in the section (C) Manufacturing were on the average 0.2% lower. Prices in the section (D) Energy, gas, steam and air-conditioning supply remained on the average at the same level. </w:t>
      </w:r>
    </w:p>
    <w:p w:rsidR="00251B5A" w:rsidRPr="005F0B85" w:rsidRDefault="00251B5A" w:rsidP="00251B5A">
      <w:pPr>
        <w:jc w:val="both"/>
        <w:rPr>
          <w:rFonts w:ascii="Tahoma" w:hAnsi="Tahoma" w:cs="Tahoma"/>
        </w:rPr>
      </w:pPr>
    </w:p>
    <w:p w:rsidR="0023338C" w:rsidRPr="005F0B85" w:rsidRDefault="0003784A" w:rsidP="003D2E03">
      <w:pPr>
        <w:jc w:val="both"/>
        <w:rPr>
          <w:rFonts w:ascii="Arial Narrow" w:hAnsi="Arial Narrow" w:cs="Tahoma"/>
          <w:sz w:val="22"/>
          <w:szCs w:val="22"/>
        </w:rPr>
      </w:pPr>
      <w:r w:rsidRPr="005F0B85">
        <w:rPr>
          <w:rFonts w:ascii="Arial Narrow" w:hAnsi="Arial Narrow" w:cs="Tahoma"/>
          <w:sz w:val="22"/>
          <w:szCs w:val="22"/>
        </w:rPr>
        <w:t xml:space="preserve">In August 2014, compared to August 2013, prices in the section </w:t>
      </w:r>
      <w:r w:rsidRPr="005F0B85">
        <w:rPr>
          <w:rFonts w:ascii="Arial Narrow" w:hAnsi="Arial Narrow" w:cs="Tahoma"/>
          <w:i/>
          <w:sz w:val="22"/>
          <w:szCs w:val="22"/>
        </w:rPr>
        <w:t xml:space="preserve">Mining and quarrying </w:t>
      </w:r>
      <w:r w:rsidRPr="005F0B85">
        <w:rPr>
          <w:rFonts w:ascii="Arial Narrow" w:hAnsi="Arial Narrow" w:cs="Tahoma"/>
          <w:sz w:val="22"/>
          <w:szCs w:val="22"/>
        </w:rPr>
        <w:t xml:space="preserve">decreased by 0.7% and prices in the section </w:t>
      </w:r>
      <w:r w:rsidRPr="005F0B85">
        <w:rPr>
          <w:rFonts w:ascii="Arial Narrow" w:hAnsi="Arial Narrow" w:cs="Tahoma"/>
          <w:i/>
          <w:sz w:val="22"/>
          <w:szCs w:val="22"/>
        </w:rPr>
        <w:t xml:space="preserve">Manufacturing </w:t>
      </w:r>
      <w:r w:rsidRPr="005F0B85">
        <w:rPr>
          <w:rFonts w:ascii="Arial Narrow" w:hAnsi="Arial Narrow" w:cs="Tahoma"/>
          <w:sz w:val="22"/>
          <w:szCs w:val="22"/>
        </w:rPr>
        <w:t xml:space="preserve">decreased by 0.6%, while prices in the section </w:t>
      </w:r>
      <w:r w:rsidRPr="005F0B85">
        <w:rPr>
          <w:rFonts w:ascii="Arial Narrow" w:hAnsi="Arial Narrow" w:cs="Tahoma"/>
          <w:i/>
          <w:sz w:val="22"/>
          <w:szCs w:val="22"/>
        </w:rPr>
        <w:t>Electricity, gas, steam and air-conditioning supply</w:t>
      </w:r>
      <w:r w:rsidRPr="005F0B85">
        <w:rPr>
          <w:rFonts w:ascii="Arial Narrow" w:hAnsi="Arial Narrow" w:cs="Tahoma"/>
          <w:sz w:val="22"/>
          <w:szCs w:val="22"/>
        </w:rPr>
        <w:t xml:space="preserve"> remained on the average at the same level.</w:t>
      </w:r>
    </w:p>
    <w:p w:rsidR="003D2E03" w:rsidRPr="005F0B85" w:rsidRDefault="003D2E03" w:rsidP="003D2E03">
      <w:pPr>
        <w:jc w:val="both"/>
        <w:rPr>
          <w:rFonts w:ascii="Arial Narrow" w:hAnsi="Arial Narrow" w:cs="Tahoma"/>
          <w:sz w:val="22"/>
          <w:shd w:val="clear" w:color="auto" w:fill="FFFFFF"/>
        </w:rPr>
      </w:pPr>
    </w:p>
    <w:p w:rsidR="0003784A" w:rsidRPr="005F0B85" w:rsidRDefault="0003784A" w:rsidP="003D2E03">
      <w:pPr>
        <w:jc w:val="both"/>
        <w:rPr>
          <w:rFonts w:ascii="Arial Narrow" w:hAnsi="Arial Narrow" w:cs="Tahoma"/>
          <w:sz w:val="22"/>
          <w:shd w:val="clear" w:color="auto" w:fill="FFFFFF"/>
        </w:rPr>
      </w:pPr>
    </w:p>
    <w:p w:rsidR="0003784A" w:rsidRPr="005F0B85" w:rsidRDefault="0003784A" w:rsidP="003D2E03">
      <w:pPr>
        <w:jc w:val="both"/>
        <w:rPr>
          <w:rFonts w:ascii="Tahoma" w:hAnsi="Tahoma" w:cs="Tahoma"/>
        </w:rPr>
      </w:pPr>
    </w:p>
    <w:p w:rsidR="00251B5A" w:rsidRPr="005F0B85" w:rsidRDefault="0003784A" w:rsidP="00251B5A">
      <w:pPr>
        <w:jc w:val="both"/>
        <w:rPr>
          <w:rFonts w:ascii="Arial Narrow" w:hAnsi="Arial Narrow" w:cs="Tahoma"/>
          <w:b/>
          <w:sz w:val="30"/>
          <w:szCs w:val="30"/>
        </w:rPr>
      </w:pPr>
      <w:r w:rsidRPr="005F0B85">
        <w:rPr>
          <w:rFonts w:ascii="Arial Narrow" w:hAnsi="Arial Narrow" w:cs="Tahoma"/>
          <w:b/>
          <w:sz w:val="30"/>
          <w:szCs w:val="30"/>
        </w:rPr>
        <w:t>Producer prices of industrial products on non-domestic market (August 2014/July 2014) on the average 0.</w:t>
      </w:r>
      <w:r w:rsidR="00251B5A" w:rsidRPr="005F0B85">
        <w:rPr>
          <w:rFonts w:ascii="Arial Narrow" w:hAnsi="Arial Narrow" w:cs="Tahoma"/>
          <w:b/>
          <w:sz w:val="30"/>
          <w:szCs w:val="30"/>
        </w:rPr>
        <w:t>3%</w:t>
      </w:r>
      <w:r w:rsidRPr="005F0B85">
        <w:rPr>
          <w:rFonts w:ascii="Arial Narrow" w:hAnsi="Arial Narrow" w:cs="Tahoma"/>
          <w:b/>
          <w:sz w:val="30"/>
          <w:szCs w:val="30"/>
        </w:rPr>
        <w:t xml:space="preserve"> higher</w:t>
      </w:r>
    </w:p>
    <w:p w:rsidR="00251B5A" w:rsidRPr="005F0B85" w:rsidRDefault="00251B5A" w:rsidP="00251B5A">
      <w:pPr>
        <w:ind w:right="68"/>
        <w:jc w:val="both"/>
        <w:rPr>
          <w:rFonts w:ascii="Tahoma" w:hAnsi="Tahoma" w:cs="Tahoma"/>
        </w:rPr>
      </w:pPr>
    </w:p>
    <w:p w:rsidR="00997B38" w:rsidRPr="005F0B85" w:rsidRDefault="00997B38" w:rsidP="00997B38">
      <w:pPr>
        <w:spacing w:after="120"/>
        <w:ind w:right="68"/>
        <w:jc w:val="both"/>
        <w:rPr>
          <w:rFonts w:ascii="Arial Narrow" w:hAnsi="Arial Narrow" w:cs="Tahoma"/>
          <w:sz w:val="22"/>
          <w:szCs w:val="22"/>
        </w:rPr>
      </w:pPr>
      <w:r w:rsidRPr="005F0B85">
        <w:rPr>
          <w:rFonts w:ascii="Arial Narrow" w:hAnsi="Arial Narrow" w:cs="Tahoma"/>
          <w:sz w:val="22"/>
          <w:szCs w:val="22"/>
        </w:rPr>
        <w:t xml:space="preserve">Producer prices of industrial products on non-domestic market in August 2014, compared to July 2014, were on the average 0.3% higher. Compared to August 2013 they were on the average 0.5% lower and compared to December 2013 they were 0.9% lower. </w:t>
      </w:r>
    </w:p>
    <w:p w:rsidR="00997B38" w:rsidRPr="005F0B85" w:rsidRDefault="00997B38" w:rsidP="00DE123F">
      <w:pPr>
        <w:spacing w:after="120"/>
        <w:ind w:right="68"/>
        <w:jc w:val="both"/>
        <w:rPr>
          <w:rFonts w:ascii="Arial Narrow" w:hAnsi="Arial Narrow" w:cs="Tahoma"/>
          <w:sz w:val="22"/>
          <w:szCs w:val="22"/>
        </w:rPr>
      </w:pPr>
      <w:r w:rsidRPr="005F0B85">
        <w:rPr>
          <w:rFonts w:ascii="Arial Narrow" w:hAnsi="Arial Narrow" w:cs="Tahoma"/>
          <w:sz w:val="22"/>
          <w:szCs w:val="22"/>
        </w:rPr>
        <w:t xml:space="preserve">By purpose of consumption, in August 2014, compared to July 2014, prices of intermediate goods were on the average 0.6% higher, while prices of capital goods were on the average 0.8% lower and prices of consumer non-durables were 0.2% lower. Prices of energy and prices of consumer durables remained on the average at the same level. </w:t>
      </w:r>
    </w:p>
    <w:p w:rsidR="00997B38" w:rsidRPr="005F0B85" w:rsidRDefault="00997B38" w:rsidP="00DE123F">
      <w:pPr>
        <w:spacing w:after="120"/>
        <w:ind w:right="68"/>
        <w:jc w:val="both"/>
        <w:rPr>
          <w:rFonts w:ascii="Arial Narrow" w:hAnsi="Arial Narrow" w:cs="Tahoma"/>
          <w:sz w:val="22"/>
          <w:szCs w:val="22"/>
        </w:rPr>
      </w:pPr>
      <w:r w:rsidRPr="005F0B85">
        <w:rPr>
          <w:rFonts w:ascii="Arial Narrow" w:hAnsi="Arial Narrow" w:cs="Tahoma"/>
          <w:sz w:val="22"/>
          <w:szCs w:val="22"/>
        </w:rPr>
        <w:t xml:space="preserve">Prices of consumer durables, by purpose of consumption, in August 2014, compared to August 2013, were on the average 2.6% higher, prices of capital goods were 1.2% higher and prices of consumer non-durables were 0.7% higher, while prices of energy were on the average 0.5% lower and prices of intermediate goods were 0.2% lower. </w:t>
      </w:r>
    </w:p>
    <w:p w:rsidR="00997B38" w:rsidRPr="005F0B85" w:rsidRDefault="00997B38" w:rsidP="00997B38">
      <w:pPr>
        <w:ind w:right="68"/>
        <w:jc w:val="both"/>
        <w:rPr>
          <w:rFonts w:ascii="Arial Narrow" w:hAnsi="Arial Narrow" w:cs="Tahoma"/>
          <w:sz w:val="22"/>
          <w:szCs w:val="22"/>
        </w:rPr>
      </w:pPr>
      <w:r w:rsidRPr="005F0B85">
        <w:rPr>
          <w:rFonts w:ascii="Arial Narrow" w:hAnsi="Arial Narrow" w:cs="Tahoma"/>
          <w:sz w:val="22"/>
          <w:szCs w:val="22"/>
        </w:rPr>
        <w:t>By section of industrial production (PRODCOM), prices in the section (B) Mining and quarrying in August 2014, compared to July 2014, were on the average 5.6% higher and prices in the section (C) Manufacturing were 0.1% higher, while prices in the section (D) Electricity, gas, steam and air-conditioning supply remained on the average at the same level.</w:t>
      </w:r>
    </w:p>
    <w:p w:rsidR="00997B38" w:rsidRPr="005F0B85" w:rsidRDefault="00997B38" w:rsidP="00251B5A">
      <w:pPr>
        <w:jc w:val="both"/>
        <w:rPr>
          <w:rFonts w:ascii="Arial Narrow" w:hAnsi="Arial Narrow" w:cs="Tahoma"/>
          <w:sz w:val="22"/>
          <w:szCs w:val="22"/>
          <w:shd w:val="clear" w:color="auto" w:fill="FFFFFF"/>
        </w:rPr>
      </w:pPr>
    </w:p>
    <w:p w:rsidR="00997B38" w:rsidRPr="005F0B85" w:rsidRDefault="00997B38" w:rsidP="00251B5A">
      <w:pPr>
        <w:jc w:val="both"/>
        <w:rPr>
          <w:rFonts w:ascii="Arial Narrow" w:hAnsi="Arial Narrow" w:cs="Tahoma"/>
          <w:sz w:val="22"/>
          <w:szCs w:val="22"/>
          <w:shd w:val="clear" w:color="auto" w:fill="FFFFFF"/>
        </w:rPr>
      </w:pPr>
      <w:r w:rsidRPr="005F0B85">
        <w:rPr>
          <w:rFonts w:ascii="Arial Narrow" w:hAnsi="Arial Narrow" w:cs="Tahoma"/>
          <w:sz w:val="22"/>
          <w:szCs w:val="22"/>
          <w:shd w:val="clear" w:color="auto" w:fill="FFFFFF"/>
        </w:rPr>
        <w:t xml:space="preserve">In August 2014, compared to August 2013, prices in the section </w:t>
      </w:r>
      <w:r w:rsidRPr="005F0B85">
        <w:rPr>
          <w:rFonts w:ascii="Arial Narrow" w:hAnsi="Arial Narrow" w:cs="Tahoma"/>
          <w:i/>
          <w:sz w:val="22"/>
          <w:szCs w:val="22"/>
          <w:shd w:val="clear" w:color="auto" w:fill="FFFFFF"/>
        </w:rPr>
        <w:t>Mining and quarrying</w:t>
      </w:r>
      <w:r w:rsidRPr="005F0B85">
        <w:rPr>
          <w:rFonts w:ascii="Arial Narrow" w:hAnsi="Arial Narrow" w:cs="Tahoma"/>
          <w:sz w:val="22"/>
          <w:szCs w:val="22"/>
          <w:shd w:val="clear" w:color="auto" w:fill="FFFFFF"/>
        </w:rPr>
        <w:t xml:space="preserve"> increased by 9.4%, while prices in the section </w:t>
      </w:r>
      <w:r w:rsidRPr="005F0B85">
        <w:rPr>
          <w:rFonts w:ascii="Arial Narrow" w:hAnsi="Arial Narrow" w:cs="Tahoma"/>
          <w:i/>
          <w:sz w:val="22"/>
          <w:szCs w:val="22"/>
          <w:shd w:val="clear" w:color="auto" w:fill="FFFFFF"/>
        </w:rPr>
        <w:t>Manufacturing</w:t>
      </w:r>
      <w:r w:rsidRPr="005F0B85">
        <w:rPr>
          <w:rFonts w:ascii="Arial Narrow" w:hAnsi="Arial Narrow" w:cs="Tahoma"/>
          <w:sz w:val="22"/>
          <w:szCs w:val="22"/>
          <w:shd w:val="clear" w:color="auto" w:fill="FFFFFF"/>
        </w:rPr>
        <w:t xml:space="preserve"> remained on the average at the same level. </w:t>
      </w:r>
    </w:p>
    <w:p w:rsidR="00DF108E" w:rsidRPr="005F0B85" w:rsidRDefault="00DF108E" w:rsidP="00ED4323">
      <w:pPr>
        <w:tabs>
          <w:tab w:val="left" w:pos="0"/>
          <w:tab w:val="left" w:pos="1100"/>
        </w:tabs>
        <w:jc w:val="both"/>
        <w:rPr>
          <w:rFonts w:ascii="Arial Narrow" w:hAnsi="Arial Narrow" w:cs="Tahoma"/>
          <w:b/>
          <w:spacing w:val="-4"/>
          <w:sz w:val="22"/>
        </w:rPr>
      </w:pPr>
    </w:p>
    <w:p w:rsidR="004D0DAE" w:rsidRPr="005F0B85" w:rsidRDefault="00312827" w:rsidP="006312E8">
      <w:pPr>
        <w:tabs>
          <w:tab w:val="left" w:pos="0"/>
          <w:tab w:val="left" w:pos="1100"/>
        </w:tabs>
        <w:jc w:val="both"/>
        <w:rPr>
          <w:rFonts w:ascii="Arial Narrow" w:hAnsi="Arial Narrow" w:cs="Tahoma"/>
          <w:b/>
          <w:bCs/>
          <w:sz w:val="30"/>
          <w:szCs w:val="30"/>
        </w:rPr>
      </w:pPr>
      <w:r>
        <w:rPr>
          <w:rFonts w:ascii="Arial Narrow" w:hAnsi="Arial Narrow" w:cs="Tahoma"/>
          <w:b/>
          <w:sz w:val="30"/>
          <w:szCs w:val="30"/>
        </w:rPr>
        <w:t>Industrial production</w:t>
      </w:r>
      <w:r w:rsidR="00997B38" w:rsidRPr="005F0B85">
        <w:rPr>
          <w:rFonts w:ascii="Arial Narrow" w:hAnsi="Arial Narrow" w:cs="Tahoma"/>
          <w:b/>
          <w:sz w:val="30"/>
          <w:szCs w:val="30"/>
        </w:rPr>
        <w:t xml:space="preserve"> </w:t>
      </w:r>
      <w:r w:rsidR="004D0DAE" w:rsidRPr="005F0B85">
        <w:rPr>
          <w:rFonts w:ascii="Arial Narrow" w:hAnsi="Arial Narrow" w:cs="Tahoma"/>
          <w:b/>
          <w:sz w:val="30"/>
          <w:szCs w:val="30"/>
        </w:rPr>
        <w:t>(</w:t>
      </w:r>
      <w:r>
        <w:rPr>
          <w:rFonts w:ascii="Arial Narrow" w:hAnsi="Arial Narrow" w:cs="Tahoma"/>
          <w:b/>
          <w:sz w:val="30"/>
          <w:szCs w:val="30"/>
        </w:rPr>
        <w:t>January-August</w:t>
      </w:r>
      <w:r w:rsidR="004D0DAE" w:rsidRPr="005F0B85">
        <w:rPr>
          <w:rFonts w:ascii="Arial Narrow" w:hAnsi="Arial Narrow" w:cs="Tahoma"/>
          <w:b/>
          <w:sz w:val="30"/>
          <w:szCs w:val="30"/>
        </w:rPr>
        <w:t xml:space="preserve"> 2014/</w:t>
      </w:r>
      <w:r>
        <w:rPr>
          <w:rFonts w:ascii="Arial Narrow" w:hAnsi="Arial Narrow" w:cs="Tahoma"/>
          <w:b/>
          <w:sz w:val="30"/>
          <w:szCs w:val="30"/>
        </w:rPr>
        <w:t>January-August</w:t>
      </w:r>
      <w:r w:rsidR="004D0DAE" w:rsidRPr="005F0B85">
        <w:rPr>
          <w:rFonts w:ascii="Arial Narrow" w:hAnsi="Arial Narrow" w:cs="Tahoma"/>
          <w:b/>
          <w:bCs/>
          <w:sz w:val="30"/>
          <w:szCs w:val="30"/>
        </w:rPr>
        <w:t xml:space="preserve"> 201</w:t>
      </w:r>
      <w:r>
        <w:rPr>
          <w:rFonts w:ascii="Arial Narrow" w:hAnsi="Arial Narrow" w:cs="Tahoma"/>
          <w:b/>
          <w:bCs/>
          <w:sz w:val="30"/>
          <w:szCs w:val="30"/>
        </w:rPr>
        <w:t>3</w:t>
      </w:r>
      <w:r w:rsidR="004D0DAE" w:rsidRPr="005F0B85">
        <w:rPr>
          <w:rFonts w:ascii="Arial Narrow" w:hAnsi="Arial Narrow" w:cs="Tahoma"/>
          <w:b/>
          <w:bCs/>
          <w:sz w:val="30"/>
          <w:szCs w:val="30"/>
        </w:rPr>
        <w:t xml:space="preserve">) </w:t>
      </w:r>
      <w:r w:rsidR="00997B38" w:rsidRPr="005F0B85">
        <w:rPr>
          <w:rFonts w:ascii="Arial Narrow" w:hAnsi="Arial Narrow" w:cs="Tahoma"/>
          <w:b/>
          <w:bCs/>
          <w:sz w:val="30"/>
          <w:szCs w:val="30"/>
        </w:rPr>
        <w:t>decreased by</w:t>
      </w:r>
      <w:r w:rsidR="00802CC2" w:rsidRPr="005F0B85">
        <w:rPr>
          <w:rFonts w:ascii="Arial Narrow" w:hAnsi="Arial Narrow" w:cs="Tahoma"/>
          <w:b/>
          <w:bCs/>
          <w:sz w:val="30"/>
          <w:szCs w:val="30"/>
        </w:rPr>
        <w:t xml:space="preserve"> </w:t>
      </w:r>
      <w:r>
        <w:rPr>
          <w:rFonts w:ascii="Arial Narrow" w:hAnsi="Arial Narrow" w:cs="Tahoma"/>
          <w:b/>
          <w:bCs/>
          <w:sz w:val="30"/>
          <w:szCs w:val="30"/>
        </w:rPr>
        <w:t>1</w:t>
      </w:r>
      <w:r w:rsidR="00997B38" w:rsidRPr="005F0B85">
        <w:rPr>
          <w:rFonts w:ascii="Arial Narrow" w:hAnsi="Arial Narrow" w:cs="Tahoma"/>
          <w:b/>
          <w:bCs/>
          <w:sz w:val="30"/>
          <w:szCs w:val="30"/>
        </w:rPr>
        <w:t>.</w:t>
      </w:r>
      <w:r>
        <w:rPr>
          <w:rFonts w:ascii="Arial Narrow" w:hAnsi="Arial Narrow" w:cs="Tahoma"/>
          <w:b/>
          <w:bCs/>
          <w:sz w:val="30"/>
          <w:szCs w:val="30"/>
        </w:rPr>
        <w:t>4</w:t>
      </w:r>
      <w:r w:rsidR="00802CC2" w:rsidRPr="005F0B85">
        <w:rPr>
          <w:rFonts w:ascii="Arial Narrow" w:hAnsi="Arial Narrow" w:cs="Tahoma"/>
          <w:b/>
          <w:bCs/>
          <w:sz w:val="30"/>
          <w:szCs w:val="30"/>
        </w:rPr>
        <w:t>%</w:t>
      </w:r>
    </w:p>
    <w:p w:rsidR="009F404C" w:rsidRPr="005F0B85" w:rsidRDefault="00997B38" w:rsidP="00613D8E">
      <w:pPr>
        <w:tabs>
          <w:tab w:val="left" w:pos="0"/>
          <w:tab w:val="left" w:pos="1100"/>
        </w:tabs>
        <w:jc w:val="both"/>
        <w:rPr>
          <w:rFonts w:ascii="Arial Narrow" w:hAnsi="Arial Narrow" w:cs="Tahoma"/>
          <w:b/>
          <w:spacing w:val="-4"/>
          <w:sz w:val="36"/>
          <w:szCs w:val="28"/>
        </w:rPr>
      </w:pPr>
      <w:r w:rsidRPr="005F0B85">
        <w:rPr>
          <w:rFonts w:ascii="Arial Narrow" w:hAnsi="Arial Narrow" w:cs="Tahoma"/>
          <w:b/>
          <w:sz w:val="28"/>
        </w:rPr>
        <w:t xml:space="preserve">Number of employees in industry </w:t>
      </w:r>
      <w:r w:rsidR="009F404C" w:rsidRPr="005F0B85">
        <w:rPr>
          <w:rFonts w:ascii="Arial Narrow" w:hAnsi="Arial Narrow" w:cs="Tahoma"/>
          <w:b/>
          <w:sz w:val="28"/>
        </w:rPr>
        <w:t>(</w:t>
      </w:r>
      <w:r w:rsidR="00312827">
        <w:rPr>
          <w:rFonts w:ascii="Arial Narrow" w:hAnsi="Arial Narrow" w:cs="Tahoma"/>
          <w:b/>
          <w:sz w:val="28"/>
        </w:rPr>
        <w:t>January-</w:t>
      </w:r>
      <w:r w:rsidRPr="005F0B85">
        <w:rPr>
          <w:rFonts w:ascii="Arial Narrow" w:hAnsi="Arial Narrow" w:cs="Tahoma"/>
          <w:b/>
          <w:sz w:val="28"/>
        </w:rPr>
        <w:t>August</w:t>
      </w:r>
      <w:r w:rsidR="00802CC2" w:rsidRPr="005F0B85">
        <w:rPr>
          <w:rFonts w:ascii="Arial Narrow" w:hAnsi="Arial Narrow" w:cs="Tahoma"/>
          <w:b/>
          <w:sz w:val="28"/>
        </w:rPr>
        <w:t xml:space="preserve"> 2014/</w:t>
      </w:r>
      <w:r w:rsidR="00312827">
        <w:rPr>
          <w:rFonts w:ascii="Arial Narrow" w:hAnsi="Arial Narrow" w:cs="Tahoma"/>
          <w:b/>
          <w:sz w:val="28"/>
        </w:rPr>
        <w:t>January-</w:t>
      </w:r>
      <w:r w:rsidRPr="005F0B85">
        <w:rPr>
          <w:rFonts w:ascii="Arial Narrow" w:hAnsi="Arial Narrow" w:cs="Tahoma"/>
          <w:b/>
          <w:sz w:val="28"/>
        </w:rPr>
        <w:t>August 2013</w:t>
      </w:r>
      <w:r w:rsidR="009F404C" w:rsidRPr="005F0B85">
        <w:rPr>
          <w:rFonts w:ascii="Arial Narrow" w:hAnsi="Arial Narrow" w:cs="Tahoma"/>
          <w:b/>
          <w:sz w:val="28"/>
        </w:rPr>
        <w:t xml:space="preserve">) </w:t>
      </w:r>
      <w:r w:rsidRPr="005F0B85">
        <w:rPr>
          <w:rFonts w:ascii="Arial Narrow" w:hAnsi="Arial Narrow" w:cs="Tahoma"/>
          <w:b/>
          <w:sz w:val="28"/>
        </w:rPr>
        <w:t>increased by</w:t>
      </w:r>
      <w:r w:rsidR="009F404C" w:rsidRPr="005F0B85">
        <w:rPr>
          <w:rFonts w:ascii="Arial Narrow" w:hAnsi="Arial Narrow" w:cs="Tahoma"/>
          <w:b/>
          <w:sz w:val="28"/>
        </w:rPr>
        <w:t xml:space="preserve"> </w:t>
      </w:r>
      <w:r w:rsidR="00802CC2" w:rsidRPr="005F0B85">
        <w:rPr>
          <w:rFonts w:ascii="Arial Narrow" w:hAnsi="Arial Narrow" w:cs="Tahoma"/>
          <w:b/>
          <w:sz w:val="28"/>
        </w:rPr>
        <w:t>1</w:t>
      </w:r>
      <w:r w:rsidRPr="005F0B85">
        <w:rPr>
          <w:rFonts w:ascii="Arial Narrow" w:hAnsi="Arial Narrow" w:cs="Tahoma"/>
          <w:b/>
          <w:sz w:val="28"/>
        </w:rPr>
        <w:t>.</w:t>
      </w:r>
      <w:r w:rsidR="00312827">
        <w:rPr>
          <w:rFonts w:ascii="Arial Narrow" w:hAnsi="Arial Narrow" w:cs="Tahoma"/>
          <w:b/>
          <w:sz w:val="28"/>
        </w:rPr>
        <w:t>6</w:t>
      </w:r>
      <w:r w:rsidR="009F404C" w:rsidRPr="005F0B85">
        <w:rPr>
          <w:rFonts w:ascii="Arial Narrow" w:hAnsi="Arial Narrow" w:cs="Tahoma"/>
          <w:b/>
          <w:sz w:val="28"/>
        </w:rPr>
        <w:t>%</w:t>
      </w:r>
    </w:p>
    <w:p w:rsidR="00870AD1" w:rsidRPr="005F0B85" w:rsidRDefault="00870AD1" w:rsidP="00517795">
      <w:pPr>
        <w:tabs>
          <w:tab w:val="left" w:pos="0"/>
          <w:tab w:val="left" w:pos="1100"/>
        </w:tabs>
        <w:jc w:val="both"/>
        <w:rPr>
          <w:rFonts w:ascii="Tahoma" w:hAnsi="Tahoma" w:cs="Tahoma"/>
          <w:spacing w:val="-4"/>
        </w:rPr>
      </w:pPr>
    </w:p>
    <w:p w:rsidR="0072125F" w:rsidRDefault="0072125F" w:rsidP="00624567">
      <w:pPr>
        <w:jc w:val="both"/>
        <w:rPr>
          <w:rFonts w:ascii="Arial Narrow" w:hAnsi="Arial Narrow" w:cs="Tahoma"/>
          <w:sz w:val="22"/>
        </w:rPr>
      </w:pPr>
      <w:r w:rsidRPr="0072125F">
        <w:rPr>
          <w:rFonts w:ascii="Arial Narrow" w:hAnsi="Arial Narrow" w:cs="Tahoma"/>
          <w:sz w:val="22"/>
        </w:rPr>
        <w:t>In</w:t>
      </w:r>
      <w:r>
        <w:rPr>
          <w:rFonts w:ascii="Arial Narrow" w:hAnsi="Arial Narrow" w:cs="Tahoma"/>
          <w:sz w:val="22"/>
        </w:rPr>
        <w:t xml:space="preserve">dustrial production in the period January – August 2014, compared to the same period of the previous year, decreased by 1.4%, while the number of </w:t>
      </w:r>
      <w:proofErr w:type="spellStart"/>
      <w:r>
        <w:rPr>
          <w:rFonts w:ascii="Arial Narrow" w:hAnsi="Arial Narrow" w:cs="Tahoma"/>
          <w:sz w:val="22"/>
        </w:rPr>
        <w:t>employeed</w:t>
      </w:r>
      <w:proofErr w:type="spellEnd"/>
      <w:r>
        <w:rPr>
          <w:rFonts w:ascii="Arial Narrow" w:hAnsi="Arial Narrow" w:cs="Tahoma"/>
          <w:sz w:val="22"/>
        </w:rPr>
        <w:t xml:space="preserve"> in the observed period increased by 1.6%. </w:t>
      </w:r>
    </w:p>
    <w:p w:rsidR="0072125F" w:rsidRDefault="00CF163A" w:rsidP="00624567">
      <w:pPr>
        <w:jc w:val="both"/>
        <w:rPr>
          <w:rFonts w:ascii="Arial Narrow" w:hAnsi="Arial Narrow" w:cs="Tahoma"/>
          <w:sz w:val="22"/>
        </w:rPr>
      </w:pPr>
      <w:r>
        <w:rPr>
          <w:rFonts w:ascii="Arial Narrow" w:hAnsi="Arial Narrow" w:cs="Tahoma"/>
          <w:sz w:val="22"/>
        </w:rPr>
        <w:t xml:space="preserve">Production of intermediate goods in the period January – August 2014, compared to the same period of the previous year, was 1.8% higher, production of consumer non-durables was 7.4% higher, production of consumer durables was 7.7% higher and production of capital goods was 9.6% higher, while production of energy was 12.4%. </w:t>
      </w:r>
    </w:p>
    <w:p w:rsidR="00CF163A" w:rsidRDefault="00CF163A" w:rsidP="00624567">
      <w:pPr>
        <w:jc w:val="both"/>
        <w:rPr>
          <w:rFonts w:ascii="Arial Narrow" w:hAnsi="Arial Narrow" w:cs="Tahoma"/>
          <w:sz w:val="22"/>
        </w:rPr>
      </w:pPr>
      <w:r>
        <w:rPr>
          <w:rFonts w:ascii="Arial Narrow" w:hAnsi="Arial Narrow" w:cs="Tahoma"/>
          <w:sz w:val="22"/>
        </w:rPr>
        <w:t xml:space="preserve">Number of </w:t>
      </w:r>
      <w:proofErr w:type="spellStart"/>
      <w:r>
        <w:rPr>
          <w:rFonts w:ascii="Arial Narrow" w:hAnsi="Arial Narrow" w:cs="Tahoma"/>
          <w:sz w:val="22"/>
        </w:rPr>
        <w:t>emoloyees</w:t>
      </w:r>
      <w:proofErr w:type="spellEnd"/>
      <w:r>
        <w:rPr>
          <w:rFonts w:ascii="Arial Narrow" w:hAnsi="Arial Narrow" w:cs="Tahoma"/>
          <w:sz w:val="22"/>
        </w:rPr>
        <w:t xml:space="preserve"> in industry in August 2014, </w:t>
      </w:r>
      <w:r w:rsidRPr="005F0B85">
        <w:rPr>
          <w:rFonts w:ascii="Arial Narrow" w:hAnsi="Arial Narrow" w:cs="Tahoma"/>
          <w:sz w:val="22"/>
        </w:rPr>
        <w:t>compared to the average number of employees in 2013, was 2.0% higher. Compared to the same month of the previous year it was 1.1% higher and compared to July 2014 it was 0.4% higher.</w:t>
      </w:r>
      <w:r>
        <w:rPr>
          <w:rFonts w:ascii="Arial Narrow" w:hAnsi="Arial Narrow" w:cs="Tahoma"/>
          <w:sz w:val="22"/>
        </w:rPr>
        <w:t xml:space="preserve"> </w:t>
      </w:r>
    </w:p>
    <w:p w:rsidR="00CF163A" w:rsidRPr="00660AA4" w:rsidRDefault="00CF163A" w:rsidP="00624567">
      <w:pPr>
        <w:jc w:val="both"/>
        <w:rPr>
          <w:rFonts w:ascii="Arial Narrow" w:hAnsi="Arial Narrow" w:cs="Tahoma"/>
          <w:sz w:val="22"/>
        </w:rPr>
      </w:pPr>
      <w:r>
        <w:rPr>
          <w:rFonts w:ascii="Arial Narrow" w:hAnsi="Arial Narrow" w:cs="Tahoma"/>
          <w:sz w:val="22"/>
        </w:rPr>
        <w:t xml:space="preserve">In the section </w:t>
      </w:r>
      <w:r w:rsidRPr="005F0B85">
        <w:rPr>
          <w:rFonts w:ascii="Arial Narrow" w:hAnsi="Arial Narrow" w:cs="Tahoma"/>
          <w:i/>
          <w:spacing w:val="-2"/>
          <w:sz w:val="22"/>
        </w:rPr>
        <w:t>Mining and quarrying</w:t>
      </w:r>
      <w:r w:rsidR="00660AA4">
        <w:rPr>
          <w:rFonts w:ascii="Arial Narrow" w:hAnsi="Arial Narrow" w:cs="Tahoma"/>
          <w:i/>
          <w:spacing w:val="-2"/>
          <w:sz w:val="22"/>
        </w:rPr>
        <w:t>,</w:t>
      </w:r>
      <w:r w:rsidR="00660AA4" w:rsidRPr="00660AA4">
        <w:rPr>
          <w:rFonts w:ascii="Arial Narrow" w:hAnsi="Arial Narrow" w:cs="Tahoma"/>
          <w:spacing w:val="-2"/>
          <w:sz w:val="22"/>
        </w:rPr>
        <w:t xml:space="preserve"> th</w:t>
      </w:r>
      <w:r w:rsidR="00660AA4">
        <w:rPr>
          <w:rFonts w:ascii="Arial Narrow" w:hAnsi="Arial Narrow" w:cs="Tahoma"/>
          <w:spacing w:val="-2"/>
          <w:sz w:val="22"/>
        </w:rPr>
        <w:t xml:space="preserve">e number of employees in the period January – August 2014, compared to the same period of the previous year, was 5.1% higher, in the section </w:t>
      </w:r>
      <w:r w:rsidR="00660AA4" w:rsidRPr="005F0B85">
        <w:rPr>
          <w:rFonts w:ascii="Arial Narrow" w:hAnsi="Arial Narrow" w:cs="Tahoma"/>
          <w:i/>
          <w:spacing w:val="-2"/>
          <w:sz w:val="22"/>
        </w:rPr>
        <w:t>Electricity, gas, steam and air-conditioning supply</w:t>
      </w:r>
      <w:r w:rsidR="00660AA4">
        <w:rPr>
          <w:rFonts w:ascii="Arial Narrow" w:hAnsi="Arial Narrow" w:cs="Tahoma"/>
          <w:i/>
          <w:spacing w:val="-2"/>
          <w:sz w:val="22"/>
        </w:rPr>
        <w:t xml:space="preserve"> </w:t>
      </w:r>
      <w:r w:rsidR="00660AA4">
        <w:rPr>
          <w:rFonts w:ascii="Arial Narrow" w:hAnsi="Arial Narrow" w:cs="Tahoma"/>
          <w:spacing w:val="-2"/>
          <w:sz w:val="22"/>
        </w:rPr>
        <w:t>it was 2.3% higher and in the section Manufacturing it was 1.1% higher.</w:t>
      </w:r>
    </w:p>
    <w:p w:rsidR="00037F2A" w:rsidRPr="005F0B85" w:rsidRDefault="00037F2A" w:rsidP="00517795">
      <w:pPr>
        <w:jc w:val="both"/>
        <w:rPr>
          <w:rFonts w:ascii="Tahoma" w:hAnsi="Tahoma" w:cs="Tahoma"/>
        </w:rPr>
      </w:pPr>
    </w:p>
    <w:p w:rsidR="001F13A2" w:rsidRPr="005F0B85" w:rsidRDefault="001F13A2" w:rsidP="00517795">
      <w:pPr>
        <w:jc w:val="both"/>
        <w:rPr>
          <w:rFonts w:ascii="Tahoma" w:hAnsi="Tahoma" w:cs="Tahoma"/>
        </w:rPr>
      </w:pPr>
    </w:p>
    <w:p w:rsidR="004E0795" w:rsidRPr="005F0B85" w:rsidRDefault="004E0795" w:rsidP="00A14198">
      <w:pPr>
        <w:jc w:val="center"/>
        <w:rPr>
          <w:rFonts w:ascii="Tahoma" w:hAnsi="Tahoma" w:cs="Tahoma"/>
        </w:rPr>
      </w:pPr>
    </w:p>
    <w:p w:rsidR="00E035CF" w:rsidRPr="00DF3122" w:rsidRDefault="00037F2A" w:rsidP="00E035CF">
      <w:pPr>
        <w:rPr>
          <w:rFonts w:ascii="Arial Narrow" w:hAnsi="Arial Narrow" w:cs="Tahoma"/>
          <w:b/>
          <w:bCs/>
          <w:sz w:val="30"/>
          <w:szCs w:val="30"/>
        </w:rPr>
      </w:pPr>
      <w:r w:rsidRPr="00DF3122">
        <w:rPr>
          <w:rFonts w:ascii="Arial Narrow" w:hAnsi="Arial Narrow" w:cs="Tahoma"/>
          <w:b/>
          <w:sz w:val="30"/>
          <w:szCs w:val="30"/>
        </w:rPr>
        <w:t xml:space="preserve">Coverage of import with export in </w:t>
      </w:r>
      <w:r w:rsidR="00E035CF" w:rsidRPr="00DF3122">
        <w:rPr>
          <w:rFonts w:ascii="Arial Narrow" w:hAnsi="Arial Narrow" w:cs="Tahoma"/>
          <w:b/>
          <w:sz w:val="30"/>
          <w:szCs w:val="30"/>
        </w:rPr>
        <w:t>201</w:t>
      </w:r>
      <w:r w:rsidR="000E6393" w:rsidRPr="00DF3122">
        <w:rPr>
          <w:rFonts w:ascii="Arial Narrow" w:hAnsi="Arial Narrow" w:cs="Tahoma"/>
          <w:b/>
          <w:sz w:val="30"/>
          <w:szCs w:val="30"/>
        </w:rPr>
        <w:t>3</w:t>
      </w:r>
      <w:r w:rsidRPr="00DF3122">
        <w:rPr>
          <w:rFonts w:ascii="Arial Narrow" w:hAnsi="Arial Narrow" w:cs="Tahoma"/>
          <w:b/>
          <w:sz w:val="30"/>
          <w:szCs w:val="30"/>
        </w:rPr>
        <w:t xml:space="preserve"> was </w:t>
      </w:r>
      <w:r w:rsidR="009445AF" w:rsidRPr="00DF3122">
        <w:rPr>
          <w:rFonts w:ascii="Arial Narrow" w:hAnsi="Arial Narrow" w:cs="Tahoma"/>
          <w:b/>
          <w:sz w:val="30"/>
          <w:szCs w:val="30"/>
        </w:rPr>
        <w:t>57</w:t>
      </w:r>
      <w:r w:rsidRPr="00DF3122">
        <w:rPr>
          <w:rFonts w:ascii="Arial Narrow" w:hAnsi="Arial Narrow" w:cs="Tahoma"/>
          <w:b/>
          <w:sz w:val="30"/>
          <w:szCs w:val="30"/>
        </w:rPr>
        <w:t>.</w:t>
      </w:r>
      <w:r w:rsidR="009445AF" w:rsidRPr="00DF3122">
        <w:rPr>
          <w:rFonts w:ascii="Arial Narrow" w:hAnsi="Arial Narrow" w:cs="Tahoma"/>
          <w:b/>
          <w:sz w:val="30"/>
          <w:szCs w:val="30"/>
        </w:rPr>
        <w:t>1</w:t>
      </w:r>
      <w:r w:rsidR="00E035CF" w:rsidRPr="00DF3122">
        <w:rPr>
          <w:rFonts w:ascii="Arial Narrow" w:hAnsi="Arial Narrow" w:cs="Tahoma"/>
          <w:b/>
          <w:sz w:val="30"/>
          <w:szCs w:val="30"/>
        </w:rPr>
        <w:t xml:space="preserve">% - </w:t>
      </w:r>
      <w:r w:rsidR="00DF3122" w:rsidRPr="00DF3122">
        <w:rPr>
          <w:rFonts w:ascii="Arial Narrow" w:hAnsi="Arial Narrow" w:cs="Tahoma"/>
          <w:b/>
          <w:bCs/>
          <w:sz w:val="30"/>
          <w:szCs w:val="30"/>
        </w:rPr>
        <w:t>final data</w:t>
      </w:r>
    </w:p>
    <w:p w:rsidR="00E035CF" w:rsidRPr="00DF3122" w:rsidRDefault="00037F2A" w:rsidP="00E035CF">
      <w:pPr>
        <w:tabs>
          <w:tab w:val="left" w:pos="300"/>
          <w:tab w:val="left" w:pos="1100"/>
        </w:tabs>
        <w:jc w:val="both"/>
        <w:rPr>
          <w:rFonts w:ascii="Arial Narrow" w:hAnsi="Arial Narrow" w:cs="Tahoma"/>
          <w:b/>
          <w:sz w:val="28"/>
          <w:szCs w:val="28"/>
        </w:rPr>
      </w:pPr>
      <w:r w:rsidRPr="00DF3122">
        <w:rPr>
          <w:rFonts w:ascii="Arial Narrow" w:hAnsi="Arial Narrow" w:cs="Tahoma"/>
          <w:b/>
          <w:sz w:val="28"/>
          <w:szCs w:val="28"/>
        </w:rPr>
        <w:t>Export</w:t>
      </w:r>
      <w:r w:rsidR="00E035CF" w:rsidRPr="00DF3122">
        <w:rPr>
          <w:rFonts w:ascii="Arial Narrow" w:hAnsi="Arial Narrow" w:cs="Tahoma"/>
          <w:b/>
          <w:sz w:val="28"/>
          <w:szCs w:val="28"/>
        </w:rPr>
        <w:t xml:space="preserve"> (201</w:t>
      </w:r>
      <w:r w:rsidR="000E6393" w:rsidRPr="00DF3122">
        <w:rPr>
          <w:rFonts w:ascii="Arial Narrow" w:hAnsi="Arial Narrow" w:cs="Tahoma"/>
          <w:b/>
          <w:sz w:val="28"/>
          <w:szCs w:val="28"/>
        </w:rPr>
        <w:t>3</w:t>
      </w:r>
      <w:r w:rsidR="00E035CF" w:rsidRPr="00DF3122">
        <w:rPr>
          <w:rFonts w:ascii="Arial Narrow" w:hAnsi="Arial Narrow" w:cs="Tahoma"/>
          <w:b/>
          <w:sz w:val="28"/>
          <w:szCs w:val="28"/>
        </w:rPr>
        <w:t>/201</w:t>
      </w:r>
      <w:r w:rsidR="000E6393" w:rsidRPr="00DF3122">
        <w:rPr>
          <w:rFonts w:ascii="Arial Narrow" w:hAnsi="Arial Narrow" w:cs="Tahoma"/>
          <w:b/>
          <w:sz w:val="28"/>
          <w:szCs w:val="28"/>
        </w:rPr>
        <w:t>2</w:t>
      </w:r>
      <w:r w:rsidR="00E035CF" w:rsidRPr="00DF3122">
        <w:rPr>
          <w:rFonts w:ascii="Arial Narrow" w:hAnsi="Arial Narrow" w:cs="Tahoma"/>
          <w:b/>
          <w:sz w:val="28"/>
          <w:szCs w:val="28"/>
        </w:rPr>
        <w:t xml:space="preserve">) </w:t>
      </w:r>
      <w:r w:rsidRPr="00DF3122">
        <w:rPr>
          <w:rFonts w:ascii="Arial Narrow" w:hAnsi="Arial Narrow" w:cs="Tahoma"/>
          <w:b/>
          <w:sz w:val="28"/>
          <w:szCs w:val="28"/>
        </w:rPr>
        <w:t>increased by</w:t>
      </w:r>
      <w:r w:rsidR="00E035CF" w:rsidRPr="00DF3122">
        <w:rPr>
          <w:rFonts w:ascii="Arial Narrow" w:hAnsi="Arial Narrow" w:cs="Tahoma"/>
          <w:b/>
          <w:sz w:val="28"/>
          <w:szCs w:val="28"/>
        </w:rPr>
        <w:t xml:space="preserve"> </w:t>
      </w:r>
      <w:r w:rsidR="009445AF" w:rsidRPr="00DF3122">
        <w:rPr>
          <w:rFonts w:ascii="Arial Narrow" w:hAnsi="Arial Narrow" w:cs="Tahoma"/>
          <w:b/>
          <w:sz w:val="28"/>
          <w:szCs w:val="28"/>
        </w:rPr>
        <w:t>9</w:t>
      </w:r>
      <w:r w:rsidRPr="00DF3122">
        <w:rPr>
          <w:rFonts w:ascii="Arial Narrow" w:hAnsi="Arial Narrow" w:cs="Tahoma"/>
          <w:b/>
          <w:sz w:val="28"/>
          <w:szCs w:val="28"/>
        </w:rPr>
        <w:t>.</w:t>
      </w:r>
      <w:r w:rsidR="009445AF" w:rsidRPr="00DF3122">
        <w:rPr>
          <w:rFonts w:ascii="Arial Narrow" w:hAnsi="Arial Narrow" w:cs="Tahoma"/>
          <w:b/>
          <w:sz w:val="28"/>
          <w:szCs w:val="28"/>
        </w:rPr>
        <w:t>7</w:t>
      </w:r>
      <w:r w:rsidR="00E035CF" w:rsidRPr="00DF3122">
        <w:rPr>
          <w:rFonts w:ascii="Arial Narrow" w:hAnsi="Arial Narrow" w:cs="Tahoma"/>
          <w:b/>
          <w:sz w:val="28"/>
          <w:szCs w:val="28"/>
        </w:rPr>
        <w:t>%</w:t>
      </w:r>
    </w:p>
    <w:p w:rsidR="00E035CF" w:rsidRPr="005F0B85" w:rsidRDefault="00E035CF" w:rsidP="00E035CF">
      <w:pPr>
        <w:tabs>
          <w:tab w:val="left" w:pos="300"/>
          <w:tab w:val="left" w:pos="1100"/>
        </w:tabs>
        <w:jc w:val="both"/>
        <w:rPr>
          <w:rFonts w:ascii="Arial Narrow" w:hAnsi="Arial Narrow" w:cs="Tahoma"/>
          <w:b/>
        </w:rPr>
      </w:pPr>
    </w:p>
    <w:p w:rsidR="001F13A2" w:rsidRPr="005F0B85" w:rsidRDefault="001F13A2" w:rsidP="007F65CF">
      <w:pPr>
        <w:jc w:val="both"/>
        <w:rPr>
          <w:rFonts w:ascii="Arial Narrow" w:hAnsi="Arial Narrow" w:cs="Tahoma"/>
          <w:sz w:val="22"/>
        </w:rPr>
      </w:pPr>
      <w:r w:rsidRPr="005F0B85">
        <w:rPr>
          <w:rFonts w:ascii="Arial Narrow" w:hAnsi="Arial Narrow" w:cs="Tahoma"/>
          <w:sz w:val="22"/>
        </w:rPr>
        <w:t xml:space="preserve">In 2013, the value of export amounted to 2 billion and 604 million KM, which represented an increase by 9.7% compared to 2012. The value of import in 2013 was 4 billion and 558 KM, which represented an increase by 1.6% compared to 2012. </w:t>
      </w:r>
    </w:p>
    <w:p w:rsidR="007F65CF" w:rsidRPr="005F0B85" w:rsidRDefault="007F65CF" w:rsidP="00E035CF">
      <w:pPr>
        <w:jc w:val="both"/>
        <w:rPr>
          <w:rFonts w:ascii="Arial Narrow" w:hAnsi="Arial Narrow" w:cs="Tahoma"/>
          <w:sz w:val="22"/>
        </w:rPr>
      </w:pPr>
    </w:p>
    <w:p w:rsidR="001F13A2" w:rsidRPr="005F0B85" w:rsidRDefault="001F13A2" w:rsidP="00E035CF">
      <w:pPr>
        <w:jc w:val="both"/>
        <w:rPr>
          <w:rFonts w:ascii="Arial Narrow" w:hAnsi="Arial Narrow" w:cs="Tahoma"/>
          <w:sz w:val="22"/>
        </w:rPr>
      </w:pPr>
      <w:r w:rsidRPr="005F0B85">
        <w:rPr>
          <w:rFonts w:ascii="Arial Narrow" w:hAnsi="Arial Narrow" w:cs="Tahoma"/>
          <w:sz w:val="22"/>
        </w:rPr>
        <w:t xml:space="preserve">Within the total external trade of </w:t>
      </w:r>
      <w:proofErr w:type="spellStart"/>
      <w:r w:rsidRPr="005F0B85">
        <w:rPr>
          <w:rFonts w:ascii="Arial Narrow" w:hAnsi="Arial Narrow" w:cs="Tahoma"/>
          <w:sz w:val="22"/>
        </w:rPr>
        <w:t>Republika</w:t>
      </w:r>
      <w:proofErr w:type="spellEnd"/>
      <w:r w:rsidRPr="005F0B85">
        <w:rPr>
          <w:rFonts w:ascii="Arial Narrow" w:hAnsi="Arial Narrow" w:cs="Tahoma"/>
          <w:sz w:val="22"/>
        </w:rPr>
        <w:t xml:space="preserve"> </w:t>
      </w:r>
      <w:proofErr w:type="spellStart"/>
      <w:r w:rsidRPr="005F0B85">
        <w:rPr>
          <w:rFonts w:ascii="Arial Narrow" w:hAnsi="Arial Narrow" w:cs="Tahoma"/>
          <w:sz w:val="22"/>
        </w:rPr>
        <w:t>Srpska</w:t>
      </w:r>
      <w:proofErr w:type="spellEnd"/>
      <w:r w:rsidRPr="005F0B85">
        <w:rPr>
          <w:rFonts w:ascii="Arial Narrow" w:hAnsi="Arial Narrow" w:cs="Tahoma"/>
          <w:sz w:val="22"/>
        </w:rPr>
        <w:t xml:space="preserve"> in 2013, the percentage of coverage of import with export was 57.1%. </w:t>
      </w:r>
    </w:p>
    <w:p w:rsidR="00E035CF" w:rsidRPr="005F0B85" w:rsidRDefault="00E035CF" w:rsidP="00E035CF">
      <w:pPr>
        <w:tabs>
          <w:tab w:val="left" w:pos="300"/>
          <w:tab w:val="left" w:pos="1100"/>
        </w:tabs>
        <w:jc w:val="both"/>
        <w:rPr>
          <w:rFonts w:ascii="Arial Narrow" w:hAnsi="Arial Narrow" w:cs="Tahoma"/>
          <w:sz w:val="22"/>
        </w:rPr>
      </w:pPr>
      <w:bookmarkStart w:id="0" w:name="_GoBack"/>
      <w:bookmarkEnd w:id="0"/>
    </w:p>
    <w:p w:rsidR="001F13A2" w:rsidRPr="005F0B85" w:rsidRDefault="001F13A2" w:rsidP="001F13A2">
      <w:pPr>
        <w:jc w:val="both"/>
        <w:rPr>
          <w:rFonts w:ascii="Arial Narrow" w:hAnsi="Arial Narrow" w:cs="Tahoma"/>
          <w:sz w:val="22"/>
        </w:rPr>
      </w:pPr>
      <w:r w:rsidRPr="005F0B85">
        <w:rPr>
          <w:rFonts w:ascii="Arial Narrow" w:hAnsi="Arial Narrow" w:cs="Tahoma"/>
          <w:sz w:val="22"/>
        </w:rPr>
        <w:t xml:space="preserve">In terms of the geographical distribution of external trade of </w:t>
      </w:r>
      <w:proofErr w:type="spellStart"/>
      <w:r w:rsidRPr="005F0B85">
        <w:rPr>
          <w:rFonts w:ascii="Arial Narrow" w:hAnsi="Arial Narrow" w:cs="Tahoma"/>
          <w:sz w:val="22"/>
        </w:rPr>
        <w:t>Republika</w:t>
      </w:r>
      <w:proofErr w:type="spellEnd"/>
      <w:r w:rsidRPr="005F0B85">
        <w:rPr>
          <w:rFonts w:ascii="Arial Narrow" w:hAnsi="Arial Narrow" w:cs="Tahoma"/>
          <w:sz w:val="22"/>
        </w:rPr>
        <w:t xml:space="preserve"> </w:t>
      </w:r>
      <w:proofErr w:type="spellStart"/>
      <w:r w:rsidRPr="005F0B85">
        <w:rPr>
          <w:rFonts w:ascii="Arial Narrow" w:hAnsi="Arial Narrow" w:cs="Tahoma"/>
          <w:sz w:val="22"/>
        </w:rPr>
        <w:t>Srpska</w:t>
      </w:r>
      <w:proofErr w:type="spellEnd"/>
      <w:r w:rsidRPr="005F0B85">
        <w:rPr>
          <w:rFonts w:ascii="Arial Narrow" w:hAnsi="Arial Narrow" w:cs="Tahoma"/>
          <w:sz w:val="22"/>
        </w:rPr>
        <w:t xml:space="preserve"> in 2013, the highest value of export was that of export to Serbia, with 414 million KM or 15.90%, followed by Italy with 413 million or 15.87% of the total </w:t>
      </w:r>
      <w:proofErr w:type="spellStart"/>
      <w:r w:rsidRPr="005F0B85">
        <w:rPr>
          <w:rFonts w:ascii="Arial Narrow" w:hAnsi="Arial Narrow" w:cs="Tahoma"/>
          <w:sz w:val="22"/>
        </w:rPr>
        <w:t>realised</w:t>
      </w:r>
      <w:proofErr w:type="spellEnd"/>
      <w:r w:rsidRPr="005F0B85">
        <w:rPr>
          <w:rFonts w:ascii="Arial Narrow" w:hAnsi="Arial Narrow" w:cs="Tahoma"/>
          <w:sz w:val="22"/>
        </w:rPr>
        <w:t xml:space="preserve"> export.</w:t>
      </w:r>
    </w:p>
    <w:p w:rsidR="001F13A2" w:rsidRPr="005F0B85" w:rsidRDefault="001F13A2" w:rsidP="00E035CF">
      <w:pPr>
        <w:tabs>
          <w:tab w:val="left" w:pos="300"/>
          <w:tab w:val="left" w:pos="1100"/>
        </w:tabs>
        <w:jc w:val="both"/>
        <w:rPr>
          <w:rFonts w:ascii="Arial Narrow" w:hAnsi="Arial Narrow" w:cs="Tahoma"/>
          <w:b/>
          <w:sz w:val="22"/>
        </w:rPr>
      </w:pPr>
    </w:p>
    <w:p w:rsidR="00E035CF" w:rsidRPr="005F0B85" w:rsidRDefault="001F13A2" w:rsidP="00E035CF">
      <w:pPr>
        <w:pStyle w:val="Body2"/>
        <w:tabs>
          <w:tab w:val="left" w:pos="408"/>
        </w:tabs>
        <w:ind w:firstLine="0"/>
        <w:rPr>
          <w:rFonts w:ascii="Arial Narrow" w:hAnsi="Arial Narrow" w:cs="Tahoma"/>
          <w:sz w:val="22"/>
        </w:rPr>
      </w:pPr>
      <w:r w:rsidRPr="005F0B85">
        <w:rPr>
          <w:rFonts w:ascii="Arial Narrow" w:hAnsi="Arial Narrow" w:cs="Tahoma"/>
          <w:sz w:val="22"/>
        </w:rPr>
        <w:t xml:space="preserve">In 2013, the highest value of import was that of import from Russia, with 1 billion and 222 million KM or 26.8%, followed by Serbia with 765 million or 16.8% of the total </w:t>
      </w:r>
      <w:proofErr w:type="spellStart"/>
      <w:r w:rsidRPr="005F0B85">
        <w:rPr>
          <w:rFonts w:ascii="Arial Narrow" w:hAnsi="Arial Narrow" w:cs="Tahoma"/>
          <w:sz w:val="22"/>
        </w:rPr>
        <w:t>realised</w:t>
      </w:r>
      <w:proofErr w:type="spellEnd"/>
      <w:r w:rsidRPr="005F0B85">
        <w:rPr>
          <w:rFonts w:ascii="Arial Narrow" w:hAnsi="Arial Narrow" w:cs="Tahoma"/>
          <w:sz w:val="22"/>
        </w:rPr>
        <w:t xml:space="preserve"> import.</w:t>
      </w:r>
    </w:p>
    <w:p w:rsidR="001F13A2" w:rsidRPr="005F0B85" w:rsidRDefault="001F13A2" w:rsidP="00E035CF">
      <w:pPr>
        <w:pStyle w:val="Body2"/>
        <w:tabs>
          <w:tab w:val="left" w:pos="408"/>
        </w:tabs>
        <w:ind w:firstLine="0"/>
        <w:rPr>
          <w:rFonts w:ascii="Arial Narrow" w:hAnsi="Arial Narrow" w:cs="Tahoma"/>
          <w:sz w:val="22"/>
        </w:rPr>
      </w:pPr>
    </w:p>
    <w:p w:rsidR="001F13A2" w:rsidRPr="005F0B85" w:rsidRDefault="001F13A2" w:rsidP="00E035CF">
      <w:pPr>
        <w:pStyle w:val="Body2"/>
        <w:tabs>
          <w:tab w:val="left" w:pos="408"/>
        </w:tabs>
        <w:ind w:firstLine="0"/>
        <w:rPr>
          <w:rFonts w:ascii="Arial Narrow" w:hAnsi="Arial Narrow" w:cs="Tahoma"/>
          <w:sz w:val="22"/>
        </w:rPr>
      </w:pPr>
      <w:r w:rsidRPr="005F0B85">
        <w:rPr>
          <w:rFonts w:ascii="Arial Narrow" w:hAnsi="Arial Narrow" w:cs="Tahoma"/>
          <w:sz w:val="22"/>
        </w:rPr>
        <w:t xml:space="preserve">In 2013, the highest share in export was that of petroleum oils and oils obtained from bituminous minerals (except raw) with the total value of </w:t>
      </w:r>
      <w:r w:rsidRPr="005F0B85">
        <w:rPr>
          <w:rFonts w:ascii="Arial Narrow" w:hAnsi="Arial Narrow" w:cs="Tahoma"/>
          <w:bCs w:val="0"/>
          <w:sz w:val="22"/>
        </w:rPr>
        <w:t>242 million KM, which was 9.3</w:t>
      </w:r>
      <w:r w:rsidRPr="005F0B85">
        <w:rPr>
          <w:rFonts w:ascii="Arial Narrow" w:hAnsi="Arial Narrow" w:cs="Tahoma"/>
          <w:sz w:val="22"/>
        </w:rPr>
        <w:t>% of the total export, while the highest share in import was that of petroleum and oils obtained from bituminous minerals (raw), with the total value of 1 billion and 200 million KM, which was 26.3% of the total import.</w:t>
      </w:r>
    </w:p>
    <w:p w:rsidR="00E035CF" w:rsidRPr="005F0B85" w:rsidRDefault="00E035CF" w:rsidP="00E035CF">
      <w:pPr>
        <w:tabs>
          <w:tab w:val="left" w:pos="300"/>
          <w:tab w:val="left" w:pos="1100"/>
        </w:tabs>
        <w:jc w:val="both"/>
        <w:rPr>
          <w:rFonts w:ascii="Arial Narrow" w:hAnsi="Arial Narrow" w:cs="Tahoma"/>
          <w:sz w:val="22"/>
        </w:rPr>
      </w:pPr>
    </w:p>
    <w:p w:rsidR="00E035CF" w:rsidRPr="005F0B85" w:rsidRDefault="00E035CF" w:rsidP="000A04DF">
      <w:pPr>
        <w:tabs>
          <w:tab w:val="left" w:pos="300"/>
          <w:tab w:val="left" w:pos="1100"/>
        </w:tabs>
        <w:jc w:val="both"/>
        <w:rPr>
          <w:rFonts w:ascii="Arial Narrow" w:hAnsi="Arial Narrow" w:cs="Tahoma"/>
          <w:b/>
          <w:sz w:val="30"/>
          <w:szCs w:val="30"/>
        </w:rPr>
      </w:pPr>
    </w:p>
    <w:p w:rsidR="000A04DF" w:rsidRPr="005F0B85" w:rsidRDefault="00CD1EE6" w:rsidP="000A04DF">
      <w:pPr>
        <w:tabs>
          <w:tab w:val="left" w:pos="300"/>
          <w:tab w:val="left" w:pos="1100"/>
        </w:tabs>
        <w:jc w:val="both"/>
        <w:rPr>
          <w:rFonts w:ascii="Arial Narrow" w:hAnsi="Arial Narrow" w:cs="Tahoma"/>
          <w:b/>
          <w:sz w:val="30"/>
          <w:szCs w:val="30"/>
        </w:rPr>
      </w:pPr>
      <w:r w:rsidRPr="005F0B85">
        <w:rPr>
          <w:rFonts w:ascii="Arial Narrow" w:hAnsi="Arial Narrow" w:cs="Tahoma"/>
          <w:b/>
          <w:sz w:val="30"/>
          <w:szCs w:val="30"/>
        </w:rPr>
        <w:t xml:space="preserve">Export (January </w:t>
      </w:r>
      <w:r w:rsidR="007F1ED7" w:rsidRPr="005F0B85">
        <w:rPr>
          <w:rFonts w:ascii="Arial Narrow" w:hAnsi="Arial Narrow" w:cs="Tahoma"/>
          <w:b/>
          <w:sz w:val="30"/>
          <w:szCs w:val="30"/>
        </w:rPr>
        <w:t>-</w:t>
      </w:r>
      <w:r w:rsidRPr="005F0B85">
        <w:rPr>
          <w:rFonts w:ascii="Arial Narrow" w:hAnsi="Arial Narrow" w:cs="Tahoma"/>
          <w:b/>
          <w:sz w:val="30"/>
          <w:szCs w:val="30"/>
        </w:rPr>
        <w:t>August</w:t>
      </w:r>
      <w:r w:rsidR="000A04DF" w:rsidRPr="005F0B85">
        <w:rPr>
          <w:rFonts w:ascii="Arial Narrow" w:hAnsi="Arial Narrow" w:cs="Tahoma"/>
          <w:b/>
          <w:sz w:val="30"/>
          <w:szCs w:val="30"/>
        </w:rPr>
        <w:t xml:space="preserve"> 201</w:t>
      </w:r>
      <w:r w:rsidRPr="005F0B85">
        <w:rPr>
          <w:rFonts w:ascii="Arial Narrow" w:hAnsi="Arial Narrow" w:cs="Tahoma"/>
          <w:b/>
          <w:sz w:val="30"/>
          <w:szCs w:val="30"/>
        </w:rPr>
        <w:t>4/January</w:t>
      </w:r>
      <w:r w:rsidR="007F1ED7" w:rsidRPr="005F0B85">
        <w:rPr>
          <w:rFonts w:ascii="Arial Narrow" w:hAnsi="Arial Narrow" w:cs="Tahoma"/>
          <w:b/>
          <w:sz w:val="30"/>
          <w:szCs w:val="30"/>
        </w:rPr>
        <w:t>-</w:t>
      </w:r>
      <w:r w:rsidRPr="005F0B85">
        <w:rPr>
          <w:rFonts w:ascii="Arial Narrow" w:hAnsi="Arial Narrow" w:cs="Tahoma"/>
          <w:b/>
          <w:sz w:val="30"/>
          <w:szCs w:val="30"/>
        </w:rPr>
        <w:t>August</w:t>
      </w:r>
      <w:r w:rsidR="00725AED" w:rsidRPr="005F0B85">
        <w:rPr>
          <w:rFonts w:ascii="Arial Narrow" w:hAnsi="Arial Narrow" w:cs="Tahoma"/>
          <w:b/>
          <w:sz w:val="30"/>
          <w:szCs w:val="30"/>
        </w:rPr>
        <w:t xml:space="preserve"> </w:t>
      </w:r>
      <w:r w:rsidR="001A655A" w:rsidRPr="005F0B85">
        <w:rPr>
          <w:rFonts w:ascii="Arial Narrow" w:hAnsi="Arial Narrow" w:cs="Tahoma"/>
          <w:b/>
          <w:sz w:val="30"/>
          <w:szCs w:val="30"/>
        </w:rPr>
        <w:t>2013</w:t>
      </w:r>
      <w:r w:rsidR="000A04DF" w:rsidRPr="005F0B85">
        <w:rPr>
          <w:rFonts w:ascii="Arial Narrow" w:hAnsi="Arial Narrow" w:cs="Tahoma"/>
          <w:b/>
          <w:sz w:val="30"/>
          <w:szCs w:val="30"/>
        </w:rPr>
        <w:t xml:space="preserve">) </w:t>
      </w:r>
      <w:r w:rsidRPr="005F0B85">
        <w:rPr>
          <w:rFonts w:ascii="Arial Narrow" w:hAnsi="Arial Narrow" w:cs="Tahoma"/>
          <w:b/>
          <w:sz w:val="30"/>
          <w:szCs w:val="30"/>
        </w:rPr>
        <w:t>increased by</w:t>
      </w:r>
      <w:r w:rsidR="000A04DF" w:rsidRPr="005F0B85">
        <w:rPr>
          <w:rFonts w:ascii="Arial Narrow" w:hAnsi="Arial Narrow" w:cs="Tahoma"/>
          <w:b/>
          <w:sz w:val="30"/>
          <w:szCs w:val="30"/>
        </w:rPr>
        <w:t xml:space="preserve"> </w:t>
      </w:r>
      <w:r w:rsidR="00713CA1" w:rsidRPr="005F0B85">
        <w:rPr>
          <w:rFonts w:ascii="Arial Narrow" w:hAnsi="Arial Narrow" w:cs="Tahoma"/>
          <w:b/>
          <w:sz w:val="30"/>
          <w:szCs w:val="30"/>
        </w:rPr>
        <w:t>4</w:t>
      </w:r>
      <w:r w:rsidRPr="005F0B85">
        <w:rPr>
          <w:rFonts w:ascii="Arial Narrow" w:hAnsi="Arial Narrow" w:cs="Tahoma"/>
          <w:b/>
          <w:sz w:val="30"/>
          <w:szCs w:val="30"/>
        </w:rPr>
        <w:t>.</w:t>
      </w:r>
      <w:r w:rsidR="00713CA1" w:rsidRPr="005F0B85">
        <w:rPr>
          <w:rFonts w:ascii="Arial Narrow" w:hAnsi="Arial Narrow" w:cs="Tahoma"/>
          <w:b/>
          <w:sz w:val="30"/>
          <w:szCs w:val="30"/>
        </w:rPr>
        <w:t>5</w:t>
      </w:r>
      <w:r w:rsidR="000A04DF" w:rsidRPr="005F0B85">
        <w:rPr>
          <w:rFonts w:ascii="Arial Narrow" w:hAnsi="Arial Narrow" w:cs="Tahoma"/>
          <w:b/>
          <w:sz w:val="30"/>
          <w:szCs w:val="30"/>
        </w:rPr>
        <w:t>%</w:t>
      </w:r>
    </w:p>
    <w:p w:rsidR="00777348" w:rsidRPr="005F0B85" w:rsidRDefault="00CD1EE6" w:rsidP="00777348">
      <w:pPr>
        <w:rPr>
          <w:rFonts w:ascii="Arial Narrow" w:hAnsi="Arial Narrow" w:cs="Tahoma"/>
          <w:b/>
          <w:sz w:val="28"/>
          <w:szCs w:val="26"/>
        </w:rPr>
      </w:pPr>
      <w:r w:rsidRPr="005F0B85">
        <w:rPr>
          <w:rFonts w:ascii="Arial Narrow" w:hAnsi="Arial Narrow" w:cs="Tahoma"/>
          <w:b/>
          <w:sz w:val="28"/>
          <w:szCs w:val="26"/>
        </w:rPr>
        <w:t>Coverage of import with export (in the period January –August</w:t>
      </w:r>
      <w:r w:rsidR="00777348" w:rsidRPr="005F0B85">
        <w:rPr>
          <w:rFonts w:ascii="Arial Narrow" w:hAnsi="Arial Narrow" w:cs="Tahoma"/>
          <w:b/>
          <w:sz w:val="28"/>
          <w:szCs w:val="26"/>
        </w:rPr>
        <w:t xml:space="preserve"> 201</w:t>
      </w:r>
      <w:r w:rsidR="001A655A" w:rsidRPr="005F0B85">
        <w:rPr>
          <w:rFonts w:ascii="Arial Narrow" w:hAnsi="Arial Narrow" w:cs="Tahoma"/>
          <w:b/>
          <w:sz w:val="28"/>
          <w:szCs w:val="26"/>
        </w:rPr>
        <w:t>4</w:t>
      </w:r>
      <w:r w:rsidR="00777348" w:rsidRPr="005F0B85">
        <w:rPr>
          <w:rFonts w:ascii="Arial Narrow" w:hAnsi="Arial Narrow" w:cs="Tahoma"/>
          <w:b/>
          <w:sz w:val="28"/>
          <w:szCs w:val="26"/>
        </w:rPr>
        <w:t xml:space="preserve">) </w:t>
      </w:r>
      <w:r w:rsidR="007F1ED7" w:rsidRPr="005F0B85">
        <w:rPr>
          <w:rFonts w:ascii="Arial Narrow" w:hAnsi="Arial Narrow" w:cs="Tahoma"/>
          <w:b/>
          <w:sz w:val="28"/>
          <w:szCs w:val="26"/>
        </w:rPr>
        <w:t>5</w:t>
      </w:r>
      <w:r w:rsidR="00713CA1" w:rsidRPr="005F0B85">
        <w:rPr>
          <w:rFonts w:ascii="Arial Narrow" w:hAnsi="Arial Narrow" w:cs="Tahoma"/>
          <w:b/>
          <w:sz w:val="28"/>
          <w:szCs w:val="26"/>
        </w:rPr>
        <w:t>6</w:t>
      </w:r>
      <w:r w:rsidRPr="005F0B85">
        <w:rPr>
          <w:rFonts w:ascii="Arial Narrow" w:hAnsi="Arial Narrow" w:cs="Tahoma"/>
          <w:b/>
          <w:sz w:val="28"/>
          <w:szCs w:val="26"/>
        </w:rPr>
        <w:t>.</w:t>
      </w:r>
      <w:r w:rsidR="00713CA1" w:rsidRPr="005F0B85">
        <w:rPr>
          <w:rFonts w:ascii="Arial Narrow" w:hAnsi="Arial Narrow" w:cs="Tahoma"/>
          <w:b/>
          <w:sz w:val="28"/>
          <w:szCs w:val="26"/>
        </w:rPr>
        <w:t>0</w:t>
      </w:r>
      <w:r w:rsidR="00777348" w:rsidRPr="005F0B85">
        <w:rPr>
          <w:rFonts w:ascii="Arial Narrow" w:hAnsi="Arial Narrow" w:cs="Tahoma"/>
          <w:b/>
          <w:sz w:val="28"/>
          <w:szCs w:val="26"/>
        </w:rPr>
        <w:t xml:space="preserve">% </w:t>
      </w:r>
    </w:p>
    <w:p w:rsidR="00777348" w:rsidRPr="005F0B85" w:rsidRDefault="00777348" w:rsidP="00777348">
      <w:pPr>
        <w:tabs>
          <w:tab w:val="left" w:pos="300"/>
          <w:tab w:val="left" w:pos="1100"/>
        </w:tabs>
        <w:jc w:val="both"/>
        <w:rPr>
          <w:rFonts w:ascii="Tahoma" w:hAnsi="Tahoma" w:cs="Tahoma"/>
          <w:b/>
        </w:rPr>
      </w:pPr>
    </w:p>
    <w:p w:rsidR="00CD1EE6" w:rsidRPr="005F0B85" w:rsidRDefault="00CD1EE6" w:rsidP="002E172F">
      <w:pPr>
        <w:jc w:val="both"/>
        <w:rPr>
          <w:rFonts w:ascii="Arial Narrow" w:hAnsi="Arial Narrow" w:cs="Tahoma"/>
          <w:sz w:val="22"/>
        </w:rPr>
      </w:pPr>
      <w:r w:rsidRPr="005F0B85">
        <w:rPr>
          <w:rFonts w:ascii="Arial Narrow" w:hAnsi="Arial Narrow" w:cs="Tahoma"/>
          <w:sz w:val="22"/>
        </w:rPr>
        <w:t xml:space="preserve">In August 2014, the value of export amounted to 198 million KM and the value of import was 446 million KM. </w:t>
      </w:r>
    </w:p>
    <w:p w:rsidR="00CD1EE6" w:rsidRPr="005F0B85" w:rsidRDefault="00CD1EE6" w:rsidP="002E172F">
      <w:pPr>
        <w:jc w:val="both"/>
        <w:rPr>
          <w:rFonts w:ascii="Arial Narrow" w:hAnsi="Arial Narrow" w:cs="Tahoma"/>
          <w:sz w:val="22"/>
        </w:rPr>
      </w:pPr>
    </w:p>
    <w:p w:rsidR="00CD1EE6" w:rsidRPr="005F0B85" w:rsidRDefault="00CD1EE6" w:rsidP="002E172F">
      <w:pPr>
        <w:jc w:val="both"/>
        <w:rPr>
          <w:rFonts w:ascii="Arial Narrow" w:hAnsi="Arial Narrow" w:cs="Tahoma"/>
          <w:sz w:val="22"/>
        </w:rPr>
      </w:pPr>
      <w:r w:rsidRPr="005F0B85">
        <w:rPr>
          <w:rFonts w:ascii="Arial Narrow" w:hAnsi="Arial Narrow" w:cs="Tahoma"/>
          <w:sz w:val="22"/>
        </w:rPr>
        <w:t xml:space="preserve">In the period January – August 2014, the value of export was 1 billion and 768 million KM, which represented an increase by 4.5% compared to the same period of the previous year. During the same period, the value of import was 3 billion and 157 million KM, which represented an increase by 9.1% compared to the same period of the previous year. The percentage of coverage of import with export in the first </w:t>
      </w:r>
      <w:r w:rsidR="00A06CB8" w:rsidRPr="005F0B85">
        <w:rPr>
          <w:rFonts w:ascii="Arial Narrow" w:hAnsi="Arial Narrow" w:cs="Tahoma"/>
          <w:sz w:val="22"/>
        </w:rPr>
        <w:t>eight</w:t>
      </w:r>
      <w:r w:rsidRPr="005F0B85">
        <w:rPr>
          <w:rFonts w:ascii="Arial Narrow" w:hAnsi="Arial Narrow" w:cs="Tahoma"/>
          <w:sz w:val="22"/>
        </w:rPr>
        <w:t xml:space="preserve"> m</w:t>
      </w:r>
      <w:r w:rsidR="00A06CB8" w:rsidRPr="005F0B85">
        <w:rPr>
          <w:rFonts w:ascii="Arial Narrow" w:hAnsi="Arial Narrow" w:cs="Tahoma"/>
          <w:sz w:val="22"/>
        </w:rPr>
        <w:t>onths of the current year was 56.0</w:t>
      </w:r>
      <w:r w:rsidRPr="005F0B85">
        <w:rPr>
          <w:rFonts w:ascii="Arial Narrow" w:hAnsi="Arial Narrow" w:cs="Tahoma"/>
          <w:sz w:val="22"/>
        </w:rPr>
        <w:t>%.</w:t>
      </w:r>
    </w:p>
    <w:p w:rsidR="00A06CB8" w:rsidRPr="005F0B85" w:rsidRDefault="00A06CB8" w:rsidP="002E172F">
      <w:pPr>
        <w:jc w:val="both"/>
        <w:rPr>
          <w:rFonts w:ascii="Arial Narrow" w:hAnsi="Arial Narrow" w:cs="Tahoma"/>
          <w:sz w:val="22"/>
        </w:rPr>
      </w:pPr>
    </w:p>
    <w:p w:rsidR="002E172F" w:rsidRPr="005F0B85" w:rsidRDefault="00A06CB8" w:rsidP="00777348">
      <w:pPr>
        <w:jc w:val="both"/>
        <w:rPr>
          <w:rFonts w:ascii="Arial Narrow" w:hAnsi="Arial Narrow" w:cs="Tahoma"/>
          <w:sz w:val="22"/>
        </w:rPr>
      </w:pPr>
      <w:r w:rsidRPr="005F0B85">
        <w:rPr>
          <w:rFonts w:ascii="Arial Narrow" w:hAnsi="Arial Narrow" w:cs="Tahoma"/>
          <w:sz w:val="22"/>
        </w:rPr>
        <w:t xml:space="preserve">In terms of the geographical distribution of external trade of </w:t>
      </w:r>
      <w:proofErr w:type="spellStart"/>
      <w:r w:rsidRPr="005F0B85">
        <w:rPr>
          <w:rFonts w:ascii="Arial Narrow" w:hAnsi="Arial Narrow" w:cs="Tahoma"/>
          <w:sz w:val="22"/>
        </w:rPr>
        <w:t>Republika</w:t>
      </w:r>
      <w:proofErr w:type="spellEnd"/>
      <w:r w:rsidRPr="005F0B85">
        <w:rPr>
          <w:rFonts w:ascii="Arial Narrow" w:hAnsi="Arial Narrow" w:cs="Tahoma"/>
          <w:sz w:val="22"/>
        </w:rPr>
        <w:t xml:space="preserve"> </w:t>
      </w:r>
      <w:proofErr w:type="spellStart"/>
      <w:r w:rsidRPr="005F0B85">
        <w:rPr>
          <w:rFonts w:ascii="Arial Narrow" w:hAnsi="Arial Narrow" w:cs="Tahoma"/>
          <w:sz w:val="22"/>
        </w:rPr>
        <w:t>Srpska</w:t>
      </w:r>
      <w:proofErr w:type="spellEnd"/>
      <w:r w:rsidRPr="005F0B85">
        <w:rPr>
          <w:rFonts w:ascii="Arial Narrow" w:hAnsi="Arial Narrow" w:cs="Tahoma"/>
          <w:sz w:val="22"/>
        </w:rPr>
        <w:t xml:space="preserve">, in the period January – August 2014, the highest value of export was that of export to Italy, with 331 million KM or 18.7%, followed by Serbia with 252 million or 14.3% of the total </w:t>
      </w:r>
      <w:proofErr w:type="spellStart"/>
      <w:r w:rsidRPr="005F0B85">
        <w:rPr>
          <w:rFonts w:ascii="Arial Narrow" w:hAnsi="Arial Narrow" w:cs="Tahoma"/>
          <w:sz w:val="22"/>
        </w:rPr>
        <w:t>realised</w:t>
      </w:r>
      <w:proofErr w:type="spellEnd"/>
      <w:r w:rsidRPr="005F0B85">
        <w:rPr>
          <w:rFonts w:ascii="Arial Narrow" w:hAnsi="Arial Narrow" w:cs="Tahoma"/>
          <w:sz w:val="22"/>
        </w:rPr>
        <w:t xml:space="preserve"> export</w:t>
      </w:r>
    </w:p>
    <w:p w:rsidR="000778B8" w:rsidRPr="005F0B85" w:rsidRDefault="000778B8" w:rsidP="00777348">
      <w:pPr>
        <w:jc w:val="both"/>
        <w:rPr>
          <w:rFonts w:ascii="Arial Narrow" w:hAnsi="Arial Narrow" w:cs="Tahoma"/>
          <w:sz w:val="22"/>
        </w:rPr>
      </w:pPr>
    </w:p>
    <w:p w:rsidR="00A06CB8" w:rsidRPr="005F0B85" w:rsidRDefault="00A06CB8" w:rsidP="00A06CB8">
      <w:pPr>
        <w:tabs>
          <w:tab w:val="left" w:pos="300"/>
          <w:tab w:val="left" w:pos="1100"/>
        </w:tabs>
        <w:jc w:val="both"/>
        <w:rPr>
          <w:rFonts w:ascii="Arial Narrow" w:hAnsi="Arial Narrow" w:cs="Tahoma"/>
          <w:sz w:val="22"/>
        </w:rPr>
      </w:pPr>
      <w:r w:rsidRPr="005F0B85">
        <w:rPr>
          <w:rFonts w:ascii="Arial Narrow" w:hAnsi="Arial Narrow" w:cs="Tahoma"/>
          <w:sz w:val="22"/>
        </w:rPr>
        <w:t xml:space="preserve">During the same period, the highest value of import was that of import from Russia, with 686 million KM or 21.7%, followed by Serbia with 507 million or 16.0% of the total </w:t>
      </w:r>
      <w:proofErr w:type="spellStart"/>
      <w:r w:rsidRPr="005F0B85">
        <w:rPr>
          <w:rFonts w:ascii="Arial Narrow" w:hAnsi="Arial Narrow" w:cs="Tahoma"/>
          <w:sz w:val="22"/>
        </w:rPr>
        <w:t>realised</w:t>
      </w:r>
      <w:proofErr w:type="spellEnd"/>
      <w:r w:rsidRPr="005F0B85">
        <w:rPr>
          <w:rFonts w:ascii="Arial Narrow" w:hAnsi="Arial Narrow" w:cs="Tahoma"/>
          <w:sz w:val="22"/>
        </w:rPr>
        <w:t xml:space="preserve"> import. </w:t>
      </w:r>
    </w:p>
    <w:p w:rsidR="0096363D" w:rsidRPr="005F0B85" w:rsidRDefault="0096363D" w:rsidP="00777348">
      <w:pPr>
        <w:tabs>
          <w:tab w:val="left" w:pos="300"/>
          <w:tab w:val="left" w:pos="1100"/>
        </w:tabs>
        <w:jc w:val="both"/>
        <w:rPr>
          <w:rFonts w:ascii="Arial Narrow" w:hAnsi="Arial Narrow" w:cs="Tahoma"/>
          <w:sz w:val="22"/>
        </w:rPr>
      </w:pPr>
    </w:p>
    <w:p w:rsidR="00A06CB8" w:rsidRPr="005F0B85" w:rsidRDefault="00A06CB8" w:rsidP="00A06CB8">
      <w:pPr>
        <w:tabs>
          <w:tab w:val="left" w:pos="300"/>
          <w:tab w:val="left" w:pos="1100"/>
        </w:tabs>
        <w:jc w:val="both"/>
        <w:rPr>
          <w:rFonts w:ascii="Arial Narrow" w:hAnsi="Arial Narrow" w:cs="Tahoma"/>
          <w:sz w:val="22"/>
        </w:rPr>
      </w:pPr>
      <w:r w:rsidRPr="005F0B85">
        <w:rPr>
          <w:rFonts w:ascii="Arial Narrow" w:hAnsi="Arial Narrow" w:cs="Tahoma"/>
          <w:sz w:val="22"/>
        </w:rPr>
        <w:t xml:space="preserve">By group of products, in the period January – August 2014, the highest share in export was that of </w:t>
      </w:r>
      <w:r w:rsidRPr="005F0B85">
        <w:rPr>
          <w:rFonts w:ascii="Arial Narrow" w:hAnsi="Arial Narrow" w:cs="Tahoma"/>
          <w:bCs/>
          <w:sz w:val="22"/>
        </w:rPr>
        <w:t xml:space="preserve">petroleum oils and oils obtained from bituminous minerals (except raw) with the total value of 167 million KM, which was 9.5% of the total export, while the highest share in import was that of </w:t>
      </w:r>
      <w:r w:rsidRPr="005F0B85">
        <w:rPr>
          <w:rFonts w:ascii="Arial Narrow" w:hAnsi="Arial Narrow" w:cs="Tahoma"/>
          <w:sz w:val="22"/>
        </w:rPr>
        <w:t xml:space="preserve">petroleum and oils obtained from bituminous minerals (raw), with the total value of 668 million KM, which was 21.2% of the total import. </w:t>
      </w:r>
    </w:p>
    <w:p w:rsidR="00777348" w:rsidRPr="005F0B85" w:rsidRDefault="00777348" w:rsidP="00777348">
      <w:pPr>
        <w:tabs>
          <w:tab w:val="left" w:pos="300"/>
          <w:tab w:val="left" w:pos="1100"/>
        </w:tabs>
        <w:jc w:val="both"/>
        <w:rPr>
          <w:rFonts w:ascii="Arial Narrow" w:hAnsi="Arial Narrow" w:cs="Tahoma"/>
          <w:sz w:val="22"/>
        </w:rPr>
      </w:pPr>
    </w:p>
    <w:p w:rsidR="00115CDB" w:rsidRPr="005F0B85" w:rsidRDefault="00115CDB" w:rsidP="00115CDB">
      <w:pPr>
        <w:tabs>
          <w:tab w:val="left" w:pos="300"/>
          <w:tab w:val="left" w:pos="1100"/>
        </w:tabs>
        <w:jc w:val="both"/>
        <w:rPr>
          <w:rFonts w:ascii="Tahoma" w:hAnsi="Tahoma" w:cs="Tahoma"/>
          <w:sz w:val="18"/>
          <w:szCs w:val="18"/>
        </w:rPr>
      </w:pPr>
    </w:p>
    <w:p w:rsidR="00B538D0" w:rsidRPr="005F0B85" w:rsidRDefault="00B538D0" w:rsidP="00451451">
      <w:pPr>
        <w:tabs>
          <w:tab w:val="left" w:pos="300"/>
          <w:tab w:val="left" w:pos="1100"/>
        </w:tabs>
        <w:jc w:val="center"/>
        <w:rPr>
          <w:rFonts w:ascii="Tahoma" w:hAnsi="Tahoma" w:cs="Tahoma"/>
          <w:sz w:val="16"/>
          <w:szCs w:val="16"/>
        </w:rPr>
      </w:pPr>
    </w:p>
    <w:p w:rsidR="005A5F0E" w:rsidRPr="005F0B85" w:rsidRDefault="005A5F0E" w:rsidP="00451451">
      <w:pPr>
        <w:tabs>
          <w:tab w:val="left" w:pos="300"/>
          <w:tab w:val="left" w:pos="1100"/>
        </w:tabs>
        <w:jc w:val="center"/>
        <w:rPr>
          <w:rFonts w:ascii="Tahoma" w:hAnsi="Tahoma" w:cs="Tahoma"/>
          <w:sz w:val="16"/>
          <w:szCs w:val="16"/>
        </w:rPr>
      </w:pPr>
    </w:p>
    <w:p w:rsidR="005A5F0E" w:rsidRPr="005F0B85" w:rsidRDefault="005A5F0E" w:rsidP="00451451">
      <w:pPr>
        <w:tabs>
          <w:tab w:val="left" w:pos="300"/>
          <w:tab w:val="left" w:pos="1100"/>
        </w:tabs>
        <w:jc w:val="center"/>
        <w:rPr>
          <w:rFonts w:ascii="Tahoma" w:hAnsi="Tahoma" w:cs="Tahoma"/>
          <w:sz w:val="16"/>
          <w:szCs w:val="16"/>
        </w:rPr>
      </w:pPr>
    </w:p>
    <w:p w:rsidR="00B538D0" w:rsidRPr="005F0B85" w:rsidRDefault="00B538D0" w:rsidP="00451451">
      <w:pPr>
        <w:tabs>
          <w:tab w:val="left" w:pos="300"/>
          <w:tab w:val="left" w:pos="1100"/>
        </w:tabs>
        <w:jc w:val="center"/>
        <w:rPr>
          <w:rFonts w:ascii="Tahoma" w:hAnsi="Tahoma" w:cs="Tahoma"/>
          <w:sz w:val="16"/>
          <w:szCs w:val="16"/>
        </w:rPr>
      </w:pPr>
    </w:p>
    <w:p w:rsidR="00451451" w:rsidRPr="005F0B85" w:rsidRDefault="005E1009" w:rsidP="00451451">
      <w:pPr>
        <w:tabs>
          <w:tab w:val="left" w:pos="300"/>
          <w:tab w:val="left" w:pos="1100"/>
        </w:tabs>
        <w:jc w:val="center"/>
        <w:rPr>
          <w:rFonts w:ascii="Tahoma" w:hAnsi="Tahoma" w:cs="Tahoma"/>
          <w:sz w:val="16"/>
          <w:szCs w:val="16"/>
        </w:rPr>
      </w:pPr>
      <w:r w:rsidRPr="005E1009">
        <w:rPr>
          <w:rFonts w:ascii="Tahoma" w:hAnsi="Tahoma" w:cs="Tahoma"/>
          <w:noProof/>
          <w:sz w:val="18"/>
          <w:szCs w:val="18"/>
          <w:lang w:eastAsia="zh-TW"/>
        </w:rPr>
        <w:pict>
          <v:shapetype id="_x0000_t202" coordsize="21600,21600" o:spt="202" path="m,l,21600r21600,l21600,xe">
            <v:stroke joinstyle="miter"/>
            <v:path gradientshapeok="t" o:connecttype="rect"/>
          </v:shapetype>
          <v:shape id="_x0000_s1068" type="#_x0000_t202" style="position:absolute;left:0;text-align:left;margin-left:317.2pt;margin-top:4.7pt;width:61.05pt;height:19.75pt;z-index:251664384;mso-width-relative:margin;mso-height-relative:margin" stroked="f">
            <v:textbox style="mso-next-textbox:#_x0000_s1068">
              <w:txbxContent>
                <w:p w:rsidR="005F0B85" w:rsidRPr="000A1309" w:rsidRDefault="005F0B85" w:rsidP="008809BE">
                  <w:pPr>
                    <w:jc w:val="right"/>
                    <w:rPr>
                      <w:rFonts w:ascii="Arial Narrow" w:hAnsi="Arial Narrow" w:cs="Tahoma"/>
                      <w:sz w:val="16"/>
                      <w:szCs w:val="16"/>
                      <w:lang w:val="bs-Cyrl-BA"/>
                    </w:rPr>
                  </w:pPr>
                  <w:proofErr w:type="spellStart"/>
                  <w:proofErr w:type="gramStart"/>
                  <w:r>
                    <w:rPr>
                      <w:rFonts w:ascii="Arial Narrow" w:hAnsi="Arial Narrow" w:cs="Tahoma"/>
                      <w:sz w:val="16"/>
                      <w:szCs w:val="16"/>
                    </w:rPr>
                    <w:t>thous</w:t>
                  </w:r>
                  <w:proofErr w:type="spellEnd"/>
                  <w:proofErr w:type="gramEnd"/>
                  <w:r w:rsidRPr="000A1309">
                    <w:rPr>
                      <w:rFonts w:ascii="Arial Narrow" w:hAnsi="Arial Narrow" w:cs="Tahoma"/>
                      <w:sz w:val="16"/>
                      <w:szCs w:val="16"/>
                      <w:lang w:val="bs-Cyrl-BA"/>
                    </w:rPr>
                    <w:t>. КМ</w:t>
                  </w:r>
                </w:p>
              </w:txbxContent>
            </v:textbox>
          </v:shape>
        </w:pict>
      </w:r>
    </w:p>
    <w:p w:rsidR="00451451" w:rsidRPr="005F0B85" w:rsidRDefault="00451451" w:rsidP="00451451">
      <w:pPr>
        <w:tabs>
          <w:tab w:val="left" w:pos="300"/>
          <w:tab w:val="left" w:pos="1100"/>
        </w:tabs>
        <w:jc w:val="center"/>
        <w:rPr>
          <w:rFonts w:ascii="Tahoma" w:hAnsi="Tahoma" w:cs="Tahoma"/>
          <w:sz w:val="16"/>
          <w:szCs w:val="16"/>
        </w:rPr>
      </w:pPr>
    </w:p>
    <w:p w:rsidR="00115CDB" w:rsidRPr="005F0B85" w:rsidRDefault="00464D42" w:rsidP="00451451">
      <w:pPr>
        <w:tabs>
          <w:tab w:val="left" w:pos="300"/>
          <w:tab w:val="left" w:pos="1100"/>
        </w:tabs>
        <w:jc w:val="center"/>
        <w:rPr>
          <w:rFonts w:ascii="Tahoma" w:hAnsi="Tahoma" w:cs="Tahoma"/>
          <w:sz w:val="16"/>
          <w:szCs w:val="16"/>
        </w:rPr>
      </w:pPr>
      <w:r w:rsidRPr="005F0B85">
        <w:rPr>
          <w:rFonts w:ascii="Tahoma" w:hAnsi="Tahoma" w:cs="Tahoma"/>
          <w:noProof/>
          <w:sz w:val="16"/>
          <w:szCs w:val="16"/>
        </w:rPr>
        <w:drawing>
          <wp:inline distT="0" distB="0" distL="0" distR="0">
            <wp:extent cx="4036116" cy="2544418"/>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043E2" w:rsidRPr="005F0B85" w:rsidRDefault="005E1009" w:rsidP="00115CDB">
      <w:pPr>
        <w:tabs>
          <w:tab w:val="left" w:pos="2535"/>
        </w:tabs>
        <w:jc w:val="center"/>
        <w:rPr>
          <w:rFonts w:ascii="Tahoma" w:hAnsi="Tahoma" w:cs="Tahoma"/>
          <w:sz w:val="16"/>
          <w:szCs w:val="16"/>
        </w:rPr>
      </w:pPr>
      <w:r w:rsidRPr="005E1009">
        <w:rPr>
          <w:rFonts w:ascii="Tahoma" w:hAnsi="Tahoma" w:cs="Tahoma"/>
          <w:b/>
          <w:noProof/>
          <w:sz w:val="16"/>
          <w:szCs w:val="16"/>
          <w:lang w:eastAsia="bs-Latn-BA"/>
        </w:rPr>
        <w:pict>
          <v:shape id="_x0000_s1067" type="#_x0000_t202" style="position:absolute;left:0;text-align:left;margin-left:304.65pt;margin-top:-.25pt;width:44.2pt;height:16.4pt;z-index:251663360;mso-height-percent:200;mso-height-percent:200;mso-width-relative:margin;mso-height-relative:margin" stroked="f">
            <v:textbox style="mso-next-textbox:#_x0000_s1067;mso-fit-shape-to-text:t">
              <w:txbxContent>
                <w:p w:rsidR="005F0B85" w:rsidRPr="000A1309" w:rsidRDefault="005F0B85" w:rsidP="00955DB6">
                  <w:pPr>
                    <w:jc w:val="center"/>
                    <w:rPr>
                      <w:rFonts w:ascii="Arial Narrow" w:hAnsi="Arial Narrow" w:cs="Tahoma"/>
                      <w:sz w:val="16"/>
                      <w:szCs w:val="16"/>
                      <w:lang w:val="sr-Cyrl-BA"/>
                    </w:rPr>
                  </w:pPr>
                  <w:r w:rsidRPr="000A1309">
                    <w:rPr>
                      <w:rFonts w:ascii="Arial Narrow" w:hAnsi="Arial Narrow" w:cs="Tahoma"/>
                      <w:sz w:val="16"/>
                      <w:szCs w:val="16"/>
                    </w:rPr>
                    <w:t>201</w:t>
                  </w:r>
                  <w:r w:rsidRPr="000A1309">
                    <w:rPr>
                      <w:rFonts w:ascii="Arial Narrow" w:hAnsi="Arial Narrow" w:cs="Tahoma"/>
                      <w:sz w:val="16"/>
                      <w:szCs w:val="16"/>
                      <w:lang w:val="sr-Cyrl-BA"/>
                    </w:rPr>
                    <w:t>4</w:t>
                  </w:r>
                </w:p>
              </w:txbxContent>
            </v:textbox>
          </v:shape>
        </w:pict>
      </w:r>
      <w:r w:rsidRPr="005E1009">
        <w:rPr>
          <w:rFonts w:ascii="Tahoma" w:hAnsi="Tahoma" w:cs="Tahoma"/>
          <w:b/>
          <w:noProof/>
          <w:sz w:val="16"/>
          <w:szCs w:val="16"/>
          <w:lang w:eastAsia="zh-TW"/>
        </w:rPr>
        <w:pict>
          <v:shape id="_x0000_s1066" type="#_x0000_t202" style="position:absolute;left:0;text-align:left;margin-left:175.05pt;margin-top:-.25pt;width:48.5pt;height:16.4pt;z-index:251662336;mso-height-percent:200;mso-position-horizontal-relative:text;mso-position-vertical-relative:text;mso-height-percent:200;mso-width-relative:margin;mso-height-relative:margin" stroked="f">
            <v:textbox style="mso-next-textbox:#_x0000_s1066;mso-fit-shape-to-text:t">
              <w:txbxContent>
                <w:p w:rsidR="005F0B85" w:rsidRPr="000A1309" w:rsidRDefault="005F0B85" w:rsidP="00115CDB">
                  <w:pPr>
                    <w:rPr>
                      <w:rFonts w:ascii="Arial Narrow" w:hAnsi="Arial Narrow" w:cs="Tahoma"/>
                      <w:sz w:val="16"/>
                      <w:szCs w:val="16"/>
                      <w:lang w:val="sr-Cyrl-BA"/>
                    </w:rPr>
                  </w:pPr>
                  <w:r w:rsidRPr="000A1309">
                    <w:rPr>
                      <w:rFonts w:ascii="Arial Narrow" w:hAnsi="Arial Narrow" w:cs="Tahoma"/>
                      <w:sz w:val="16"/>
                      <w:szCs w:val="16"/>
                    </w:rPr>
                    <w:t>201</w:t>
                  </w:r>
                  <w:r w:rsidRPr="000A1309">
                    <w:rPr>
                      <w:rFonts w:ascii="Arial Narrow" w:hAnsi="Arial Narrow" w:cs="Tahoma"/>
                      <w:sz w:val="16"/>
                      <w:szCs w:val="16"/>
                      <w:lang w:val="sr-Cyrl-BA"/>
                    </w:rPr>
                    <w:t>3</w:t>
                  </w:r>
                </w:p>
              </w:txbxContent>
            </v:textbox>
          </v:shape>
        </w:pict>
      </w:r>
    </w:p>
    <w:p w:rsidR="004A1822" w:rsidRPr="005F0B85" w:rsidRDefault="004A1822" w:rsidP="00777348">
      <w:pPr>
        <w:tabs>
          <w:tab w:val="left" w:pos="2535"/>
        </w:tabs>
        <w:jc w:val="center"/>
        <w:rPr>
          <w:rFonts w:ascii="Tahoma" w:hAnsi="Tahoma" w:cs="Tahoma"/>
        </w:rPr>
      </w:pPr>
    </w:p>
    <w:p w:rsidR="00777348" w:rsidRPr="005F0B85" w:rsidRDefault="004C7AAF" w:rsidP="00777348">
      <w:pPr>
        <w:tabs>
          <w:tab w:val="left" w:pos="2535"/>
        </w:tabs>
        <w:jc w:val="center"/>
        <w:rPr>
          <w:rFonts w:ascii="Arial Narrow" w:hAnsi="Arial Narrow" w:cs="Tahoma"/>
          <w:iCs/>
          <w:sz w:val="22"/>
          <w:szCs w:val="22"/>
        </w:rPr>
      </w:pPr>
      <w:proofErr w:type="gramStart"/>
      <w:r w:rsidRPr="005F0B85">
        <w:rPr>
          <w:rFonts w:ascii="Arial Narrow" w:hAnsi="Arial Narrow" w:cs="Tahoma"/>
          <w:sz w:val="22"/>
          <w:szCs w:val="22"/>
        </w:rPr>
        <w:t>Graph</w:t>
      </w:r>
      <w:r w:rsidR="00777348" w:rsidRPr="005F0B85">
        <w:rPr>
          <w:rFonts w:ascii="Arial Narrow" w:hAnsi="Arial Narrow" w:cs="Tahoma"/>
          <w:sz w:val="22"/>
          <w:szCs w:val="22"/>
        </w:rPr>
        <w:t xml:space="preserve"> </w:t>
      </w:r>
      <w:r w:rsidR="00CB30CC">
        <w:rPr>
          <w:rFonts w:ascii="Arial Narrow" w:hAnsi="Arial Narrow" w:cs="Tahoma"/>
          <w:sz w:val="22"/>
          <w:szCs w:val="22"/>
        </w:rPr>
        <w:t>1</w:t>
      </w:r>
      <w:r w:rsidR="00777348" w:rsidRPr="005F0B85">
        <w:rPr>
          <w:rFonts w:ascii="Arial Narrow" w:hAnsi="Arial Narrow" w:cs="Tahoma"/>
          <w:sz w:val="22"/>
          <w:szCs w:val="22"/>
        </w:rPr>
        <w:t>.</w:t>
      </w:r>
      <w:proofErr w:type="gramEnd"/>
      <w:r w:rsidR="00777348" w:rsidRPr="005F0B85">
        <w:rPr>
          <w:rFonts w:ascii="Arial Narrow" w:hAnsi="Arial Narrow" w:cs="Tahoma"/>
          <w:sz w:val="22"/>
          <w:szCs w:val="22"/>
        </w:rPr>
        <w:t xml:space="preserve"> </w:t>
      </w:r>
      <w:r w:rsidRPr="005F0B85">
        <w:rPr>
          <w:rFonts w:ascii="Arial Narrow" w:hAnsi="Arial Narrow" w:cs="Tahoma"/>
          <w:iCs/>
          <w:sz w:val="22"/>
          <w:szCs w:val="22"/>
        </w:rPr>
        <w:t>Export and import by month</w:t>
      </w:r>
    </w:p>
    <w:p w:rsidR="00115CDB" w:rsidRPr="005F0B85" w:rsidRDefault="00115CDB" w:rsidP="00115CDB">
      <w:pPr>
        <w:tabs>
          <w:tab w:val="left" w:pos="2535"/>
        </w:tabs>
        <w:jc w:val="center"/>
        <w:rPr>
          <w:rFonts w:ascii="Tahoma" w:hAnsi="Tahoma" w:cs="Tahoma"/>
          <w:iCs/>
          <w:sz w:val="18"/>
          <w:szCs w:val="18"/>
        </w:rPr>
      </w:pPr>
    </w:p>
    <w:p w:rsidR="00115CDB" w:rsidRPr="005F0B85" w:rsidRDefault="00115CDB" w:rsidP="00115CDB">
      <w:pPr>
        <w:tabs>
          <w:tab w:val="left" w:pos="2535"/>
        </w:tabs>
        <w:jc w:val="center"/>
        <w:rPr>
          <w:rFonts w:ascii="Tahoma" w:hAnsi="Tahoma" w:cs="Tahoma"/>
          <w:b/>
          <w:spacing w:val="-16"/>
          <w:sz w:val="18"/>
          <w:szCs w:val="18"/>
        </w:rPr>
      </w:pPr>
    </w:p>
    <w:p w:rsidR="00286C13" w:rsidRPr="005F0B85" w:rsidRDefault="00286C13" w:rsidP="00115CDB">
      <w:pPr>
        <w:tabs>
          <w:tab w:val="left" w:pos="2535"/>
        </w:tabs>
        <w:jc w:val="center"/>
        <w:rPr>
          <w:rFonts w:ascii="Tahoma" w:hAnsi="Tahoma" w:cs="Tahoma"/>
          <w:b/>
          <w:spacing w:val="-16"/>
          <w:sz w:val="18"/>
          <w:szCs w:val="18"/>
        </w:rPr>
      </w:pPr>
    </w:p>
    <w:p w:rsidR="00286C13" w:rsidRPr="005F0B85" w:rsidRDefault="00286C13" w:rsidP="00115CDB">
      <w:pPr>
        <w:tabs>
          <w:tab w:val="left" w:pos="2535"/>
        </w:tabs>
        <w:jc w:val="center"/>
        <w:rPr>
          <w:rFonts w:ascii="Tahoma" w:hAnsi="Tahoma" w:cs="Tahoma"/>
          <w:b/>
          <w:spacing w:val="-16"/>
          <w:sz w:val="18"/>
          <w:szCs w:val="18"/>
        </w:rPr>
      </w:pPr>
    </w:p>
    <w:p w:rsidR="00286C13" w:rsidRPr="005F0B85" w:rsidRDefault="00286C13" w:rsidP="00115CDB">
      <w:pPr>
        <w:tabs>
          <w:tab w:val="left" w:pos="2535"/>
        </w:tabs>
        <w:jc w:val="center"/>
        <w:rPr>
          <w:rFonts w:ascii="Tahoma" w:hAnsi="Tahoma" w:cs="Tahoma"/>
          <w:b/>
          <w:spacing w:val="-16"/>
          <w:sz w:val="18"/>
          <w:szCs w:val="18"/>
        </w:rPr>
      </w:pPr>
    </w:p>
    <w:p w:rsidR="00286C13" w:rsidRPr="005F0B85" w:rsidRDefault="00286C13" w:rsidP="00115CDB">
      <w:pPr>
        <w:tabs>
          <w:tab w:val="left" w:pos="2535"/>
        </w:tabs>
        <w:jc w:val="center"/>
        <w:rPr>
          <w:rFonts w:ascii="Tahoma" w:hAnsi="Tahoma" w:cs="Tahoma"/>
          <w:b/>
          <w:spacing w:val="-16"/>
          <w:sz w:val="18"/>
          <w:szCs w:val="18"/>
        </w:rPr>
      </w:pPr>
    </w:p>
    <w:p w:rsidR="00286C13" w:rsidRPr="005F0B85" w:rsidRDefault="00286C13" w:rsidP="00115CDB">
      <w:pPr>
        <w:tabs>
          <w:tab w:val="left" w:pos="2535"/>
        </w:tabs>
        <w:jc w:val="center"/>
        <w:rPr>
          <w:rFonts w:ascii="Tahoma" w:hAnsi="Tahoma" w:cs="Tahoma"/>
          <w:b/>
          <w:spacing w:val="-16"/>
          <w:sz w:val="18"/>
          <w:szCs w:val="18"/>
        </w:rPr>
      </w:pPr>
    </w:p>
    <w:p w:rsidR="00286C13" w:rsidRPr="005F0B85" w:rsidRDefault="00286C13" w:rsidP="00115CDB">
      <w:pPr>
        <w:tabs>
          <w:tab w:val="left" w:pos="2535"/>
        </w:tabs>
        <w:jc w:val="center"/>
        <w:rPr>
          <w:rFonts w:ascii="Tahoma" w:hAnsi="Tahoma" w:cs="Tahoma"/>
          <w:b/>
          <w:spacing w:val="-16"/>
          <w:sz w:val="18"/>
          <w:szCs w:val="18"/>
        </w:rPr>
      </w:pPr>
    </w:p>
    <w:p w:rsidR="00286C13" w:rsidRPr="005F0B85" w:rsidRDefault="00286C13" w:rsidP="00115CDB">
      <w:pPr>
        <w:tabs>
          <w:tab w:val="left" w:pos="2535"/>
        </w:tabs>
        <w:jc w:val="center"/>
        <w:rPr>
          <w:rFonts w:ascii="Tahoma" w:hAnsi="Tahoma" w:cs="Tahoma"/>
          <w:b/>
          <w:spacing w:val="-16"/>
          <w:sz w:val="18"/>
          <w:szCs w:val="18"/>
        </w:rPr>
      </w:pPr>
    </w:p>
    <w:p w:rsidR="00286C13" w:rsidRPr="005F0B85" w:rsidRDefault="00286C13" w:rsidP="00115CDB">
      <w:pPr>
        <w:tabs>
          <w:tab w:val="left" w:pos="2535"/>
        </w:tabs>
        <w:jc w:val="center"/>
        <w:rPr>
          <w:rFonts w:ascii="Tahoma" w:hAnsi="Tahoma" w:cs="Tahoma"/>
          <w:b/>
          <w:spacing w:val="-16"/>
          <w:sz w:val="18"/>
          <w:szCs w:val="18"/>
        </w:rPr>
      </w:pPr>
    </w:p>
    <w:p w:rsidR="00286C13" w:rsidRPr="005F0B85" w:rsidRDefault="00286C13" w:rsidP="00115CDB">
      <w:pPr>
        <w:tabs>
          <w:tab w:val="left" w:pos="2535"/>
        </w:tabs>
        <w:jc w:val="center"/>
        <w:rPr>
          <w:rFonts w:ascii="Tahoma" w:hAnsi="Tahoma" w:cs="Tahoma"/>
          <w:b/>
          <w:spacing w:val="-16"/>
          <w:sz w:val="18"/>
          <w:szCs w:val="18"/>
        </w:rPr>
      </w:pPr>
    </w:p>
    <w:p w:rsidR="00286C13" w:rsidRPr="005F0B85" w:rsidRDefault="00286C13" w:rsidP="00115CDB">
      <w:pPr>
        <w:tabs>
          <w:tab w:val="left" w:pos="2535"/>
        </w:tabs>
        <w:jc w:val="center"/>
        <w:rPr>
          <w:rFonts w:ascii="Tahoma" w:hAnsi="Tahoma" w:cs="Tahoma"/>
          <w:b/>
          <w:spacing w:val="-16"/>
          <w:sz w:val="18"/>
          <w:szCs w:val="18"/>
        </w:rPr>
      </w:pPr>
    </w:p>
    <w:p w:rsidR="00286C13" w:rsidRPr="005F0B85" w:rsidRDefault="00286C13" w:rsidP="00115CDB">
      <w:pPr>
        <w:tabs>
          <w:tab w:val="left" w:pos="2535"/>
        </w:tabs>
        <w:jc w:val="center"/>
        <w:rPr>
          <w:rFonts w:ascii="Tahoma" w:hAnsi="Tahoma" w:cs="Tahoma"/>
          <w:b/>
          <w:spacing w:val="-16"/>
          <w:sz w:val="18"/>
          <w:szCs w:val="18"/>
        </w:rPr>
      </w:pPr>
    </w:p>
    <w:p w:rsidR="00286C13" w:rsidRPr="005F0B85" w:rsidRDefault="00286C13" w:rsidP="00115CDB">
      <w:pPr>
        <w:tabs>
          <w:tab w:val="left" w:pos="2535"/>
        </w:tabs>
        <w:jc w:val="center"/>
        <w:rPr>
          <w:rFonts w:ascii="Tahoma" w:hAnsi="Tahoma" w:cs="Tahoma"/>
          <w:b/>
          <w:spacing w:val="-16"/>
          <w:sz w:val="18"/>
          <w:szCs w:val="18"/>
        </w:rPr>
      </w:pPr>
    </w:p>
    <w:p w:rsidR="00286C13" w:rsidRPr="005F0B85" w:rsidRDefault="00286C13" w:rsidP="00115CDB">
      <w:pPr>
        <w:tabs>
          <w:tab w:val="left" w:pos="2535"/>
        </w:tabs>
        <w:jc w:val="center"/>
        <w:rPr>
          <w:rFonts w:ascii="Tahoma" w:hAnsi="Tahoma" w:cs="Tahoma"/>
          <w:b/>
          <w:spacing w:val="-16"/>
          <w:sz w:val="18"/>
          <w:szCs w:val="18"/>
        </w:rPr>
      </w:pPr>
    </w:p>
    <w:p w:rsidR="00286C13" w:rsidRPr="005F0B85" w:rsidRDefault="00286C13" w:rsidP="00115CDB">
      <w:pPr>
        <w:tabs>
          <w:tab w:val="left" w:pos="2535"/>
        </w:tabs>
        <w:jc w:val="center"/>
        <w:rPr>
          <w:rFonts w:ascii="Tahoma" w:hAnsi="Tahoma" w:cs="Tahoma"/>
          <w:b/>
          <w:spacing w:val="-16"/>
          <w:sz w:val="18"/>
          <w:szCs w:val="18"/>
        </w:rPr>
      </w:pPr>
    </w:p>
    <w:p w:rsidR="00286C13" w:rsidRPr="005F0B85" w:rsidRDefault="00286C13" w:rsidP="00115CDB">
      <w:pPr>
        <w:tabs>
          <w:tab w:val="left" w:pos="2535"/>
        </w:tabs>
        <w:jc w:val="center"/>
        <w:rPr>
          <w:rFonts w:ascii="Tahoma" w:hAnsi="Tahoma" w:cs="Tahoma"/>
          <w:b/>
          <w:spacing w:val="-16"/>
          <w:sz w:val="18"/>
          <w:szCs w:val="18"/>
        </w:rPr>
      </w:pPr>
    </w:p>
    <w:p w:rsidR="00286C13" w:rsidRPr="005F0B85" w:rsidRDefault="00286C13" w:rsidP="00115CDB">
      <w:pPr>
        <w:tabs>
          <w:tab w:val="left" w:pos="2535"/>
        </w:tabs>
        <w:jc w:val="center"/>
        <w:rPr>
          <w:rFonts w:ascii="Tahoma" w:hAnsi="Tahoma" w:cs="Tahoma"/>
          <w:b/>
          <w:spacing w:val="-16"/>
          <w:sz w:val="18"/>
          <w:szCs w:val="18"/>
        </w:rPr>
      </w:pPr>
    </w:p>
    <w:p w:rsidR="00286C13" w:rsidRPr="005F0B85" w:rsidRDefault="00286C13" w:rsidP="00115CDB">
      <w:pPr>
        <w:tabs>
          <w:tab w:val="left" w:pos="2535"/>
        </w:tabs>
        <w:jc w:val="center"/>
        <w:rPr>
          <w:rFonts w:ascii="Tahoma" w:hAnsi="Tahoma" w:cs="Tahoma"/>
          <w:b/>
          <w:spacing w:val="-16"/>
          <w:sz w:val="18"/>
          <w:szCs w:val="18"/>
        </w:rPr>
      </w:pPr>
    </w:p>
    <w:p w:rsidR="009E0064" w:rsidRPr="005F0B85" w:rsidRDefault="009E0064" w:rsidP="00115CDB">
      <w:pPr>
        <w:tabs>
          <w:tab w:val="left" w:pos="2535"/>
        </w:tabs>
        <w:jc w:val="center"/>
        <w:rPr>
          <w:rFonts w:ascii="Tahoma" w:hAnsi="Tahoma" w:cs="Tahoma"/>
          <w:b/>
          <w:spacing w:val="-16"/>
          <w:sz w:val="18"/>
          <w:szCs w:val="18"/>
        </w:rPr>
      </w:pPr>
    </w:p>
    <w:p w:rsidR="009E0064" w:rsidRPr="005F0B85" w:rsidRDefault="009E0064" w:rsidP="00115CDB">
      <w:pPr>
        <w:tabs>
          <w:tab w:val="left" w:pos="2535"/>
        </w:tabs>
        <w:jc w:val="center"/>
        <w:rPr>
          <w:rFonts w:ascii="Tahoma" w:hAnsi="Tahoma" w:cs="Tahoma"/>
          <w:b/>
          <w:spacing w:val="-16"/>
          <w:sz w:val="18"/>
          <w:szCs w:val="18"/>
        </w:rPr>
      </w:pPr>
    </w:p>
    <w:p w:rsidR="009E0064" w:rsidRPr="005F0B85" w:rsidRDefault="009E0064" w:rsidP="00115CDB">
      <w:pPr>
        <w:tabs>
          <w:tab w:val="left" w:pos="2535"/>
        </w:tabs>
        <w:jc w:val="center"/>
        <w:rPr>
          <w:rFonts w:ascii="Tahoma" w:hAnsi="Tahoma" w:cs="Tahoma"/>
          <w:b/>
          <w:spacing w:val="-16"/>
          <w:sz w:val="18"/>
          <w:szCs w:val="18"/>
        </w:rPr>
      </w:pPr>
    </w:p>
    <w:p w:rsidR="009E0064" w:rsidRPr="005F0B85" w:rsidRDefault="009E0064" w:rsidP="00115CDB">
      <w:pPr>
        <w:tabs>
          <w:tab w:val="left" w:pos="2535"/>
        </w:tabs>
        <w:jc w:val="center"/>
        <w:rPr>
          <w:rFonts w:ascii="Tahoma" w:hAnsi="Tahoma" w:cs="Tahoma"/>
          <w:b/>
          <w:spacing w:val="-16"/>
          <w:sz w:val="18"/>
          <w:szCs w:val="18"/>
        </w:rPr>
      </w:pPr>
    </w:p>
    <w:p w:rsidR="009E0064" w:rsidRPr="005F0B85" w:rsidRDefault="009E0064" w:rsidP="00115CDB">
      <w:pPr>
        <w:tabs>
          <w:tab w:val="left" w:pos="2535"/>
        </w:tabs>
        <w:jc w:val="center"/>
        <w:rPr>
          <w:rFonts w:ascii="Tahoma" w:hAnsi="Tahoma" w:cs="Tahoma"/>
          <w:b/>
          <w:spacing w:val="-16"/>
          <w:sz w:val="18"/>
          <w:szCs w:val="18"/>
        </w:rPr>
      </w:pPr>
    </w:p>
    <w:p w:rsidR="009E0064" w:rsidRPr="005F0B85" w:rsidRDefault="009E0064" w:rsidP="00115CDB">
      <w:pPr>
        <w:tabs>
          <w:tab w:val="left" w:pos="2535"/>
        </w:tabs>
        <w:jc w:val="center"/>
        <w:rPr>
          <w:rFonts w:ascii="Tahoma" w:hAnsi="Tahoma" w:cs="Tahoma"/>
          <w:b/>
          <w:spacing w:val="-16"/>
          <w:sz w:val="18"/>
          <w:szCs w:val="18"/>
        </w:rPr>
      </w:pPr>
    </w:p>
    <w:p w:rsidR="00286C13" w:rsidRPr="005F0B85" w:rsidRDefault="00286C13" w:rsidP="00115CDB">
      <w:pPr>
        <w:tabs>
          <w:tab w:val="left" w:pos="2535"/>
        </w:tabs>
        <w:jc w:val="center"/>
        <w:rPr>
          <w:rFonts w:ascii="Tahoma" w:hAnsi="Tahoma" w:cs="Tahoma"/>
          <w:b/>
          <w:spacing w:val="-16"/>
          <w:sz w:val="18"/>
          <w:szCs w:val="18"/>
        </w:rPr>
      </w:pPr>
    </w:p>
    <w:p w:rsidR="00286C13" w:rsidRPr="005F0B85" w:rsidRDefault="00286C13" w:rsidP="00115CDB">
      <w:pPr>
        <w:tabs>
          <w:tab w:val="left" w:pos="2535"/>
        </w:tabs>
        <w:jc w:val="center"/>
        <w:rPr>
          <w:rFonts w:ascii="Tahoma" w:hAnsi="Tahoma" w:cs="Tahoma"/>
          <w:b/>
          <w:spacing w:val="-16"/>
          <w:sz w:val="18"/>
          <w:szCs w:val="18"/>
        </w:rPr>
      </w:pPr>
    </w:p>
    <w:tbl>
      <w:tblPr>
        <w:tblW w:w="10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19"/>
      </w:tblGrid>
      <w:tr w:rsidR="00471163" w:rsidRPr="005F0B85" w:rsidTr="009E2A9A">
        <w:trPr>
          <w:trHeight w:hRule="exact" w:val="340"/>
          <w:jc w:val="center"/>
        </w:trPr>
        <w:tc>
          <w:tcPr>
            <w:tcW w:w="10419" w:type="dxa"/>
            <w:tcBorders>
              <w:top w:val="nil"/>
              <w:left w:val="nil"/>
              <w:bottom w:val="nil"/>
              <w:right w:val="nil"/>
            </w:tcBorders>
          </w:tcPr>
          <w:p w:rsidR="00471163" w:rsidRPr="005F0B85" w:rsidRDefault="00471163" w:rsidP="00205CD6">
            <w:pPr>
              <w:jc w:val="both"/>
              <w:rPr>
                <w:rFonts w:ascii="Arial Narrow" w:hAnsi="Arial Narrow" w:cs="Tahoma"/>
                <w:b/>
                <w:sz w:val="22"/>
              </w:rPr>
            </w:pPr>
            <w:r w:rsidRPr="005F0B85">
              <w:rPr>
                <w:rFonts w:ascii="Arial Narrow" w:hAnsi="Arial Narrow" w:cs="Tahoma"/>
                <w:b/>
                <w:sz w:val="22"/>
              </w:rPr>
              <w:t xml:space="preserve">PREPARED BY: </w:t>
            </w:r>
          </w:p>
          <w:p w:rsidR="00471163" w:rsidRPr="005F0B85" w:rsidRDefault="00471163" w:rsidP="00205CD6">
            <w:pPr>
              <w:jc w:val="both"/>
              <w:rPr>
                <w:rFonts w:ascii="Tahoma" w:hAnsi="Tahoma" w:cs="Tahoma"/>
                <w:b/>
              </w:rPr>
            </w:pPr>
          </w:p>
          <w:p w:rsidR="00471163" w:rsidRPr="005F0B85" w:rsidRDefault="00471163" w:rsidP="00205CD6">
            <w:pPr>
              <w:jc w:val="both"/>
              <w:rPr>
                <w:rFonts w:ascii="Tahoma" w:hAnsi="Tahoma" w:cs="Tahoma"/>
                <w:b/>
              </w:rPr>
            </w:pPr>
          </w:p>
          <w:p w:rsidR="00471163" w:rsidRPr="005F0B85" w:rsidRDefault="00471163" w:rsidP="00205CD6">
            <w:pPr>
              <w:jc w:val="both"/>
              <w:rPr>
                <w:rFonts w:ascii="Tahoma" w:hAnsi="Tahoma" w:cs="Tahoma"/>
                <w:b/>
              </w:rPr>
            </w:pPr>
          </w:p>
          <w:p w:rsidR="00471163" w:rsidRPr="005F0B85" w:rsidRDefault="00471163" w:rsidP="00205CD6">
            <w:pPr>
              <w:jc w:val="both"/>
              <w:rPr>
                <w:rFonts w:ascii="Tahoma" w:hAnsi="Tahoma" w:cs="Tahoma"/>
                <w:b/>
              </w:rPr>
            </w:pPr>
          </w:p>
          <w:p w:rsidR="00471163" w:rsidRPr="005F0B85" w:rsidRDefault="00471163" w:rsidP="00205CD6">
            <w:pPr>
              <w:jc w:val="both"/>
              <w:rPr>
                <w:rFonts w:ascii="Tahoma" w:hAnsi="Tahoma" w:cs="Tahoma"/>
                <w:b/>
              </w:rPr>
            </w:pPr>
          </w:p>
        </w:tc>
      </w:tr>
      <w:tr w:rsidR="00471163" w:rsidRPr="005F0B85" w:rsidTr="009E2A9A">
        <w:trPr>
          <w:trHeight w:val="709"/>
          <w:jc w:val="center"/>
        </w:trPr>
        <w:tc>
          <w:tcPr>
            <w:tcW w:w="10419" w:type="dxa"/>
            <w:tcBorders>
              <w:top w:val="nil"/>
              <w:left w:val="nil"/>
              <w:bottom w:val="nil"/>
              <w:right w:val="nil"/>
            </w:tcBorders>
          </w:tcPr>
          <w:p w:rsidR="00471163" w:rsidRPr="005F0B85" w:rsidRDefault="00471163" w:rsidP="00205CD6">
            <w:pPr>
              <w:jc w:val="both"/>
              <w:rPr>
                <w:rFonts w:ascii="Arial Narrow" w:hAnsi="Arial Narrow" w:cs="Tahoma"/>
                <w:b/>
                <w:sz w:val="18"/>
                <w:szCs w:val="18"/>
              </w:rPr>
            </w:pPr>
            <w:proofErr w:type="spellStart"/>
            <w:r w:rsidRPr="005F0B85">
              <w:rPr>
                <w:rFonts w:ascii="Arial Narrow" w:hAnsi="Arial Narrow" w:cs="Tahoma"/>
                <w:b/>
                <w:sz w:val="18"/>
                <w:szCs w:val="18"/>
              </w:rPr>
              <w:t>Labour</w:t>
            </w:r>
            <w:proofErr w:type="spellEnd"/>
            <w:r w:rsidRPr="005F0B85">
              <w:rPr>
                <w:rFonts w:ascii="Arial Narrow" w:hAnsi="Arial Narrow" w:cs="Tahoma"/>
                <w:b/>
                <w:sz w:val="18"/>
                <w:szCs w:val="18"/>
              </w:rPr>
              <w:t xml:space="preserve"> statistics</w:t>
            </w:r>
          </w:p>
          <w:p w:rsidR="00471163" w:rsidRPr="005F0B85" w:rsidRDefault="00471163" w:rsidP="00205CD6">
            <w:pPr>
              <w:jc w:val="both"/>
              <w:rPr>
                <w:rFonts w:ascii="Arial Narrow" w:hAnsi="Arial Narrow" w:cs="Tahoma"/>
                <w:sz w:val="18"/>
                <w:szCs w:val="18"/>
              </w:rPr>
            </w:pPr>
            <w:proofErr w:type="spellStart"/>
            <w:r w:rsidRPr="005F0B85">
              <w:rPr>
                <w:rFonts w:ascii="Arial Narrow" w:hAnsi="Arial Narrow" w:cs="Tahoma"/>
                <w:sz w:val="18"/>
                <w:szCs w:val="18"/>
              </w:rPr>
              <w:t>Biljana</w:t>
            </w:r>
            <w:proofErr w:type="spellEnd"/>
            <w:r w:rsidRPr="005F0B85">
              <w:rPr>
                <w:rFonts w:ascii="Arial Narrow" w:hAnsi="Arial Narrow" w:cs="Tahoma"/>
                <w:sz w:val="18"/>
                <w:szCs w:val="18"/>
              </w:rPr>
              <w:t xml:space="preserve"> </w:t>
            </w:r>
            <w:proofErr w:type="spellStart"/>
            <w:r w:rsidRPr="005F0B85">
              <w:rPr>
                <w:rFonts w:ascii="Arial Narrow" w:hAnsi="Arial Narrow" w:cs="Tahoma"/>
                <w:sz w:val="18"/>
                <w:szCs w:val="18"/>
              </w:rPr>
              <w:t>Glušac</w:t>
            </w:r>
            <w:proofErr w:type="spellEnd"/>
          </w:p>
          <w:p w:rsidR="00471163" w:rsidRPr="005F0B85" w:rsidRDefault="005E1009" w:rsidP="00205CD6">
            <w:pPr>
              <w:jc w:val="both"/>
              <w:rPr>
                <w:rFonts w:ascii="Arial Narrow" w:hAnsi="Arial Narrow" w:cs="Tahoma"/>
                <w:b/>
                <w:sz w:val="18"/>
                <w:szCs w:val="18"/>
              </w:rPr>
            </w:pPr>
            <w:hyperlink r:id="rId10" w:history="1">
              <w:r w:rsidR="00471163" w:rsidRPr="005F0B85">
                <w:rPr>
                  <w:rStyle w:val="Hyperlink"/>
                  <w:rFonts w:ascii="Arial Narrow" w:hAnsi="Arial Narrow" w:cs="Tahoma"/>
                  <w:color w:val="auto"/>
                  <w:sz w:val="18"/>
                  <w:szCs w:val="18"/>
                </w:rPr>
                <w:t>biljana.glusac@rzs.rs.ba</w:t>
              </w:r>
            </w:hyperlink>
            <w:r w:rsidR="00471163" w:rsidRPr="005F0B85">
              <w:rPr>
                <w:rFonts w:ascii="Arial Narrow" w:hAnsi="Arial Narrow" w:cs="Tahoma"/>
                <w:b/>
                <w:sz w:val="18"/>
                <w:szCs w:val="18"/>
              </w:rPr>
              <w:t xml:space="preserve"> </w:t>
            </w:r>
          </w:p>
          <w:p w:rsidR="00471163" w:rsidRPr="005F0B85" w:rsidRDefault="00471163" w:rsidP="00205CD6">
            <w:pPr>
              <w:jc w:val="both"/>
              <w:rPr>
                <w:rFonts w:ascii="Arial Narrow" w:hAnsi="Arial Narrow" w:cs="Tahoma"/>
                <w:sz w:val="18"/>
                <w:szCs w:val="18"/>
              </w:rPr>
            </w:pPr>
          </w:p>
        </w:tc>
      </w:tr>
      <w:tr w:rsidR="004C20B5" w:rsidRPr="005F0B85" w:rsidTr="009E2A9A">
        <w:trPr>
          <w:trHeight w:val="720"/>
          <w:jc w:val="center"/>
        </w:trPr>
        <w:tc>
          <w:tcPr>
            <w:tcW w:w="10419" w:type="dxa"/>
            <w:tcBorders>
              <w:top w:val="nil"/>
              <w:left w:val="nil"/>
              <w:bottom w:val="nil"/>
              <w:right w:val="nil"/>
            </w:tcBorders>
          </w:tcPr>
          <w:p w:rsidR="00471163" w:rsidRPr="005F0B85" w:rsidRDefault="00471163" w:rsidP="00471163">
            <w:pPr>
              <w:jc w:val="both"/>
              <w:rPr>
                <w:rFonts w:ascii="Arial Narrow" w:hAnsi="Arial Narrow" w:cs="Tahoma"/>
                <w:b/>
                <w:sz w:val="18"/>
                <w:szCs w:val="18"/>
              </w:rPr>
            </w:pPr>
            <w:r w:rsidRPr="005F0B85">
              <w:rPr>
                <w:rFonts w:ascii="Arial Narrow" w:hAnsi="Arial Narrow" w:cs="Tahoma"/>
                <w:b/>
                <w:sz w:val="18"/>
                <w:szCs w:val="18"/>
              </w:rPr>
              <w:t>Prices statistics</w:t>
            </w:r>
          </w:p>
          <w:p w:rsidR="00471163" w:rsidRPr="005F0B85" w:rsidRDefault="00471163" w:rsidP="00471163">
            <w:pPr>
              <w:jc w:val="both"/>
              <w:rPr>
                <w:rFonts w:ascii="Arial Narrow" w:hAnsi="Arial Narrow" w:cs="Tahoma"/>
                <w:sz w:val="18"/>
                <w:szCs w:val="18"/>
              </w:rPr>
            </w:pPr>
            <w:proofErr w:type="spellStart"/>
            <w:r w:rsidRPr="005F0B85">
              <w:rPr>
                <w:rFonts w:ascii="Arial Narrow" w:hAnsi="Arial Narrow" w:cs="Tahoma"/>
                <w:sz w:val="18"/>
                <w:szCs w:val="18"/>
              </w:rPr>
              <w:t>Biljana</w:t>
            </w:r>
            <w:proofErr w:type="spellEnd"/>
            <w:r w:rsidRPr="005F0B85">
              <w:rPr>
                <w:rFonts w:ascii="Arial Narrow" w:hAnsi="Arial Narrow" w:cs="Tahoma"/>
                <w:sz w:val="18"/>
                <w:szCs w:val="18"/>
              </w:rPr>
              <w:t xml:space="preserve"> </w:t>
            </w:r>
            <w:proofErr w:type="spellStart"/>
            <w:r w:rsidRPr="005F0B85">
              <w:rPr>
                <w:rFonts w:ascii="Arial Narrow" w:hAnsi="Arial Narrow" w:cs="Tahoma"/>
                <w:sz w:val="18"/>
                <w:szCs w:val="18"/>
              </w:rPr>
              <w:t>Tešić</w:t>
            </w:r>
            <w:proofErr w:type="spellEnd"/>
          </w:p>
          <w:p w:rsidR="00471163" w:rsidRPr="005F0B85" w:rsidRDefault="005E1009" w:rsidP="00471163">
            <w:pPr>
              <w:jc w:val="both"/>
              <w:rPr>
                <w:rFonts w:ascii="Arial Narrow" w:hAnsi="Arial Narrow" w:cs="Tahoma"/>
                <w:sz w:val="18"/>
                <w:szCs w:val="18"/>
              </w:rPr>
            </w:pPr>
            <w:hyperlink r:id="rId11" w:history="1">
              <w:r w:rsidR="00471163" w:rsidRPr="005F0B85">
                <w:rPr>
                  <w:rStyle w:val="Hyperlink"/>
                  <w:rFonts w:ascii="Arial Narrow" w:hAnsi="Arial Narrow" w:cs="Tahoma"/>
                  <w:color w:val="auto"/>
                  <w:sz w:val="18"/>
                  <w:szCs w:val="18"/>
                </w:rPr>
                <w:t>Biljana.tesic@rzs.rs.ba</w:t>
              </w:r>
            </w:hyperlink>
          </w:p>
          <w:p w:rsidR="00471163" w:rsidRPr="005F0B85" w:rsidRDefault="00471163" w:rsidP="00471163">
            <w:pPr>
              <w:jc w:val="both"/>
              <w:rPr>
                <w:rFonts w:ascii="Arial Narrow" w:hAnsi="Arial Narrow" w:cs="Tahoma"/>
                <w:sz w:val="18"/>
                <w:szCs w:val="18"/>
              </w:rPr>
            </w:pPr>
            <w:proofErr w:type="spellStart"/>
            <w:r w:rsidRPr="005F0B85">
              <w:rPr>
                <w:rFonts w:ascii="Arial Narrow" w:hAnsi="Arial Narrow" w:cs="Tahoma"/>
                <w:sz w:val="18"/>
                <w:szCs w:val="18"/>
              </w:rPr>
              <w:t>Jasminka</w:t>
            </w:r>
            <w:proofErr w:type="spellEnd"/>
            <w:r w:rsidRPr="005F0B85">
              <w:rPr>
                <w:rFonts w:ascii="Arial Narrow" w:hAnsi="Arial Narrow" w:cs="Tahoma"/>
                <w:sz w:val="18"/>
                <w:szCs w:val="18"/>
              </w:rPr>
              <w:t xml:space="preserve"> </w:t>
            </w:r>
            <w:proofErr w:type="spellStart"/>
            <w:r w:rsidRPr="005F0B85">
              <w:rPr>
                <w:rFonts w:ascii="Arial Narrow" w:hAnsi="Arial Narrow" w:cs="Tahoma"/>
                <w:sz w:val="18"/>
                <w:szCs w:val="18"/>
              </w:rPr>
              <w:t>Milić</w:t>
            </w:r>
            <w:proofErr w:type="spellEnd"/>
          </w:p>
          <w:p w:rsidR="00471163" w:rsidRPr="005F0B85" w:rsidRDefault="005E1009" w:rsidP="00471163">
            <w:pPr>
              <w:jc w:val="both"/>
              <w:rPr>
                <w:rFonts w:ascii="Arial Narrow" w:hAnsi="Arial Narrow" w:cs="Tahoma"/>
                <w:sz w:val="18"/>
                <w:szCs w:val="18"/>
              </w:rPr>
            </w:pPr>
            <w:hyperlink r:id="rId12" w:history="1">
              <w:r w:rsidR="00471163" w:rsidRPr="005F0B85">
                <w:rPr>
                  <w:rStyle w:val="Hyperlink"/>
                  <w:rFonts w:ascii="Arial Narrow" w:hAnsi="Arial Narrow" w:cs="Tahoma"/>
                  <w:color w:val="auto"/>
                  <w:sz w:val="18"/>
                  <w:szCs w:val="18"/>
                </w:rPr>
                <w:t>jasminka.milic@rzs.rs.ba</w:t>
              </w:r>
            </w:hyperlink>
          </w:p>
          <w:p w:rsidR="009E2A9A" w:rsidRPr="005F0B85" w:rsidRDefault="009E2A9A" w:rsidP="009E2A9A">
            <w:pPr>
              <w:jc w:val="both"/>
              <w:rPr>
                <w:rFonts w:ascii="Arial Narrow" w:hAnsi="Arial Narrow" w:cs="Tahoma"/>
                <w:sz w:val="18"/>
                <w:szCs w:val="18"/>
              </w:rPr>
            </w:pPr>
          </w:p>
        </w:tc>
      </w:tr>
      <w:tr w:rsidR="004C20B5" w:rsidRPr="005F0B85" w:rsidTr="00AE6E63">
        <w:trPr>
          <w:trHeight w:hRule="exact" w:val="861"/>
          <w:jc w:val="center"/>
        </w:trPr>
        <w:tc>
          <w:tcPr>
            <w:tcW w:w="10419" w:type="dxa"/>
            <w:tcBorders>
              <w:top w:val="nil"/>
              <w:left w:val="nil"/>
              <w:bottom w:val="nil"/>
              <w:right w:val="nil"/>
            </w:tcBorders>
          </w:tcPr>
          <w:p w:rsidR="00471163" w:rsidRPr="005F0B85" w:rsidRDefault="00471163" w:rsidP="00471163">
            <w:pPr>
              <w:jc w:val="both"/>
              <w:rPr>
                <w:rFonts w:ascii="Arial Narrow" w:hAnsi="Arial Narrow" w:cs="Tahoma"/>
                <w:b/>
                <w:sz w:val="18"/>
                <w:szCs w:val="18"/>
              </w:rPr>
            </w:pPr>
            <w:r w:rsidRPr="005F0B85">
              <w:rPr>
                <w:rFonts w:ascii="Arial Narrow" w:hAnsi="Arial Narrow" w:cs="Tahoma"/>
                <w:b/>
                <w:sz w:val="18"/>
                <w:szCs w:val="18"/>
              </w:rPr>
              <w:lastRenderedPageBreak/>
              <w:t>Industry and mining statistics</w:t>
            </w:r>
          </w:p>
          <w:p w:rsidR="00471163" w:rsidRPr="005F0B85" w:rsidRDefault="00471163" w:rsidP="00471163">
            <w:pPr>
              <w:jc w:val="both"/>
              <w:rPr>
                <w:rFonts w:ascii="Arial Narrow" w:hAnsi="Arial Narrow" w:cs="Tahoma"/>
                <w:sz w:val="18"/>
                <w:szCs w:val="18"/>
              </w:rPr>
            </w:pPr>
            <w:proofErr w:type="spellStart"/>
            <w:r w:rsidRPr="005F0B85">
              <w:rPr>
                <w:rFonts w:ascii="Arial Narrow" w:hAnsi="Arial Narrow" w:cs="Tahoma"/>
                <w:sz w:val="18"/>
                <w:szCs w:val="18"/>
              </w:rPr>
              <w:t>Mirjana</w:t>
            </w:r>
            <w:proofErr w:type="spellEnd"/>
            <w:r w:rsidRPr="005F0B85">
              <w:rPr>
                <w:rFonts w:ascii="Arial Narrow" w:hAnsi="Arial Narrow" w:cs="Tahoma"/>
                <w:sz w:val="18"/>
                <w:szCs w:val="18"/>
              </w:rPr>
              <w:t xml:space="preserve"> </w:t>
            </w:r>
            <w:proofErr w:type="spellStart"/>
            <w:r w:rsidRPr="005F0B85">
              <w:rPr>
                <w:rFonts w:ascii="Arial Narrow" w:hAnsi="Arial Narrow" w:cs="Tahoma"/>
                <w:sz w:val="18"/>
                <w:szCs w:val="18"/>
              </w:rPr>
              <w:t>Bandur</w:t>
            </w:r>
            <w:proofErr w:type="spellEnd"/>
          </w:p>
          <w:p w:rsidR="009E2A9A" w:rsidRPr="005F0B85" w:rsidRDefault="005E1009" w:rsidP="00471163">
            <w:pPr>
              <w:jc w:val="both"/>
              <w:rPr>
                <w:rFonts w:ascii="Arial Narrow" w:hAnsi="Arial Narrow" w:cs="Tahoma"/>
                <w:sz w:val="18"/>
                <w:szCs w:val="18"/>
              </w:rPr>
            </w:pPr>
            <w:hyperlink r:id="rId13" w:history="1">
              <w:r w:rsidR="00471163" w:rsidRPr="005F0B85">
                <w:rPr>
                  <w:rStyle w:val="Hyperlink"/>
                  <w:rFonts w:ascii="Arial Narrow" w:hAnsi="Arial Narrow" w:cs="Tahoma"/>
                  <w:color w:val="auto"/>
                  <w:sz w:val="18"/>
                  <w:szCs w:val="18"/>
                </w:rPr>
                <w:t>mirjana.bandur@rzs.rs.ba</w:t>
              </w:r>
            </w:hyperlink>
          </w:p>
        </w:tc>
      </w:tr>
      <w:tr w:rsidR="004C20B5" w:rsidRPr="005F0B85" w:rsidTr="009E2A9A">
        <w:trPr>
          <w:trHeight w:hRule="exact" w:val="680"/>
          <w:jc w:val="center"/>
        </w:trPr>
        <w:tc>
          <w:tcPr>
            <w:tcW w:w="10419" w:type="dxa"/>
            <w:tcBorders>
              <w:top w:val="nil"/>
              <w:left w:val="nil"/>
              <w:bottom w:val="nil"/>
              <w:right w:val="nil"/>
            </w:tcBorders>
          </w:tcPr>
          <w:p w:rsidR="00471163" w:rsidRPr="005F0B85" w:rsidRDefault="00471163" w:rsidP="00471163">
            <w:pPr>
              <w:jc w:val="both"/>
              <w:rPr>
                <w:rFonts w:ascii="Arial Narrow" w:hAnsi="Arial Narrow" w:cs="Tahoma"/>
                <w:b/>
                <w:sz w:val="18"/>
                <w:szCs w:val="18"/>
              </w:rPr>
            </w:pPr>
            <w:r w:rsidRPr="005F0B85">
              <w:rPr>
                <w:rFonts w:ascii="Arial Narrow" w:hAnsi="Arial Narrow" w:cs="Tahoma"/>
                <w:b/>
                <w:sz w:val="18"/>
                <w:szCs w:val="18"/>
              </w:rPr>
              <w:t>External trade statistics</w:t>
            </w:r>
          </w:p>
          <w:p w:rsidR="00471163" w:rsidRPr="005F0B85" w:rsidRDefault="00471163" w:rsidP="00471163">
            <w:pPr>
              <w:jc w:val="both"/>
              <w:rPr>
                <w:rFonts w:ascii="Arial Narrow" w:hAnsi="Arial Narrow" w:cs="Tahoma"/>
                <w:sz w:val="18"/>
                <w:szCs w:val="18"/>
              </w:rPr>
            </w:pPr>
            <w:proofErr w:type="spellStart"/>
            <w:r w:rsidRPr="005F0B85">
              <w:rPr>
                <w:rFonts w:ascii="Arial Narrow" w:hAnsi="Arial Narrow" w:cs="Tahoma"/>
                <w:sz w:val="18"/>
                <w:szCs w:val="18"/>
              </w:rPr>
              <w:t>Sanja</w:t>
            </w:r>
            <w:proofErr w:type="spellEnd"/>
            <w:r w:rsidRPr="005F0B85">
              <w:rPr>
                <w:rFonts w:ascii="Arial Narrow" w:hAnsi="Arial Narrow" w:cs="Tahoma"/>
                <w:sz w:val="18"/>
                <w:szCs w:val="18"/>
              </w:rPr>
              <w:t xml:space="preserve"> </w:t>
            </w:r>
            <w:proofErr w:type="spellStart"/>
            <w:r w:rsidRPr="005F0B85">
              <w:rPr>
                <w:rFonts w:ascii="Arial Narrow" w:hAnsi="Arial Narrow" w:cs="Tahoma"/>
                <w:sz w:val="18"/>
                <w:szCs w:val="18"/>
              </w:rPr>
              <w:t>Stojčević</w:t>
            </w:r>
            <w:proofErr w:type="spellEnd"/>
            <w:r w:rsidRPr="005F0B85">
              <w:rPr>
                <w:rFonts w:ascii="Arial Narrow" w:hAnsi="Arial Narrow" w:cs="Tahoma"/>
                <w:sz w:val="18"/>
                <w:szCs w:val="18"/>
              </w:rPr>
              <w:t xml:space="preserve"> </w:t>
            </w:r>
            <w:proofErr w:type="spellStart"/>
            <w:r w:rsidRPr="005F0B85">
              <w:rPr>
                <w:rFonts w:ascii="Arial Narrow" w:hAnsi="Arial Narrow" w:cs="Tahoma"/>
                <w:sz w:val="18"/>
                <w:szCs w:val="18"/>
              </w:rPr>
              <w:t>Uvalić</w:t>
            </w:r>
            <w:proofErr w:type="spellEnd"/>
            <w:r w:rsidRPr="005F0B85">
              <w:rPr>
                <w:rFonts w:ascii="Arial Narrow" w:hAnsi="Arial Narrow" w:cs="Tahoma"/>
                <w:sz w:val="18"/>
                <w:szCs w:val="18"/>
              </w:rPr>
              <w:t xml:space="preserve">, </w:t>
            </w:r>
            <w:proofErr w:type="spellStart"/>
            <w:r w:rsidRPr="005F0B85">
              <w:rPr>
                <w:rFonts w:ascii="Arial Narrow" w:hAnsi="Arial Narrow" w:cs="Tahoma"/>
                <w:sz w:val="18"/>
                <w:szCs w:val="18"/>
              </w:rPr>
              <w:t>MSc</w:t>
            </w:r>
            <w:proofErr w:type="spellEnd"/>
          </w:p>
          <w:p w:rsidR="00471163" w:rsidRPr="005F0B85" w:rsidRDefault="005E1009" w:rsidP="00471163">
            <w:pPr>
              <w:jc w:val="both"/>
              <w:rPr>
                <w:rFonts w:ascii="Arial Narrow" w:hAnsi="Arial Narrow"/>
                <w:sz w:val="18"/>
                <w:szCs w:val="18"/>
              </w:rPr>
            </w:pPr>
            <w:hyperlink r:id="rId14" w:history="1">
              <w:r w:rsidR="00471163" w:rsidRPr="005F0B85">
                <w:rPr>
                  <w:rStyle w:val="Hyperlink"/>
                  <w:rFonts w:ascii="Arial Narrow" w:hAnsi="Arial Narrow" w:cs="Tahoma"/>
                  <w:color w:val="auto"/>
                  <w:sz w:val="18"/>
                  <w:szCs w:val="18"/>
                </w:rPr>
                <w:t>sanja.stojcevic@rzs.rs.ba</w:t>
              </w:r>
            </w:hyperlink>
          </w:p>
          <w:p w:rsidR="009E2A9A" w:rsidRPr="005F0B85" w:rsidRDefault="009E2A9A" w:rsidP="009E2A9A">
            <w:pPr>
              <w:jc w:val="both"/>
              <w:rPr>
                <w:rFonts w:ascii="Arial Narrow" w:hAnsi="Arial Narrow"/>
                <w:sz w:val="18"/>
                <w:szCs w:val="18"/>
              </w:rPr>
            </w:pPr>
          </w:p>
          <w:p w:rsidR="009E2A9A" w:rsidRPr="005F0B85" w:rsidRDefault="009E2A9A" w:rsidP="009E2A9A">
            <w:pPr>
              <w:jc w:val="both"/>
              <w:rPr>
                <w:rFonts w:ascii="Arial Narrow" w:hAnsi="Arial Narrow"/>
                <w:sz w:val="18"/>
                <w:szCs w:val="18"/>
              </w:rPr>
            </w:pPr>
          </w:p>
          <w:p w:rsidR="009E2A9A" w:rsidRPr="005F0B85" w:rsidRDefault="009E2A9A" w:rsidP="009E2A9A">
            <w:pPr>
              <w:jc w:val="both"/>
              <w:rPr>
                <w:rFonts w:ascii="Arial Narrow" w:hAnsi="Arial Narrow" w:cs="Tahoma"/>
                <w:sz w:val="18"/>
                <w:szCs w:val="18"/>
              </w:rPr>
            </w:pPr>
          </w:p>
          <w:p w:rsidR="009E2A9A" w:rsidRPr="005F0B85" w:rsidRDefault="009E2A9A" w:rsidP="009E2A9A">
            <w:pPr>
              <w:jc w:val="both"/>
              <w:rPr>
                <w:rFonts w:ascii="Arial Narrow" w:hAnsi="Arial Narrow" w:cs="Tahoma"/>
                <w:sz w:val="18"/>
                <w:szCs w:val="18"/>
              </w:rPr>
            </w:pPr>
          </w:p>
        </w:tc>
      </w:tr>
    </w:tbl>
    <w:p w:rsidR="009E2A9A" w:rsidRPr="005F0B85" w:rsidRDefault="009E2A9A" w:rsidP="009E2A9A">
      <w:pPr>
        <w:tabs>
          <w:tab w:val="left" w:pos="300"/>
          <w:tab w:val="left" w:pos="1100"/>
        </w:tabs>
        <w:jc w:val="both"/>
        <w:rPr>
          <w:rFonts w:ascii="Tahoma" w:hAnsi="Tahoma" w:cs="Tahoma"/>
          <w:b/>
          <w:sz w:val="16"/>
          <w:szCs w:val="16"/>
        </w:rPr>
      </w:pPr>
    </w:p>
    <w:p w:rsidR="009E2A9A" w:rsidRPr="005F0B85" w:rsidRDefault="009E2A9A" w:rsidP="009E2A9A">
      <w:pPr>
        <w:tabs>
          <w:tab w:val="left" w:pos="300"/>
          <w:tab w:val="left" w:pos="1100"/>
        </w:tabs>
        <w:jc w:val="both"/>
        <w:rPr>
          <w:rFonts w:ascii="Tahoma" w:hAnsi="Tahoma" w:cs="Tahoma"/>
          <w:b/>
          <w:sz w:val="16"/>
          <w:szCs w:val="16"/>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90"/>
      </w:tblGrid>
      <w:tr w:rsidR="004C20B5" w:rsidRPr="005F0B85" w:rsidTr="00B2585D">
        <w:trPr>
          <w:trHeight w:hRule="exact" w:val="1165"/>
          <w:jc w:val="center"/>
        </w:trPr>
        <w:tc>
          <w:tcPr>
            <w:tcW w:w="10646" w:type="dxa"/>
            <w:tcBorders>
              <w:top w:val="nil"/>
              <w:left w:val="nil"/>
              <w:bottom w:val="nil"/>
              <w:right w:val="nil"/>
            </w:tcBorders>
          </w:tcPr>
          <w:p w:rsidR="009E2A9A" w:rsidRPr="005F0B85" w:rsidRDefault="009E2A9A" w:rsidP="009E2A9A">
            <w:pPr>
              <w:jc w:val="both"/>
              <w:rPr>
                <w:rFonts w:ascii="Arial Narrow" w:hAnsi="Arial Narrow" w:cs="Tahoma"/>
                <w:b/>
                <w:sz w:val="22"/>
              </w:rPr>
            </w:pPr>
          </w:p>
          <w:p w:rsidR="009E2A9A" w:rsidRPr="005F0B85" w:rsidRDefault="009E2A9A" w:rsidP="009E2A9A">
            <w:pPr>
              <w:jc w:val="both"/>
              <w:rPr>
                <w:rFonts w:ascii="Arial Narrow" w:hAnsi="Arial Narrow" w:cs="Tahoma"/>
                <w:b/>
                <w:sz w:val="22"/>
              </w:rPr>
            </w:pPr>
          </w:p>
          <w:p w:rsidR="009E2A9A" w:rsidRPr="005F0B85" w:rsidRDefault="009E2A9A" w:rsidP="009E2A9A">
            <w:pPr>
              <w:jc w:val="both"/>
              <w:rPr>
                <w:rFonts w:ascii="Arial Narrow" w:hAnsi="Arial Narrow" w:cs="Tahoma"/>
                <w:b/>
                <w:sz w:val="22"/>
              </w:rPr>
            </w:pPr>
          </w:p>
          <w:p w:rsidR="009E2A9A" w:rsidRPr="005F0B85" w:rsidRDefault="00471163" w:rsidP="009E2A9A">
            <w:pPr>
              <w:jc w:val="both"/>
              <w:rPr>
                <w:rFonts w:ascii="Arial Narrow" w:hAnsi="Arial Narrow" w:cs="Tahoma"/>
                <w:b/>
                <w:sz w:val="22"/>
              </w:rPr>
            </w:pPr>
            <w:r w:rsidRPr="005F0B85">
              <w:rPr>
                <w:rFonts w:ascii="Arial Narrow" w:hAnsi="Arial Narrow" w:cs="Tahoma"/>
                <w:b/>
                <w:sz w:val="22"/>
              </w:rPr>
              <w:t>SYMBOLS</w:t>
            </w:r>
          </w:p>
        </w:tc>
      </w:tr>
      <w:tr w:rsidR="009E2A9A" w:rsidRPr="005F0B85" w:rsidTr="00B2585D">
        <w:trPr>
          <w:trHeight w:hRule="exact" w:val="1025"/>
          <w:jc w:val="center"/>
        </w:trPr>
        <w:tc>
          <w:tcPr>
            <w:tcW w:w="10646" w:type="dxa"/>
            <w:tcBorders>
              <w:top w:val="nil"/>
              <w:left w:val="nil"/>
              <w:bottom w:val="nil"/>
              <w:right w:val="nil"/>
            </w:tcBorders>
          </w:tcPr>
          <w:p w:rsidR="009E2A9A" w:rsidRPr="005F0B85" w:rsidRDefault="009E2A9A" w:rsidP="009E2A9A">
            <w:pPr>
              <w:jc w:val="both"/>
              <w:rPr>
                <w:rFonts w:ascii="Arial Narrow" w:hAnsi="Arial Narrow" w:cs="Tahoma"/>
                <w:bCs/>
                <w:sz w:val="18"/>
                <w:szCs w:val="16"/>
              </w:rPr>
            </w:pPr>
            <w:r w:rsidRPr="005F0B85">
              <w:rPr>
                <w:rFonts w:ascii="Arial Narrow" w:hAnsi="Arial Narrow" w:cs="Tahoma"/>
                <w:b/>
                <w:bCs/>
                <w:sz w:val="22"/>
              </w:rPr>
              <w:sym w:font="Symbol" w:char="00C6"/>
            </w:r>
            <w:r w:rsidRPr="005F0B85">
              <w:rPr>
                <w:rFonts w:ascii="Tahoma" w:hAnsi="Tahoma" w:cs="Tahoma"/>
                <w:b/>
                <w:bCs/>
                <w:sz w:val="32"/>
                <w:szCs w:val="28"/>
              </w:rPr>
              <w:t xml:space="preserve"> </w:t>
            </w:r>
            <w:r w:rsidRPr="005F0B85">
              <w:rPr>
                <w:rFonts w:ascii="Arial Narrow" w:hAnsi="Arial Narrow" w:cs="Tahoma"/>
                <w:bCs/>
                <w:sz w:val="18"/>
                <w:szCs w:val="16"/>
              </w:rPr>
              <w:t xml:space="preserve">- </w:t>
            </w:r>
            <w:r w:rsidR="00471163" w:rsidRPr="005F0B85">
              <w:rPr>
                <w:rFonts w:ascii="Arial Narrow" w:hAnsi="Arial Narrow" w:cs="Tahoma"/>
                <w:bCs/>
                <w:sz w:val="18"/>
                <w:szCs w:val="16"/>
              </w:rPr>
              <w:t>average</w:t>
            </w:r>
          </w:p>
          <w:p w:rsidR="009E2A9A" w:rsidRPr="005F0B85" w:rsidRDefault="00D61322" w:rsidP="00B538D0">
            <w:pPr>
              <w:rPr>
                <w:rFonts w:ascii="Tahoma" w:hAnsi="Tahoma" w:cs="Tahoma"/>
                <w:bCs/>
                <w:sz w:val="16"/>
                <w:szCs w:val="16"/>
              </w:rPr>
            </w:pPr>
            <w:r w:rsidRPr="005F0B85">
              <w:rPr>
                <w:rFonts w:ascii="Arial Narrow" w:hAnsi="Arial Narrow" w:cs="Tahoma"/>
                <w:sz w:val="18"/>
                <w:szCs w:val="16"/>
                <w:lang w:eastAsia="sr-Latn-BA"/>
              </w:rPr>
              <w:t xml:space="preserve">¹ - </w:t>
            </w:r>
            <w:r w:rsidR="00471163" w:rsidRPr="005F0B85">
              <w:rPr>
                <w:rFonts w:ascii="Arial Narrow" w:hAnsi="Arial Narrow" w:cs="Tahoma"/>
                <w:sz w:val="18"/>
                <w:szCs w:val="16"/>
                <w:lang w:eastAsia="sr-Latn-BA"/>
              </w:rPr>
              <w:t>estimate</w:t>
            </w:r>
          </w:p>
          <w:p w:rsidR="009E2A9A" w:rsidRPr="005F0B85" w:rsidRDefault="009E2A9A" w:rsidP="009E2A9A">
            <w:pPr>
              <w:jc w:val="both"/>
              <w:rPr>
                <w:rFonts w:ascii="Tahoma" w:hAnsi="Tahoma" w:cs="Tahoma"/>
                <w:bCs/>
                <w:sz w:val="16"/>
                <w:szCs w:val="16"/>
              </w:rPr>
            </w:pPr>
          </w:p>
          <w:p w:rsidR="009E2A9A" w:rsidRPr="005F0B85" w:rsidRDefault="009E2A9A" w:rsidP="009E2A9A">
            <w:pPr>
              <w:jc w:val="both"/>
              <w:rPr>
                <w:rFonts w:ascii="Tahoma" w:hAnsi="Tahoma" w:cs="Tahoma"/>
                <w:bCs/>
                <w:sz w:val="16"/>
                <w:szCs w:val="16"/>
              </w:rPr>
            </w:pPr>
          </w:p>
          <w:p w:rsidR="009E2A9A" w:rsidRPr="005F0B85" w:rsidRDefault="009E2A9A" w:rsidP="009E2A9A">
            <w:pPr>
              <w:jc w:val="both"/>
              <w:rPr>
                <w:rFonts w:ascii="Tahoma" w:hAnsi="Tahoma" w:cs="Tahoma"/>
                <w:bCs/>
                <w:sz w:val="16"/>
                <w:szCs w:val="16"/>
              </w:rPr>
            </w:pPr>
          </w:p>
          <w:p w:rsidR="009E2A9A" w:rsidRPr="005F0B85" w:rsidRDefault="009E2A9A" w:rsidP="009E2A9A">
            <w:pPr>
              <w:jc w:val="both"/>
              <w:rPr>
                <w:rFonts w:ascii="Tahoma" w:hAnsi="Tahoma" w:cs="Tahoma"/>
                <w:bCs/>
                <w:sz w:val="16"/>
                <w:szCs w:val="16"/>
              </w:rPr>
            </w:pPr>
          </w:p>
          <w:p w:rsidR="009E2A9A" w:rsidRPr="005F0B85" w:rsidRDefault="009E2A9A" w:rsidP="009E2A9A">
            <w:pPr>
              <w:jc w:val="both"/>
              <w:rPr>
                <w:rFonts w:ascii="Tahoma" w:hAnsi="Tahoma" w:cs="Tahoma"/>
                <w:bCs/>
                <w:sz w:val="16"/>
                <w:szCs w:val="16"/>
              </w:rPr>
            </w:pPr>
          </w:p>
          <w:p w:rsidR="009E2A9A" w:rsidRPr="005F0B85" w:rsidRDefault="009E2A9A" w:rsidP="009E2A9A">
            <w:pPr>
              <w:jc w:val="both"/>
              <w:rPr>
                <w:rFonts w:ascii="Tahoma" w:hAnsi="Tahoma" w:cs="Tahoma"/>
                <w:bCs/>
                <w:sz w:val="16"/>
                <w:szCs w:val="16"/>
              </w:rPr>
            </w:pPr>
          </w:p>
          <w:p w:rsidR="009E2A9A" w:rsidRPr="005F0B85" w:rsidRDefault="009E2A9A" w:rsidP="009E2A9A">
            <w:pPr>
              <w:jc w:val="both"/>
              <w:rPr>
                <w:rFonts w:ascii="Tahoma" w:hAnsi="Tahoma" w:cs="Tahoma"/>
                <w:b/>
                <w:sz w:val="16"/>
              </w:rPr>
            </w:pPr>
          </w:p>
        </w:tc>
      </w:tr>
    </w:tbl>
    <w:p w:rsidR="00F04A4B" w:rsidRPr="005F0B85" w:rsidRDefault="00F04A4B" w:rsidP="009E2A9A">
      <w:pPr>
        <w:tabs>
          <w:tab w:val="left" w:pos="300"/>
          <w:tab w:val="left" w:pos="1100"/>
        </w:tabs>
        <w:jc w:val="both"/>
        <w:rPr>
          <w:rFonts w:ascii="Tahoma" w:hAnsi="Tahoma" w:cs="Tahoma"/>
          <w:b/>
        </w:rPr>
      </w:pPr>
    </w:p>
    <w:p w:rsidR="002B070E" w:rsidRPr="005F0B85" w:rsidRDefault="002B070E" w:rsidP="009E2A9A">
      <w:pPr>
        <w:tabs>
          <w:tab w:val="left" w:pos="300"/>
          <w:tab w:val="left" w:pos="1100"/>
        </w:tabs>
        <w:jc w:val="both"/>
        <w:rPr>
          <w:rFonts w:ascii="Tahoma" w:hAnsi="Tahoma" w:cs="Tahoma"/>
          <w:b/>
        </w:rPr>
      </w:pPr>
    </w:p>
    <w:p w:rsidR="002B070E" w:rsidRPr="005F0B85" w:rsidRDefault="002B070E" w:rsidP="009E2A9A">
      <w:pPr>
        <w:tabs>
          <w:tab w:val="left" w:pos="300"/>
          <w:tab w:val="left" w:pos="1100"/>
        </w:tabs>
        <w:jc w:val="both"/>
        <w:rPr>
          <w:rFonts w:ascii="Tahoma" w:hAnsi="Tahoma" w:cs="Tahoma"/>
          <w:b/>
        </w:rPr>
      </w:pPr>
    </w:p>
    <w:p w:rsidR="000A1309" w:rsidRPr="005F0B85" w:rsidRDefault="000A1309" w:rsidP="009E2A9A">
      <w:pPr>
        <w:tabs>
          <w:tab w:val="left" w:pos="300"/>
          <w:tab w:val="left" w:pos="1100"/>
        </w:tabs>
        <w:jc w:val="both"/>
        <w:rPr>
          <w:rFonts w:ascii="Tahoma" w:hAnsi="Tahoma" w:cs="Tahoma"/>
          <w:b/>
        </w:rPr>
      </w:pPr>
    </w:p>
    <w:p w:rsidR="000A1309" w:rsidRPr="005F0B85" w:rsidRDefault="000A1309" w:rsidP="009E2A9A">
      <w:pPr>
        <w:tabs>
          <w:tab w:val="left" w:pos="300"/>
          <w:tab w:val="left" w:pos="1100"/>
        </w:tabs>
        <w:jc w:val="both"/>
        <w:rPr>
          <w:rFonts w:ascii="Tahoma" w:hAnsi="Tahoma" w:cs="Tahoma"/>
          <w:b/>
        </w:rPr>
      </w:pPr>
    </w:p>
    <w:p w:rsidR="00286C13" w:rsidRPr="005F0B85" w:rsidRDefault="00286C13" w:rsidP="009E2A9A">
      <w:pPr>
        <w:tabs>
          <w:tab w:val="left" w:pos="300"/>
          <w:tab w:val="left" w:pos="1100"/>
        </w:tabs>
        <w:jc w:val="both"/>
        <w:rPr>
          <w:rFonts w:ascii="Tahoma" w:hAnsi="Tahoma" w:cs="Tahoma"/>
          <w:b/>
        </w:rPr>
      </w:pPr>
    </w:p>
    <w:p w:rsidR="00286C13" w:rsidRPr="005F0B85" w:rsidRDefault="00286C13" w:rsidP="009E2A9A">
      <w:pPr>
        <w:tabs>
          <w:tab w:val="left" w:pos="300"/>
          <w:tab w:val="left" w:pos="1100"/>
        </w:tabs>
        <w:jc w:val="both"/>
        <w:rPr>
          <w:rFonts w:ascii="Tahoma" w:hAnsi="Tahoma" w:cs="Tahoma"/>
          <w:b/>
        </w:rPr>
      </w:pPr>
    </w:p>
    <w:p w:rsidR="000A1309" w:rsidRPr="005F0B85" w:rsidRDefault="000A1309" w:rsidP="009E2A9A">
      <w:pPr>
        <w:tabs>
          <w:tab w:val="left" w:pos="300"/>
          <w:tab w:val="left" w:pos="1100"/>
        </w:tabs>
        <w:jc w:val="both"/>
        <w:rPr>
          <w:rFonts w:ascii="Tahoma" w:hAnsi="Tahoma" w:cs="Tahoma"/>
          <w:b/>
        </w:rPr>
      </w:pPr>
    </w:p>
    <w:p w:rsidR="000A1309" w:rsidRPr="005F0B85" w:rsidRDefault="000A1309" w:rsidP="009E2A9A">
      <w:pPr>
        <w:tabs>
          <w:tab w:val="left" w:pos="300"/>
          <w:tab w:val="left" w:pos="1100"/>
        </w:tabs>
        <w:jc w:val="both"/>
        <w:rPr>
          <w:rFonts w:ascii="Tahoma" w:hAnsi="Tahoma" w:cs="Tahoma"/>
          <w:b/>
        </w:rPr>
      </w:pPr>
    </w:p>
    <w:p w:rsidR="007F65CF" w:rsidRPr="005F0B85" w:rsidRDefault="007F65CF" w:rsidP="009E2A9A">
      <w:pPr>
        <w:tabs>
          <w:tab w:val="left" w:pos="300"/>
          <w:tab w:val="left" w:pos="1100"/>
        </w:tabs>
        <w:jc w:val="both"/>
        <w:rPr>
          <w:rFonts w:ascii="Tahoma" w:hAnsi="Tahoma" w:cs="Tahoma"/>
          <w:b/>
        </w:rPr>
      </w:pPr>
    </w:p>
    <w:p w:rsidR="007F65CF" w:rsidRPr="005F0B85" w:rsidRDefault="007F65CF" w:rsidP="009E2A9A">
      <w:pPr>
        <w:tabs>
          <w:tab w:val="left" w:pos="300"/>
          <w:tab w:val="left" w:pos="1100"/>
        </w:tabs>
        <w:jc w:val="both"/>
        <w:rPr>
          <w:rFonts w:ascii="Tahoma" w:hAnsi="Tahoma" w:cs="Tahoma"/>
          <w:b/>
        </w:rPr>
      </w:pPr>
    </w:p>
    <w:p w:rsidR="007F65CF" w:rsidRPr="005F0B85" w:rsidRDefault="007F65CF" w:rsidP="009E2A9A">
      <w:pPr>
        <w:tabs>
          <w:tab w:val="left" w:pos="300"/>
          <w:tab w:val="left" w:pos="1100"/>
        </w:tabs>
        <w:jc w:val="both"/>
        <w:rPr>
          <w:rFonts w:ascii="Tahoma" w:hAnsi="Tahoma" w:cs="Tahoma"/>
          <w:b/>
        </w:rPr>
      </w:pPr>
    </w:p>
    <w:p w:rsidR="007F65CF" w:rsidRPr="005F0B85" w:rsidRDefault="007F65CF" w:rsidP="009E2A9A">
      <w:pPr>
        <w:tabs>
          <w:tab w:val="left" w:pos="300"/>
          <w:tab w:val="left" w:pos="1100"/>
        </w:tabs>
        <w:jc w:val="both"/>
        <w:rPr>
          <w:rFonts w:ascii="Tahoma" w:hAnsi="Tahoma" w:cs="Tahoma"/>
          <w:b/>
        </w:rPr>
      </w:pPr>
    </w:p>
    <w:p w:rsidR="007F65CF" w:rsidRPr="005F0B85" w:rsidRDefault="007F65CF" w:rsidP="009E2A9A">
      <w:pPr>
        <w:tabs>
          <w:tab w:val="left" w:pos="300"/>
          <w:tab w:val="left" w:pos="1100"/>
        </w:tabs>
        <w:jc w:val="both"/>
        <w:rPr>
          <w:rFonts w:ascii="Tahoma" w:hAnsi="Tahoma" w:cs="Tahoma"/>
          <w:b/>
        </w:rPr>
      </w:pPr>
    </w:p>
    <w:p w:rsidR="007F65CF" w:rsidRPr="005F0B85" w:rsidRDefault="007F65CF" w:rsidP="009E2A9A">
      <w:pPr>
        <w:tabs>
          <w:tab w:val="left" w:pos="300"/>
          <w:tab w:val="left" w:pos="1100"/>
        </w:tabs>
        <w:jc w:val="both"/>
        <w:rPr>
          <w:rFonts w:ascii="Tahoma" w:hAnsi="Tahoma" w:cs="Tahoma"/>
          <w:b/>
        </w:rPr>
      </w:pPr>
    </w:p>
    <w:p w:rsidR="007F65CF" w:rsidRPr="005F0B85" w:rsidRDefault="007F65CF" w:rsidP="009E2A9A">
      <w:pPr>
        <w:tabs>
          <w:tab w:val="left" w:pos="300"/>
          <w:tab w:val="left" w:pos="1100"/>
        </w:tabs>
        <w:jc w:val="both"/>
        <w:rPr>
          <w:rFonts w:ascii="Tahoma" w:hAnsi="Tahoma" w:cs="Tahoma"/>
          <w:b/>
        </w:rPr>
      </w:pPr>
    </w:p>
    <w:p w:rsidR="007F65CF" w:rsidRPr="005F0B85" w:rsidRDefault="007F65CF" w:rsidP="009E2A9A">
      <w:pPr>
        <w:tabs>
          <w:tab w:val="left" w:pos="300"/>
          <w:tab w:val="left" w:pos="1100"/>
        </w:tabs>
        <w:jc w:val="both"/>
        <w:rPr>
          <w:rFonts w:ascii="Tahoma" w:hAnsi="Tahoma" w:cs="Tahoma"/>
          <w:b/>
        </w:rPr>
      </w:pPr>
    </w:p>
    <w:p w:rsidR="007F65CF" w:rsidRPr="005F0B85" w:rsidRDefault="007F65CF" w:rsidP="009E2A9A">
      <w:pPr>
        <w:tabs>
          <w:tab w:val="left" w:pos="300"/>
          <w:tab w:val="left" w:pos="1100"/>
        </w:tabs>
        <w:jc w:val="both"/>
        <w:rPr>
          <w:rFonts w:ascii="Tahoma" w:hAnsi="Tahoma" w:cs="Tahoma"/>
          <w:b/>
        </w:rPr>
      </w:pPr>
    </w:p>
    <w:p w:rsidR="002B070E" w:rsidRPr="005F0B85" w:rsidRDefault="002B070E" w:rsidP="009E2A9A">
      <w:pPr>
        <w:tabs>
          <w:tab w:val="left" w:pos="300"/>
          <w:tab w:val="left" w:pos="1100"/>
        </w:tabs>
        <w:jc w:val="both"/>
        <w:rPr>
          <w:rFonts w:ascii="Tahoma" w:hAnsi="Tahoma" w:cs="Tahoma"/>
          <w:b/>
        </w:rPr>
      </w:pPr>
    </w:p>
    <w:p w:rsidR="009E2A9A" w:rsidRPr="005F0B85" w:rsidRDefault="005E1009" w:rsidP="009E2A9A">
      <w:pPr>
        <w:tabs>
          <w:tab w:val="left" w:pos="300"/>
          <w:tab w:val="left" w:pos="1100"/>
        </w:tabs>
        <w:jc w:val="both"/>
        <w:rPr>
          <w:rFonts w:ascii="Tahoma" w:hAnsi="Tahoma" w:cs="Tahoma"/>
          <w:b/>
        </w:rPr>
      </w:pPr>
      <w:r w:rsidRPr="005E1009">
        <w:rPr>
          <w:rFonts w:ascii="Tahoma" w:hAnsi="Tahoma" w:cs="Tahoma"/>
          <w:noProof/>
          <w:sz w:val="16"/>
        </w:rPr>
        <w:pict>
          <v:line id="_x0000_s1070" style="position:absolute;left:0;text-align:left;z-index:251666432" from="-.5pt,13.7pt" to="512.5pt,13.7pt" strokecolor="#376ea5" strokeweight="1.5pt"/>
        </w:pict>
      </w:r>
    </w:p>
    <w:tbl>
      <w:tblPr>
        <w:tblpPr w:leftFromText="180" w:rightFromText="180" w:vertAnchor="text" w:horzAnchor="margin" w:tblpXSpec="center" w:tblpY="84"/>
        <w:tblW w:w="10490" w:type="dxa"/>
        <w:tblLook w:val="01E0"/>
      </w:tblPr>
      <w:tblGrid>
        <w:gridCol w:w="10490"/>
      </w:tblGrid>
      <w:tr w:rsidR="004C20B5" w:rsidRPr="005F0B85" w:rsidTr="00B2585D">
        <w:trPr>
          <w:trHeight w:hRule="exact" w:val="113"/>
        </w:trPr>
        <w:tc>
          <w:tcPr>
            <w:tcW w:w="10348" w:type="dxa"/>
            <w:tcMar>
              <w:left w:w="0" w:type="dxa"/>
              <w:right w:w="0" w:type="dxa"/>
            </w:tcMar>
          </w:tcPr>
          <w:p w:rsidR="009E2A9A" w:rsidRPr="005F0B85" w:rsidRDefault="009E2A9A" w:rsidP="009E2A9A">
            <w:pPr>
              <w:jc w:val="both"/>
              <w:rPr>
                <w:rFonts w:ascii="Tahoma" w:hAnsi="Tahoma" w:cs="Tahoma"/>
                <w:sz w:val="16"/>
              </w:rPr>
            </w:pPr>
          </w:p>
        </w:tc>
      </w:tr>
      <w:tr w:rsidR="004C20B5" w:rsidRPr="005F0B85" w:rsidTr="00B2585D">
        <w:tc>
          <w:tcPr>
            <w:tcW w:w="10348" w:type="dxa"/>
            <w:tcMar>
              <w:left w:w="0" w:type="dxa"/>
              <w:right w:w="0" w:type="dxa"/>
            </w:tcMar>
          </w:tcPr>
          <w:p w:rsidR="009E2A9A" w:rsidRPr="005F0B85" w:rsidRDefault="00471163" w:rsidP="009E2A9A">
            <w:pPr>
              <w:jc w:val="center"/>
              <w:rPr>
                <w:rFonts w:ascii="Arial Narrow" w:hAnsi="Arial Narrow" w:cs="Tahoma"/>
                <w:sz w:val="16"/>
                <w:szCs w:val="16"/>
              </w:rPr>
            </w:pPr>
            <w:r w:rsidRPr="005F0B85">
              <w:rPr>
                <w:rFonts w:ascii="Arial Narrow" w:hAnsi="Arial Narrow" w:cs="Tahoma"/>
                <w:sz w:val="18"/>
              </w:rPr>
              <w:t>The Release prepared by the Publications Division</w:t>
            </w:r>
          </w:p>
        </w:tc>
      </w:tr>
      <w:tr w:rsidR="004C20B5" w:rsidRPr="005F0B85" w:rsidTr="00B2585D">
        <w:trPr>
          <w:trHeight w:val="1603"/>
        </w:trPr>
        <w:tc>
          <w:tcPr>
            <w:tcW w:w="10348" w:type="dxa"/>
            <w:tcMar>
              <w:left w:w="0" w:type="dxa"/>
              <w:right w:w="0" w:type="dxa"/>
            </w:tcMar>
          </w:tcPr>
          <w:p w:rsidR="00471163" w:rsidRPr="005F0B85" w:rsidRDefault="00471163" w:rsidP="00471163">
            <w:pPr>
              <w:autoSpaceDE w:val="0"/>
              <w:autoSpaceDN w:val="0"/>
              <w:adjustRightInd w:val="0"/>
              <w:jc w:val="center"/>
              <w:rPr>
                <w:rFonts w:ascii="Arial Narrow" w:hAnsi="Arial Narrow" w:cs="Tahoma"/>
                <w:sz w:val="18"/>
                <w:szCs w:val="18"/>
              </w:rPr>
            </w:pPr>
            <w:proofErr w:type="spellStart"/>
            <w:r w:rsidRPr="005F0B85">
              <w:rPr>
                <w:rFonts w:ascii="Arial Narrow" w:hAnsi="Arial Narrow" w:cs="Tahoma"/>
                <w:sz w:val="18"/>
                <w:szCs w:val="18"/>
              </w:rPr>
              <w:t>Vladan</w:t>
            </w:r>
            <w:proofErr w:type="spellEnd"/>
            <w:r w:rsidRPr="005F0B85">
              <w:rPr>
                <w:rFonts w:ascii="Arial Narrow" w:hAnsi="Arial Narrow" w:cs="Tahoma"/>
                <w:sz w:val="18"/>
                <w:szCs w:val="18"/>
              </w:rPr>
              <w:t xml:space="preserve"> </w:t>
            </w:r>
            <w:proofErr w:type="spellStart"/>
            <w:r w:rsidRPr="005F0B85">
              <w:rPr>
                <w:rFonts w:ascii="Arial Narrow" w:hAnsi="Arial Narrow" w:cs="Tahoma"/>
                <w:sz w:val="18"/>
                <w:szCs w:val="18"/>
              </w:rPr>
              <w:t>Sibinović</w:t>
            </w:r>
            <w:proofErr w:type="spellEnd"/>
            <w:r w:rsidRPr="005F0B85">
              <w:rPr>
                <w:rFonts w:ascii="Arial Narrow" w:hAnsi="Arial Narrow" w:cs="Tahoma"/>
                <w:sz w:val="18"/>
                <w:szCs w:val="18"/>
              </w:rPr>
              <w:t>, Head of the Division</w:t>
            </w:r>
          </w:p>
          <w:p w:rsidR="00471163" w:rsidRPr="005F0B85" w:rsidRDefault="00471163" w:rsidP="00471163">
            <w:pPr>
              <w:autoSpaceDE w:val="0"/>
              <w:autoSpaceDN w:val="0"/>
              <w:adjustRightInd w:val="0"/>
              <w:jc w:val="center"/>
              <w:rPr>
                <w:rFonts w:ascii="Arial Narrow" w:hAnsi="Arial Narrow" w:cs="Tahoma"/>
                <w:sz w:val="18"/>
                <w:szCs w:val="18"/>
              </w:rPr>
            </w:pPr>
            <w:r w:rsidRPr="005F0B85">
              <w:rPr>
                <w:rFonts w:ascii="Arial Narrow" w:hAnsi="Arial Narrow" w:cs="Tahoma"/>
                <w:sz w:val="18"/>
                <w:szCs w:val="18"/>
              </w:rPr>
              <w:t xml:space="preserve">Published by the </w:t>
            </w:r>
            <w:proofErr w:type="spellStart"/>
            <w:r w:rsidRPr="005F0B85">
              <w:rPr>
                <w:rFonts w:ascii="Arial Narrow" w:hAnsi="Arial Narrow" w:cs="Tahoma"/>
                <w:sz w:val="18"/>
                <w:szCs w:val="18"/>
              </w:rPr>
              <w:t>Republika</w:t>
            </w:r>
            <w:proofErr w:type="spellEnd"/>
            <w:r w:rsidRPr="005F0B85">
              <w:rPr>
                <w:rFonts w:ascii="Arial Narrow" w:hAnsi="Arial Narrow" w:cs="Tahoma"/>
                <w:sz w:val="18"/>
                <w:szCs w:val="18"/>
              </w:rPr>
              <w:t xml:space="preserve"> </w:t>
            </w:r>
            <w:proofErr w:type="spellStart"/>
            <w:r w:rsidRPr="005F0B85">
              <w:rPr>
                <w:rFonts w:ascii="Arial Narrow" w:hAnsi="Arial Narrow" w:cs="Tahoma"/>
                <w:sz w:val="18"/>
                <w:szCs w:val="18"/>
              </w:rPr>
              <w:t>Srpska</w:t>
            </w:r>
            <w:proofErr w:type="spellEnd"/>
            <w:r w:rsidRPr="005F0B85">
              <w:rPr>
                <w:rFonts w:ascii="Arial Narrow" w:hAnsi="Arial Narrow" w:cs="Tahoma"/>
                <w:sz w:val="18"/>
                <w:szCs w:val="18"/>
              </w:rPr>
              <w:t xml:space="preserve"> Institute of Statistics,</w:t>
            </w:r>
          </w:p>
          <w:p w:rsidR="00471163" w:rsidRPr="005F0B85" w:rsidRDefault="00471163" w:rsidP="00471163">
            <w:pPr>
              <w:autoSpaceDE w:val="0"/>
              <w:autoSpaceDN w:val="0"/>
              <w:adjustRightInd w:val="0"/>
              <w:jc w:val="center"/>
              <w:rPr>
                <w:rFonts w:ascii="Arial Narrow" w:hAnsi="Arial Narrow" w:cs="Tahoma"/>
                <w:sz w:val="18"/>
                <w:szCs w:val="18"/>
              </w:rPr>
            </w:pPr>
            <w:proofErr w:type="spellStart"/>
            <w:r w:rsidRPr="005F0B85">
              <w:rPr>
                <w:rFonts w:ascii="Arial Narrow" w:hAnsi="Arial Narrow" w:cs="Tahoma"/>
                <w:sz w:val="18"/>
                <w:szCs w:val="18"/>
              </w:rPr>
              <w:t>Republika</w:t>
            </w:r>
            <w:proofErr w:type="spellEnd"/>
            <w:r w:rsidRPr="005F0B85">
              <w:rPr>
                <w:rFonts w:ascii="Arial Narrow" w:hAnsi="Arial Narrow" w:cs="Tahoma"/>
                <w:sz w:val="18"/>
                <w:szCs w:val="18"/>
              </w:rPr>
              <w:t xml:space="preserve"> </w:t>
            </w:r>
            <w:proofErr w:type="spellStart"/>
            <w:r w:rsidRPr="005F0B85">
              <w:rPr>
                <w:rFonts w:ascii="Arial Narrow" w:hAnsi="Arial Narrow" w:cs="Tahoma"/>
                <w:sz w:val="18"/>
                <w:szCs w:val="18"/>
              </w:rPr>
              <w:t>Srpska</w:t>
            </w:r>
            <w:proofErr w:type="spellEnd"/>
            <w:r w:rsidRPr="005F0B85">
              <w:rPr>
                <w:rFonts w:ascii="Arial Narrow" w:hAnsi="Arial Narrow" w:cs="Tahoma"/>
                <w:sz w:val="18"/>
                <w:szCs w:val="18"/>
              </w:rPr>
              <w:t xml:space="preserve">, </w:t>
            </w:r>
            <w:proofErr w:type="spellStart"/>
            <w:r w:rsidRPr="005F0B85">
              <w:rPr>
                <w:rFonts w:ascii="Arial Narrow" w:hAnsi="Arial Narrow" w:cs="Tahoma"/>
                <w:sz w:val="18"/>
                <w:szCs w:val="18"/>
              </w:rPr>
              <w:t>Banja</w:t>
            </w:r>
            <w:proofErr w:type="spellEnd"/>
            <w:r w:rsidRPr="005F0B85">
              <w:rPr>
                <w:rFonts w:ascii="Arial Narrow" w:hAnsi="Arial Narrow" w:cs="Tahoma"/>
                <w:sz w:val="18"/>
                <w:szCs w:val="18"/>
              </w:rPr>
              <w:t xml:space="preserve"> Luka, </w:t>
            </w:r>
            <w:proofErr w:type="spellStart"/>
            <w:r w:rsidRPr="005F0B85">
              <w:rPr>
                <w:rFonts w:ascii="Arial Narrow" w:hAnsi="Arial Narrow" w:cs="Tahoma"/>
                <w:sz w:val="18"/>
                <w:szCs w:val="18"/>
              </w:rPr>
              <w:t>Veljka</w:t>
            </w:r>
            <w:proofErr w:type="spellEnd"/>
            <w:r w:rsidRPr="005F0B85">
              <w:rPr>
                <w:rFonts w:ascii="Arial Narrow" w:hAnsi="Arial Narrow" w:cs="Tahoma"/>
                <w:sz w:val="18"/>
                <w:szCs w:val="18"/>
              </w:rPr>
              <w:t xml:space="preserve"> </w:t>
            </w:r>
            <w:proofErr w:type="spellStart"/>
            <w:r w:rsidRPr="005F0B85">
              <w:rPr>
                <w:rFonts w:ascii="Arial Narrow" w:hAnsi="Arial Narrow" w:cs="Tahoma"/>
                <w:sz w:val="18"/>
                <w:szCs w:val="18"/>
              </w:rPr>
              <w:t>Mlađenovića</w:t>
            </w:r>
            <w:proofErr w:type="spellEnd"/>
            <w:r w:rsidRPr="005F0B85">
              <w:rPr>
                <w:rFonts w:ascii="Arial Narrow" w:hAnsi="Arial Narrow" w:cs="Tahoma"/>
                <w:sz w:val="18"/>
                <w:szCs w:val="18"/>
              </w:rPr>
              <w:t xml:space="preserve"> 12d</w:t>
            </w:r>
          </w:p>
          <w:p w:rsidR="00471163" w:rsidRPr="005F0B85" w:rsidRDefault="00471163" w:rsidP="00471163">
            <w:pPr>
              <w:autoSpaceDE w:val="0"/>
              <w:autoSpaceDN w:val="0"/>
              <w:adjustRightInd w:val="0"/>
              <w:jc w:val="center"/>
              <w:rPr>
                <w:rFonts w:ascii="Arial Narrow" w:hAnsi="Arial Narrow" w:cs="Tahoma"/>
                <w:sz w:val="18"/>
                <w:szCs w:val="18"/>
              </w:rPr>
            </w:pPr>
            <w:proofErr w:type="spellStart"/>
            <w:r w:rsidRPr="005F0B85">
              <w:rPr>
                <w:rFonts w:ascii="Arial Narrow" w:hAnsi="Arial Narrow" w:cs="Tahoma"/>
                <w:sz w:val="18"/>
                <w:szCs w:val="18"/>
              </w:rPr>
              <w:t>Radmila</w:t>
            </w:r>
            <w:proofErr w:type="spellEnd"/>
            <w:r w:rsidRPr="005F0B85">
              <w:rPr>
                <w:rFonts w:ascii="Arial Narrow" w:hAnsi="Arial Narrow" w:cs="Tahoma"/>
                <w:sz w:val="18"/>
                <w:szCs w:val="18"/>
              </w:rPr>
              <w:t xml:space="preserve"> </w:t>
            </w:r>
            <w:proofErr w:type="spellStart"/>
            <w:r w:rsidRPr="005F0B85">
              <w:rPr>
                <w:rFonts w:ascii="Arial Narrow" w:hAnsi="Arial Narrow" w:cs="Tahoma"/>
                <w:sz w:val="18"/>
                <w:szCs w:val="18"/>
              </w:rPr>
              <w:t>Čičković</w:t>
            </w:r>
            <w:proofErr w:type="spellEnd"/>
            <w:r w:rsidRPr="005F0B85">
              <w:rPr>
                <w:rFonts w:ascii="Arial Narrow" w:hAnsi="Arial Narrow" w:cs="Tahoma"/>
                <w:sz w:val="18"/>
                <w:szCs w:val="18"/>
              </w:rPr>
              <w:t>, PhD, Director General of the Institute</w:t>
            </w:r>
          </w:p>
          <w:p w:rsidR="00471163" w:rsidRPr="005F0B85" w:rsidRDefault="00471163" w:rsidP="00471163">
            <w:pPr>
              <w:autoSpaceDE w:val="0"/>
              <w:autoSpaceDN w:val="0"/>
              <w:adjustRightInd w:val="0"/>
              <w:jc w:val="center"/>
              <w:rPr>
                <w:rFonts w:ascii="Arial Narrow" w:hAnsi="Arial Narrow" w:cs="Tahoma"/>
                <w:sz w:val="18"/>
                <w:szCs w:val="18"/>
              </w:rPr>
            </w:pPr>
            <w:r w:rsidRPr="005F0B85">
              <w:rPr>
                <w:rFonts w:ascii="Arial Narrow" w:hAnsi="Arial Narrow" w:cs="Tahoma"/>
                <w:sz w:val="18"/>
                <w:szCs w:val="18"/>
              </w:rPr>
              <w:t>The Release is published online at: www.rzs.rs.ba</w:t>
            </w:r>
          </w:p>
          <w:p w:rsidR="009E2A9A" w:rsidRPr="005F0B85" w:rsidRDefault="00471163" w:rsidP="00471163">
            <w:pPr>
              <w:jc w:val="center"/>
            </w:pPr>
            <w:r w:rsidRPr="005F0B85">
              <w:rPr>
                <w:rFonts w:ascii="Arial Narrow" w:hAnsi="Arial Narrow" w:cs="Tahoma"/>
                <w:sz w:val="18"/>
                <w:szCs w:val="18"/>
              </w:rPr>
              <w:t xml:space="preserve">telephone +387 51 332 700; e-mail: </w:t>
            </w:r>
            <w:hyperlink r:id="rId15" w:history="1">
              <w:r w:rsidRPr="005F0B85">
                <w:rPr>
                  <w:rStyle w:val="Hyperlink"/>
                  <w:rFonts w:ascii="Arial Narrow" w:hAnsi="Arial Narrow" w:cs="Tahoma"/>
                  <w:color w:val="auto"/>
                  <w:sz w:val="18"/>
                  <w:szCs w:val="18"/>
                </w:rPr>
                <w:t>stat@rzs.rs.ba</w:t>
              </w:r>
            </w:hyperlink>
          </w:p>
          <w:p w:rsidR="00471163" w:rsidRPr="005F0B85" w:rsidRDefault="00471163" w:rsidP="00471163">
            <w:pPr>
              <w:jc w:val="center"/>
              <w:rPr>
                <w:rFonts w:ascii="Tahoma" w:hAnsi="Tahoma" w:cs="Tahoma"/>
                <w:b/>
                <w:bCs/>
                <w:sz w:val="16"/>
              </w:rPr>
            </w:pPr>
          </w:p>
          <w:p w:rsidR="009E2A9A" w:rsidRPr="005F0B85" w:rsidRDefault="00471163" w:rsidP="009E2A9A">
            <w:pPr>
              <w:autoSpaceDE w:val="0"/>
              <w:autoSpaceDN w:val="0"/>
              <w:adjustRightInd w:val="0"/>
              <w:ind w:left="-198"/>
              <w:jc w:val="center"/>
              <w:rPr>
                <w:rFonts w:ascii="Arial Narrow" w:hAnsi="Arial Narrow" w:cs="Tahoma"/>
                <w:b/>
                <w:bCs/>
                <w:sz w:val="16"/>
                <w:szCs w:val="18"/>
              </w:rPr>
            </w:pPr>
            <w:r w:rsidRPr="005F0B85">
              <w:rPr>
                <w:rFonts w:ascii="Arial Narrow" w:hAnsi="Arial Narrow" w:cs="Tahoma"/>
                <w:b/>
                <w:bCs/>
                <w:sz w:val="18"/>
              </w:rPr>
              <w:t>Data may be used provided the source is acknowledged</w:t>
            </w:r>
          </w:p>
        </w:tc>
      </w:tr>
    </w:tbl>
    <w:p w:rsidR="009E2A9A" w:rsidRPr="005F0B85" w:rsidRDefault="005E1009" w:rsidP="009E2A9A">
      <w:pPr>
        <w:rPr>
          <w:rFonts w:ascii="Tahoma" w:hAnsi="Tahoma" w:cs="Tahoma"/>
        </w:rPr>
      </w:pPr>
      <w:r>
        <w:rPr>
          <w:rFonts w:ascii="Tahoma" w:hAnsi="Tahoma" w:cs="Tahoma"/>
          <w:noProof/>
          <w:lang w:eastAsia="bs-Latn-BA"/>
        </w:rPr>
        <w:pict>
          <v:line id="_x0000_s1071" style="position:absolute;z-index:251667456;mso-position-horizontal-relative:text;mso-position-vertical-relative:text" from="-2.5pt,108.2pt" to="510.5pt,108.2pt" strokecolor="#376ea5" strokeweight="1.5pt"/>
        </w:pict>
      </w:r>
    </w:p>
    <w:p w:rsidR="009E2A9A" w:rsidRPr="005F0B85" w:rsidRDefault="009E2A9A" w:rsidP="009E2A9A">
      <w:pPr>
        <w:rPr>
          <w:rFonts w:ascii="Tahoma" w:hAnsi="Tahoma" w:cs="Tahoma"/>
        </w:rPr>
      </w:pPr>
    </w:p>
    <w:sectPr w:rsidR="009E2A9A" w:rsidRPr="005F0B85" w:rsidSect="0076768F">
      <w:headerReference w:type="default" r:id="rId16"/>
      <w:footerReference w:type="default" r:id="rId17"/>
      <w:footerReference w:type="first" r:id="rId18"/>
      <w:pgSz w:w="11909" w:h="16834" w:code="9"/>
      <w:pgMar w:top="567" w:right="851" w:bottom="709" w:left="851" w:header="567" w:footer="851" w:gutter="0"/>
      <w:pgNumType w:start="1"/>
      <w:cols w:space="720" w:equalWidth="0">
        <w:col w:w="10206"/>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B85" w:rsidRDefault="005F0B85">
      <w:r>
        <w:separator/>
      </w:r>
    </w:p>
  </w:endnote>
  <w:endnote w:type="continuationSeparator" w:id="0">
    <w:p w:rsidR="005F0B85" w:rsidRDefault="005F0B8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elvPlain">
    <w:altName w:val="Courier New"/>
    <w:panose1 w:val="00000000000000000000"/>
    <w:charset w:val="00"/>
    <w:family w:val="swiss"/>
    <w:notTrueType/>
    <w:pitch w:val="variable"/>
    <w:sig w:usb0="00000003" w:usb1="00000000" w:usb2="00000000" w:usb3="00000000" w:csb0="00000001" w:csb1="00000000"/>
  </w:font>
  <w:font w:name="HelveticaPlain">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HelveticaPlainItalic">
    <w:altName w:val="Times New 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B85" w:rsidRDefault="005E1009" w:rsidP="0076768F">
    <w:pPr>
      <w:pStyle w:val="Footer"/>
      <w:jc w:val="center"/>
    </w:pPr>
    <w:r>
      <w:rPr>
        <w:noProof/>
      </w:rPr>
      <w:pict>
        <v:group id="_x0000_s2068" style="position:absolute;left:0;text-align:left;margin-left:299.55pt;margin-top:16.85pt;width:22.45pt;height:18.25pt;z-index:251659776;mso-position-horizontal-relative:page" coordorigin="5729,16224" coordsize="449,365">
          <v:group id="_x0000_s2069" style="position:absolute;left:5753;top:16224;width:401;height:365;mso-position-horizontal:center;mso-position-horizontal-relative:page" coordorigin="5663,16158" coordsize="401,365">
            <v:rect id="_x0000_s2070" style="position:absolute;left:5663;top:16158;width:401;height:313" fillcolor="#bfbfbf" strokecolor="#bfbfbf"/>
            <v:rect id="_x0000_s2071" style="position:absolute;left:5663;top:16497;width:401;height:26" fillcolor="#bfbfbf" strokecolor="#bfbfbf"/>
          </v:group>
          <v:shapetype id="_x0000_t202" coordsize="21600,21600" o:spt="202" path="m,l,21600r21600,l21600,xe">
            <v:stroke joinstyle="miter"/>
            <v:path gradientshapeok="t" o:connecttype="rect"/>
          </v:shapetype>
          <v:shape id="_x0000_s2072" type="#_x0000_t202" style="position:absolute;left:5729;top:16236;width:449;height:301;mso-position-horizontal:center;mso-position-horizontal-relative:page;v-text-anchor:bottom" filled="f" stroked="f">
            <v:textbox style="mso-next-textbox:#_x0000_s2072" inset="4.32pt,0,4.32pt,0">
              <w:txbxContent>
                <w:p w:rsidR="005F0B85" w:rsidRPr="00175687" w:rsidRDefault="005E1009"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5F0B8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660AA4">
                    <w:rPr>
                      <w:rFonts w:ascii="Tahoma" w:hAnsi="Tahoma" w:cs="Tahoma"/>
                      <w:noProof/>
                      <w:color w:val="FFFFFF"/>
                    </w:rPr>
                    <w:t>5</w:t>
                  </w:r>
                  <w:r w:rsidRPr="00175687">
                    <w:rPr>
                      <w:rFonts w:ascii="Tahoma" w:hAnsi="Tahoma" w:cs="Tahoma"/>
                      <w:color w:val="FFFFFF"/>
                    </w:rPr>
                    <w:fldChar w:fldCharType="end"/>
                  </w:r>
                </w:p>
              </w:txbxContent>
            </v:textbox>
          </v:shape>
          <w10:wrap anchorx="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B85" w:rsidRDefault="005E1009" w:rsidP="0076768F">
    <w:pPr>
      <w:pStyle w:val="Footer"/>
      <w:jc w:val="center"/>
    </w:pPr>
    <w:r>
      <w:rPr>
        <w:noProof/>
      </w:rPr>
      <w:pict>
        <v:group id="_x0000_s2063" style="position:absolute;left:0;text-align:left;margin-left:287.55pt;margin-top:17.95pt;width:22.45pt;height:18.25pt;z-index:251658752;mso-position-horizontal-relative:page" coordorigin="5729,16224" coordsize="449,365">
          <v:group id="_x0000_s2064" style="position:absolute;left:5753;top:16224;width:401;height:365;mso-position-horizontal:center;mso-position-horizontal-relative:page" coordorigin="5663,16158" coordsize="401,365">
            <v:rect id="_x0000_s2065" style="position:absolute;left:5663;top:16158;width:401;height:313" fillcolor="#bfbfbf" strokecolor="#bfbfbf"/>
            <v:rect id="_x0000_s2066" style="position:absolute;left:5663;top:16497;width:401;height:26" fillcolor="#bfbfbf" strokecolor="#bfbfbf"/>
          </v:group>
          <v:shapetype id="_x0000_t202" coordsize="21600,21600" o:spt="202" path="m,l,21600r21600,l21600,xe">
            <v:stroke joinstyle="miter"/>
            <v:path gradientshapeok="t" o:connecttype="rect"/>
          </v:shapetype>
          <v:shape id="_x0000_s2067" type="#_x0000_t202" style="position:absolute;left:5729;top:16236;width:449;height:301;mso-position-horizontal:center;mso-position-horizontal-relative:page;v-text-anchor:bottom" filled="f" stroked="f">
            <v:textbox style="mso-next-textbox:#_x0000_s2067" inset="4.32pt,0,4.32pt,0">
              <w:txbxContent>
                <w:p w:rsidR="005F0B85" w:rsidRPr="00175687" w:rsidRDefault="005E1009"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5F0B8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72125F">
                    <w:rPr>
                      <w:rFonts w:ascii="Tahoma" w:hAnsi="Tahoma" w:cs="Tahoma"/>
                      <w:noProof/>
                      <w:color w:val="FFFFFF"/>
                    </w:rPr>
                    <w:t>1</w:t>
                  </w:r>
                  <w:r w:rsidRPr="00175687">
                    <w:rPr>
                      <w:rFonts w:ascii="Tahoma" w:hAnsi="Tahoma" w:cs="Tahoma"/>
                      <w:color w:val="FFFFFF"/>
                    </w:rPr>
                    <w:fldChar w:fldCharType="end"/>
                  </w:r>
                </w:p>
              </w:txbxContent>
            </v:textbox>
          </v:shape>
          <w10:wrap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B85" w:rsidRDefault="005F0B85">
      <w:r>
        <w:separator/>
      </w:r>
    </w:p>
  </w:footnote>
  <w:footnote w:type="continuationSeparator" w:id="0">
    <w:p w:rsidR="005F0B85" w:rsidRDefault="005F0B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3375"/>
      <w:gridCol w:w="7062"/>
    </w:tblGrid>
    <w:tr w:rsidR="005F0B85">
      <w:tc>
        <w:tcPr>
          <w:tcW w:w="1617" w:type="pct"/>
          <w:tcBorders>
            <w:bottom w:val="single" w:sz="4" w:space="0" w:color="943634"/>
          </w:tcBorders>
          <w:shd w:val="clear" w:color="auto" w:fill="365F91"/>
          <w:vAlign w:val="bottom"/>
        </w:tcPr>
        <w:p w:rsidR="005F0B85" w:rsidRPr="00A03C1E" w:rsidRDefault="005F0B85" w:rsidP="00034DDF">
          <w:pPr>
            <w:pStyle w:val="Header"/>
            <w:jc w:val="both"/>
            <w:rPr>
              <w:rFonts w:ascii="Arial Narrow" w:hAnsi="Arial Narrow" w:cs="Tahoma"/>
              <w:b/>
              <w:color w:val="FFFFFF"/>
              <w:sz w:val="18"/>
              <w:szCs w:val="16"/>
            </w:rPr>
          </w:pPr>
          <w:proofErr w:type="spellStart"/>
          <w:r>
            <w:rPr>
              <w:rFonts w:ascii="Arial Narrow" w:hAnsi="Arial Narrow" w:cs="Tahoma"/>
              <w:b/>
              <w:color w:val="FFFFFF"/>
              <w:sz w:val="18"/>
              <w:szCs w:val="16"/>
            </w:rPr>
            <w:t>Republika</w:t>
          </w:r>
          <w:proofErr w:type="spellEnd"/>
          <w:r>
            <w:rPr>
              <w:rFonts w:ascii="Arial Narrow" w:hAnsi="Arial Narrow" w:cs="Tahoma"/>
              <w:b/>
              <w:color w:val="FFFFFF"/>
              <w:sz w:val="18"/>
              <w:szCs w:val="16"/>
            </w:rPr>
            <w:t xml:space="preserve"> </w:t>
          </w:r>
          <w:proofErr w:type="spellStart"/>
          <w:r>
            <w:rPr>
              <w:rFonts w:ascii="Arial Narrow" w:hAnsi="Arial Narrow" w:cs="Tahoma"/>
              <w:b/>
              <w:color w:val="FFFFFF"/>
              <w:sz w:val="18"/>
              <w:szCs w:val="16"/>
            </w:rPr>
            <w:t>Srpska</w:t>
          </w:r>
          <w:proofErr w:type="spellEnd"/>
          <w:r>
            <w:rPr>
              <w:rFonts w:ascii="Arial Narrow" w:hAnsi="Arial Narrow" w:cs="Tahoma"/>
              <w:b/>
              <w:color w:val="FFFFFF"/>
              <w:sz w:val="18"/>
              <w:szCs w:val="16"/>
            </w:rPr>
            <w:t xml:space="preserve"> Institute of Statistics</w:t>
          </w:r>
        </w:p>
        <w:p w:rsidR="005F0B85" w:rsidRPr="00DB5870" w:rsidRDefault="005F0B85" w:rsidP="00034DDF">
          <w:pPr>
            <w:pStyle w:val="Header"/>
            <w:rPr>
              <w:rFonts w:ascii="Arial Narrow" w:hAnsi="Arial Narrow"/>
              <w:color w:val="FFFFFF"/>
              <w:lang w:val="ru-RU"/>
            </w:rPr>
          </w:pPr>
          <w:r>
            <w:rPr>
              <w:rFonts w:ascii="Arial Narrow" w:hAnsi="Arial Narrow" w:cs="Tahoma"/>
              <w:b/>
              <w:color w:val="FFFFFF"/>
              <w:sz w:val="22"/>
            </w:rPr>
            <w:t>PRESS RELEASE</w:t>
          </w:r>
        </w:p>
      </w:tc>
      <w:tc>
        <w:tcPr>
          <w:tcW w:w="3383" w:type="pct"/>
          <w:tcBorders>
            <w:bottom w:val="single" w:sz="4" w:space="0" w:color="auto"/>
          </w:tcBorders>
          <w:vAlign w:val="bottom"/>
        </w:tcPr>
        <w:p w:rsidR="005F0B85" w:rsidRPr="005D5311" w:rsidRDefault="005F0B85" w:rsidP="007F65CF">
          <w:pPr>
            <w:pStyle w:val="Header"/>
            <w:rPr>
              <w:bCs/>
              <w:color w:val="76923C"/>
              <w:sz w:val="24"/>
              <w:szCs w:val="24"/>
              <w:lang w:val="bs-Cyrl-BA"/>
            </w:rPr>
          </w:pPr>
          <w:r w:rsidRPr="00DB5870">
            <w:rPr>
              <w:rFonts w:ascii="Arial Narrow" w:hAnsi="Arial Narrow" w:cs="Tahoma"/>
              <w:color w:val="0070C0"/>
              <w:sz w:val="18"/>
              <w:lang w:val="sr-Cyrl-BA"/>
            </w:rPr>
            <w:t>[2</w:t>
          </w:r>
          <w:r>
            <w:rPr>
              <w:rFonts w:ascii="Arial Narrow" w:hAnsi="Arial Narrow" w:cs="Tahoma"/>
              <w:color w:val="0070C0"/>
              <w:sz w:val="18"/>
            </w:rPr>
            <w:t>3</w:t>
          </w:r>
          <w:r w:rsidRPr="00034DDF">
            <w:rPr>
              <w:rFonts w:ascii="Arial Narrow" w:hAnsi="Arial Narrow" w:cs="Tahoma"/>
              <w:color w:val="0070C0"/>
              <w:sz w:val="18"/>
              <w:vertAlign w:val="superscript"/>
            </w:rPr>
            <w:t>rd</w:t>
          </w:r>
          <w:r>
            <w:rPr>
              <w:rFonts w:ascii="Arial Narrow" w:hAnsi="Arial Narrow" w:cs="Tahoma"/>
              <w:color w:val="0070C0"/>
              <w:sz w:val="18"/>
            </w:rPr>
            <w:t xml:space="preserve"> September</w:t>
          </w:r>
          <w:r>
            <w:rPr>
              <w:rFonts w:ascii="Arial Narrow" w:hAnsi="Arial Narrow" w:cs="Tahoma"/>
              <w:color w:val="0070C0"/>
              <w:sz w:val="18"/>
              <w:lang w:val="sr-Cyrl-BA"/>
            </w:rPr>
            <w:t xml:space="preserve"> 2014</w:t>
          </w:r>
          <w:r w:rsidRPr="00DB5870">
            <w:rPr>
              <w:rFonts w:ascii="Arial Narrow" w:hAnsi="Arial Narrow" w:cs="Tahoma"/>
              <w:color w:val="0070C0"/>
              <w:sz w:val="18"/>
              <w:lang w:val="sr-Cyrl-BA"/>
            </w:rPr>
            <w:t>]</w:t>
          </w:r>
          <w:r w:rsidRPr="00DB5870">
            <w:rPr>
              <w:rFonts w:ascii="Tahoma" w:hAnsi="Tahoma" w:cs="Tahoma"/>
              <w:color w:val="0070C0"/>
              <w:sz w:val="18"/>
              <w:lang w:val="sr-Cyrl-BA"/>
            </w:rPr>
            <w:t xml:space="preserve">  </w:t>
          </w:r>
          <w:r>
            <w:rPr>
              <w:rFonts w:ascii="Arial Narrow" w:hAnsi="Arial Narrow" w:cs="Tahoma"/>
              <w:b/>
              <w:color w:val="0070C0"/>
              <w:sz w:val="34"/>
              <w:szCs w:val="34"/>
              <w:lang w:val="sr-Cyrl-CS"/>
            </w:rPr>
            <w:t>9</w:t>
          </w:r>
          <w:r w:rsidRPr="00DB5870">
            <w:rPr>
              <w:rFonts w:ascii="Arial Narrow" w:hAnsi="Arial Narrow" w:cs="Tahoma"/>
              <w:b/>
              <w:color w:val="0070C0"/>
              <w:sz w:val="34"/>
              <w:szCs w:val="34"/>
            </w:rPr>
            <w:t>/</w:t>
          </w:r>
          <w:r w:rsidRPr="00DB5870">
            <w:rPr>
              <w:rFonts w:ascii="Arial Narrow" w:hAnsi="Arial Narrow" w:cs="Tahoma"/>
              <w:b/>
              <w:color w:val="0070C0"/>
              <w:sz w:val="34"/>
              <w:szCs w:val="34"/>
              <w:lang w:val="sr-Cyrl-BA"/>
            </w:rPr>
            <w:t>14</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p>
      </w:tc>
    </w:tr>
  </w:tbl>
  <w:p w:rsidR="005F0B85" w:rsidRDefault="005E1009" w:rsidP="006D0CE1">
    <w:pPr>
      <w:pStyle w:val="Header"/>
      <w:ind w:right="360"/>
      <w:rPr>
        <w:rFonts w:ascii="Tahoma" w:hAnsi="Tahoma" w:cs="Tahoma"/>
        <w:sz w:val="16"/>
        <w:lang w:val="sr-Latn-CS"/>
      </w:rPr>
    </w:pPr>
    <w:r w:rsidRPr="005E1009">
      <w:rPr>
        <w:rFonts w:ascii="Tahoma" w:hAnsi="Tahoma" w:cs="Tahoma"/>
        <w:b/>
        <w:noProof/>
        <w:color w:val="FFFFFF"/>
        <w:sz w:val="16"/>
        <w:szCs w:val="16"/>
      </w:rPr>
      <w:pict>
        <v:line id="_x0000_s2051" style="position:absolute;z-index:251657728;mso-position-horizontal-relative:text;mso-position-vertical-relative:text" from="-6pt,-.3pt" to="515.45pt,-.3pt" strokecolor="#376ea5"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3395"/>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71007D"/>
    <w:multiLevelType w:val="hybridMultilevel"/>
    <w:tmpl w:val="69AA22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E678F5"/>
    <w:multiLevelType w:val="hybridMultilevel"/>
    <w:tmpl w:val="9594E9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186F8C"/>
    <w:multiLevelType w:val="singleLevel"/>
    <w:tmpl w:val="04090011"/>
    <w:lvl w:ilvl="0">
      <w:start w:val="1"/>
      <w:numFmt w:val="decimal"/>
      <w:lvlText w:val="%1)"/>
      <w:lvlJc w:val="left"/>
      <w:pPr>
        <w:tabs>
          <w:tab w:val="num" w:pos="360"/>
        </w:tabs>
        <w:ind w:left="360" w:hanging="360"/>
      </w:pPr>
      <w:rPr>
        <w:rFonts w:hint="default"/>
      </w:rPr>
    </w:lvl>
  </w:abstractNum>
  <w:abstractNum w:abstractNumId="4">
    <w:nsid w:val="13F67CF9"/>
    <w:multiLevelType w:val="multilevel"/>
    <w:tmpl w:val="5100D5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D43454B"/>
    <w:multiLevelType w:val="hybridMultilevel"/>
    <w:tmpl w:val="05FC12F4"/>
    <w:lvl w:ilvl="0" w:tplc="AA28671C">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nsid w:val="1DAD2751"/>
    <w:multiLevelType w:val="hybridMultilevel"/>
    <w:tmpl w:val="C896D8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8D679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nsid w:val="263B603A"/>
    <w:multiLevelType w:val="hybridMultilevel"/>
    <w:tmpl w:val="6C72C6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961B6D"/>
    <w:multiLevelType w:val="singleLevel"/>
    <w:tmpl w:val="04090011"/>
    <w:lvl w:ilvl="0">
      <w:start w:val="1"/>
      <w:numFmt w:val="decimal"/>
      <w:lvlText w:val="%1)"/>
      <w:lvlJc w:val="left"/>
      <w:pPr>
        <w:tabs>
          <w:tab w:val="num" w:pos="360"/>
        </w:tabs>
        <w:ind w:left="360" w:hanging="360"/>
      </w:pPr>
      <w:rPr>
        <w:rFonts w:hint="default"/>
      </w:rPr>
    </w:lvl>
  </w:abstractNum>
  <w:abstractNum w:abstractNumId="10">
    <w:nsid w:val="374E6447"/>
    <w:multiLevelType w:val="hybridMultilevel"/>
    <w:tmpl w:val="9502D9D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1E01D9"/>
    <w:multiLevelType w:val="hybridMultilevel"/>
    <w:tmpl w:val="BA3292A0"/>
    <w:lvl w:ilvl="0" w:tplc="FB06E23C">
      <w:start w:val="1"/>
      <w:numFmt w:val="decimal"/>
      <w:lvlText w:val="%1)"/>
      <w:lvlJc w:val="left"/>
      <w:pPr>
        <w:tabs>
          <w:tab w:val="num" w:pos="765"/>
        </w:tabs>
        <w:ind w:left="765" w:hanging="360"/>
      </w:pPr>
      <w:rPr>
        <w:rFonts w:hint="default"/>
        <w:b w:val="0"/>
        <w:sz w:val="14"/>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2">
    <w:nsid w:val="3CF84675"/>
    <w:multiLevelType w:val="singleLevel"/>
    <w:tmpl w:val="04090011"/>
    <w:lvl w:ilvl="0">
      <w:start w:val="1"/>
      <w:numFmt w:val="decimal"/>
      <w:lvlText w:val="%1)"/>
      <w:lvlJc w:val="left"/>
      <w:pPr>
        <w:tabs>
          <w:tab w:val="num" w:pos="360"/>
        </w:tabs>
        <w:ind w:left="360" w:hanging="360"/>
      </w:pPr>
      <w:rPr>
        <w:rFonts w:hint="default"/>
      </w:rPr>
    </w:lvl>
  </w:abstractNum>
  <w:abstractNum w:abstractNumId="13">
    <w:nsid w:val="3E6F6608"/>
    <w:multiLevelType w:val="hybridMultilevel"/>
    <w:tmpl w:val="FF10CE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E992992"/>
    <w:multiLevelType w:val="singleLevel"/>
    <w:tmpl w:val="04090011"/>
    <w:lvl w:ilvl="0">
      <w:start w:val="1"/>
      <w:numFmt w:val="decimal"/>
      <w:lvlText w:val="%1)"/>
      <w:lvlJc w:val="left"/>
      <w:pPr>
        <w:tabs>
          <w:tab w:val="num" w:pos="360"/>
        </w:tabs>
        <w:ind w:left="360" w:hanging="360"/>
      </w:pPr>
      <w:rPr>
        <w:rFonts w:hint="default"/>
      </w:rPr>
    </w:lvl>
  </w:abstractNum>
  <w:abstractNum w:abstractNumId="15">
    <w:nsid w:val="45B74200"/>
    <w:multiLevelType w:val="singleLevel"/>
    <w:tmpl w:val="04090011"/>
    <w:lvl w:ilvl="0">
      <w:start w:val="1"/>
      <w:numFmt w:val="decimal"/>
      <w:lvlText w:val="%1)"/>
      <w:lvlJc w:val="left"/>
      <w:pPr>
        <w:tabs>
          <w:tab w:val="num" w:pos="360"/>
        </w:tabs>
        <w:ind w:left="360" w:hanging="360"/>
      </w:pPr>
      <w:rPr>
        <w:rFonts w:hint="default"/>
      </w:rPr>
    </w:lvl>
  </w:abstractNum>
  <w:abstractNum w:abstractNumId="16">
    <w:nsid w:val="4762403B"/>
    <w:multiLevelType w:val="multilevel"/>
    <w:tmpl w:val="99A4BB0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47EC7EE2"/>
    <w:multiLevelType w:val="singleLevel"/>
    <w:tmpl w:val="11149A36"/>
    <w:lvl w:ilvl="0">
      <w:start w:val="1"/>
      <w:numFmt w:val="decimal"/>
      <w:lvlText w:val="%1."/>
      <w:lvlJc w:val="left"/>
      <w:pPr>
        <w:tabs>
          <w:tab w:val="num" w:pos="450"/>
        </w:tabs>
        <w:ind w:left="450" w:hanging="360"/>
      </w:pPr>
      <w:rPr>
        <w:rFonts w:hint="default"/>
      </w:rPr>
    </w:lvl>
  </w:abstractNum>
  <w:abstractNum w:abstractNumId="18">
    <w:nsid w:val="494657AC"/>
    <w:multiLevelType w:val="hybridMultilevel"/>
    <w:tmpl w:val="EA460B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F5A7136"/>
    <w:multiLevelType w:val="multilevel"/>
    <w:tmpl w:val="DEC4BEE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50F04C45"/>
    <w:multiLevelType w:val="hybridMultilevel"/>
    <w:tmpl w:val="88EC3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11551AA"/>
    <w:multiLevelType w:val="multilevel"/>
    <w:tmpl w:val="3F4468A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54CA054F"/>
    <w:multiLevelType w:val="multilevel"/>
    <w:tmpl w:val="B85C2D3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64D69EF"/>
    <w:multiLevelType w:val="singleLevel"/>
    <w:tmpl w:val="04090011"/>
    <w:lvl w:ilvl="0">
      <w:start w:val="1"/>
      <w:numFmt w:val="decimal"/>
      <w:lvlText w:val="%1)"/>
      <w:lvlJc w:val="left"/>
      <w:pPr>
        <w:tabs>
          <w:tab w:val="num" w:pos="360"/>
        </w:tabs>
        <w:ind w:left="360" w:hanging="360"/>
      </w:pPr>
      <w:rPr>
        <w:rFonts w:hint="default"/>
      </w:rPr>
    </w:lvl>
  </w:abstractNum>
  <w:abstractNum w:abstractNumId="24">
    <w:nsid w:val="67BE3685"/>
    <w:multiLevelType w:val="multilevel"/>
    <w:tmpl w:val="77B26D7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F640DA3"/>
    <w:multiLevelType w:val="hybridMultilevel"/>
    <w:tmpl w:val="13C61264"/>
    <w:lvl w:ilvl="0" w:tplc="9020A248">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18A147C"/>
    <w:multiLevelType w:val="hybridMultilevel"/>
    <w:tmpl w:val="84AAF5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87D2673"/>
    <w:multiLevelType w:val="hybridMultilevel"/>
    <w:tmpl w:val="9F3C32AC"/>
    <w:lvl w:ilvl="0" w:tplc="C134810E">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A3C16DA"/>
    <w:multiLevelType w:val="singleLevel"/>
    <w:tmpl w:val="04090011"/>
    <w:lvl w:ilvl="0">
      <w:start w:val="1"/>
      <w:numFmt w:val="decimal"/>
      <w:lvlText w:val="%1)"/>
      <w:lvlJc w:val="left"/>
      <w:pPr>
        <w:tabs>
          <w:tab w:val="num" w:pos="360"/>
        </w:tabs>
        <w:ind w:left="360" w:hanging="360"/>
      </w:pPr>
      <w:rPr>
        <w:rFonts w:hint="default"/>
      </w:rPr>
    </w:lvl>
  </w:abstractNum>
  <w:abstractNum w:abstractNumId="29">
    <w:nsid w:val="7C687D21"/>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C826C7D"/>
    <w:multiLevelType w:val="hybridMultilevel"/>
    <w:tmpl w:val="5BEA7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5"/>
  </w:num>
  <w:num w:numId="3">
    <w:abstractNumId w:val="27"/>
  </w:num>
  <w:num w:numId="4">
    <w:abstractNumId w:val="0"/>
  </w:num>
  <w:num w:numId="5">
    <w:abstractNumId w:val="29"/>
  </w:num>
  <w:num w:numId="6">
    <w:abstractNumId w:val="23"/>
  </w:num>
  <w:num w:numId="7">
    <w:abstractNumId w:val="9"/>
  </w:num>
  <w:num w:numId="8">
    <w:abstractNumId w:val="28"/>
  </w:num>
  <w:num w:numId="9">
    <w:abstractNumId w:val="4"/>
  </w:num>
  <w:num w:numId="10">
    <w:abstractNumId w:val="2"/>
  </w:num>
  <w:num w:numId="11">
    <w:abstractNumId w:val="13"/>
  </w:num>
  <w:num w:numId="12">
    <w:abstractNumId w:val="8"/>
  </w:num>
  <w:num w:numId="13">
    <w:abstractNumId w:val="24"/>
  </w:num>
  <w:num w:numId="14">
    <w:abstractNumId w:val="7"/>
  </w:num>
  <w:num w:numId="15">
    <w:abstractNumId w:val="18"/>
  </w:num>
  <w:num w:numId="16">
    <w:abstractNumId w:val="22"/>
  </w:num>
  <w:num w:numId="17">
    <w:abstractNumId w:val="6"/>
  </w:num>
  <w:num w:numId="18">
    <w:abstractNumId w:val="19"/>
  </w:num>
  <w:num w:numId="19">
    <w:abstractNumId w:val="26"/>
  </w:num>
  <w:num w:numId="20">
    <w:abstractNumId w:val="16"/>
  </w:num>
  <w:num w:numId="21">
    <w:abstractNumId w:val="11"/>
  </w:num>
  <w:num w:numId="22">
    <w:abstractNumId w:val="10"/>
  </w:num>
  <w:num w:numId="23">
    <w:abstractNumId w:val="12"/>
  </w:num>
  <w:num w:numId="24">
    <w:abstractNumId w:val="15"/>
  </w:num>
  <w:num w:numId="25">
    <w:abstractNumId w:val="14"/>
  </w:num>
  <w:num w:numId="26">
    <w:abstractNumId w:val="3"/>
  </w:num>
  <w:num w:numId="27">
    <w:abstractNumId w:val="20"/>
  </w:num>
  <w:num w:numId="28">
    <w:abstractNumId w:val="5"/>
  </w:num>
  <w:num w:numId="29">
    <w:abstractNumId w:val="30"/>
  </w:num>
  <w:num w:numId="30">
    <w:abstractNumId w:val="1"/>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75">
      <o:colormru v:ext="edit" colors="#963,#969696,#777"/>
      <o:colormenu v:ext="edit" fillcolor="none" strokecolor="none"/>
    </o:shapedefaults>
    <o:shapelayout v:ext="edit">
      <o:idmap v:ext="edit" data="2"/>
    </o:shapelayout>
  </w:hdrShapeDefaults>
  <w:footnotePr>
    <w:footnote w:id="-1"/>
    <w:footnote w:id="0"/>
  </w:footnotePr>
  <w:endnotePr>
    <w:endnote w:id="-1"/>
    <w:endnote w:id="0"/>
  </w:endnotePr>
  <w:compat/>
  <w:rsids>
    <w:rsidRoot w:val="002F0C5F"/>
    <w:rsid w:val="0000107C"/>
    <w:rsid w:val="00001104"/>
    <w:rsid w:val="000012D7"/>
    <w:rsid w:val="000013DE"/>
    <w:rsid w:val="0000196F"/>
    <w:rsid w:val="00001AA6"/>
    <w:rsid w:val="00002145"/>
    <w:rsid w:val="0000258F"/>
    <w:rsid w:val="000025B1"/>
    <w:rsid w:val="00002914"/>
    <w:rsid w:val="00002BA6"/>
    <w:rsid w:val="00003366"/>
    <w:rsid w:val="0000385A"/>
    <w:rsid w:val="00003C36"/>
    <w:rsid w:val="00003DB0"/>
    <w:rsid w:val="00003E67"/>
    <w:rsid w:val="0000448E"/>
    <w:rsid w:val="00004492"/>
    <w:rsid w:val="0000602C"/>
    <w:rsid w:val="00006133"/>
    <w:rsid w:val="0000686C"/>
    <w:rsid w:val="000068FA"/>
    <w:rsid w:val="0000692F"/>
    <w:rsid w:val="00006A69"/>
    <w:rsid w:val="00006F97"/>
    <w:rsid w:val="00007602"/>
    <w:rsid w:val="0000773B"/>
    <w:rsid w:val="00007BAD"/>
    <w:rsid w:val="00007CC8"/>
    <w:rsid w:val="00007DDC"/>
    <w:rsid w:val="00010078"/>
    <w:rsid w:val="00010581"/>
    <w:rsid w:val="0001097F"/>
    <w:rsid w:val="00010B41"/>
    <w:rsid w:val="000110A0"/>
    <w:rsid w:val="000122E3"/>
    <w:rsid w:val="00013C1D"/>
    <w:rsid w:val="00014781"/>
    <w:rsid w:val="00016342"/>
    <w:rsid w:val="00016ABE"/>
    <w:rsid w:val="00016B4C"/>
    <w:rsid w:val="00017392"/>
    <w:rsid w:val="00017432"/>
    <w:rsid w:val="00017E51"/>
    <w:rsid w:val="00017F05"/>
    <w:rsid w:val="00020495"/>
    <w:rsid w:val="00020614"/>
    <w:rsid w:val="0002095E"/>
    <w:rsid w:val="000209A8"/>
    <w:rsid w:val="000209D4"/>
    <w:rsid w:val="00020E19"/>
    <w:rsid w:val="00022012"/>
    <w:rsid w:val="000226F2"/>
    <w:rsid w:val="000227FB"/>
    <w:rsid w:val="00022A35"/>
    <w:rsid w:val="00022C48"/>
    <w:rsid w:val="00022F99"/>
    <w:rsid w:val="0002360C"/>
    <w:rsid w:val="00023649"/>
    <w:rsid w:val="00023721"/>
    <w:rsid w:val="00023D61"/>
    <w:rsid w:val="00024D86"/>
    <w:rsid w:val="0002500A"/>
    <w:rsid w:val="0002526D"/>
    <w:rsid w:val="00025429"/>
    <w:rsid w:val="000254D0"/>
    <w:rsid w:val="0002599F"/>
    <w:rsid w:val="000260ED"/>
    <w:rsid w:val="00026206"/>
    <w:rsid w:val="00026529"/>
    <w:rsid w:val="000266D0"/>
    <w:rsid w:val="00026A26"/>
    <w:rsid w:val="00026BD1"/>
    <w:rsid w:val="00026EC6"/>
    <w:rsid w:val="00027282"/>
    <w:rsid w:val="00027655"/>
    <w:rsid w:val="00027772"/>
    <w:rsid w:val="00030356"/>
    <w:rsid w:val="00030613"/>
    <w:rsid w:val="00030616"/>
    <w:rsid w:val="000310AC"/>
    <w:rsid w:val="000314AF"/>
    <w:rsid w:val="0003173C"/>
    <w:rsid w:val="00032253"/>
    <w:rsid w:val="000327FB"/>
    <w:rsid w:val="00032858"/>
    <w:rsid w:val="000328B8"/>
    <w:rsid w:val="00032F8D"/>
    <w:rsid w:val="000337C4"/>
    <w:rsid w:val="00033820"/>
    <w:rsid w:val="000339BC"/>
    <w:rsid w:val="0003415D"/>
    <w:rsid w:val="00034DDF"/>
    <w:rsid w:val="000352E4"/>
    <w:rsid w:val="0003576D"/>
    <w:rsid w:val="00035F0F"/>
    <w:rsid w:val="00036B69"/>
    <w:rsid w:val="00037786"/>
    <w:rsid w:val="000377E5"/>
    <w:rsid w:val="0003784A"/>
    <w:rsid w:val="000378BC"/>
    <w:rsid w:val="00037F2A"/>
    <w:rsid w:val="00040214"/>
    <w:rsid w:val="0004086C"/>
    <w:rsid w:val="00040A66"/>
    <w:rsid w:val="00040BF1"/>
    <w:rsid w:val="000416CE"/>
    <w:rsid w:val="00042CEF"/>
    <w:rsid w:val="00042D44"/>
    <w:rsid w:val="00042F45"/>
    <w:rsid w:val="00042FCA"/>
    <w:rsid w:val="000435D0"/>
    <w:rsid w:val="00043628"/>
    <w:rsid w:val="000438A7"/>
    <w:rsid w:val="00043B2F"/>
    <w:rsid w:val="00044205"/>
    <w:rsid w:val="00044D24"/>
    <w:rsid w:val="00044DD7"/>
    <w:rsid w:val="00045064"/>
    <w:rsid w:val="00045665"/>
    <w:rsid w:val="00045BC2"/>
    <w:rsid w:val="0004709E"/>
    <w:rsid w:val="0004724E"/>
    <w:rsid w:val="00047312"/>
    <w:rsid w:val="0004775D"/>
    <w:rsid w:val="00050308"/>
    <w:rsid w:val="00050450"/>
    <w:rsid w:val="00050457"/>
    <w:rsid w:val="000508BD"/>
    <w:rsid w:val="00051051"/>
    <w:rsid w:val="00051B7E"/>
    <w:rsid w:val="00051C70"/>
    <w:rsid w:val="00051F9C"/>
    <w:rsid w:val="00052187"/>
    <w:rsid w:val="00052327"/>
    <w:rsid w:val="00052502"/>
    <w:rsid w:val="00052AA1"/>
    <w:rsid w:val="00052E0C"/>
    <w:rsid w:val="000531B7"/>
    <w:rsid w:val="00053355"/>
    <w:rsid w:val="00053FAA"/>
    <w:rsid w:val="000542A7"/>
    <w:rsid w:val="0005459B"/>
    <w:rsid w:val="0005460E"/>
    <w:rsid w:val="00054A53"/>
    <w:rsid w:val="00054AA0"/>
    <w:rsid w:val="00054CE7"/>
    <w:rsid w:val="000556C9"/>
    <w:rsid w:val="00055E53"/>
    <w:rsid w:val="0005615D"/>
    <w:rsid w:val="0005617A"/>
    <w:rsid w:val="00056505"/>
    <w:rsid w:val="00056965"/>
    <w:rsid w:val="00056D41"/>
    <w:rsid w:val="0005752C"/>
    <w:rsid w:val="00057892"/>
    <w:rsid w:val="00057981"/>
    <w:rsid w:val="000579AB"/>
    <w:rsid w:val="00057C57"/>
    <w:rsid w:val="00057D94"/>
    <w:rsid w:val="0006014D"/>
    <w:rsid w:val="00060C1B"/>
    <w:rsid w:val="00060E42"/>
    <w:rsid w:val="00061647"/>
    <w:rsid w:val="000618BA"/>
    <w:rsid w:val="00061A84"/>
    <w:rsid w:val="00061DA8"/>
    <w:rsid w:val="00061E95"/>
    <w:rsid w:val="00062620"/>
    <w:rsid w:val="0006275F"/>
    <w:rsid w:val="0006287B"/>
    <w:rsid w:val="00063192"/>
    <w:rsid w:val="000631AE"/>
    <w:rsid w:val="0006323A"/>
    <w:rsid w:val="000636A7"/>
    <w:rsid w:val="00063B90"/>
    <w:rsid w:val="00063EEF"/>
    <w:rsid w:val="0006435E"/>
    <w:rsid w:val="000643ED"/>
    <w:rsid w:val="0006449C"/>
    <w:rsid w:val="00064AB3"/>
    <w:rsid w:val="00064ABE"/>
    <w:rsid w:val="00064B14"/>
    <w:rsid w:val="00064C19"/>
    <w:rsid w:val="00064CDE"/>
    <w:rsid w:val="00065227"/>
    <w:rsid w:val="0006564C"/>
    <w:rsid w:val="000656A7"/>
    <w:rsid w:val="000658FC"/>
    <w:rsid w:val="00065C7D"/>
    <w:rsid w:val="000660C1"/>
    <w:rsid w:val="0006677A"/>
    <w:rsid w:val="000668D4"/>
    <w:rsid w:val="00066F46"/>
    <w:rsid w:val="00067191"/>
    <w:rsid w:val="00067651"/>
    <w:rsid w:val="000677B4"/>
    <w:rsid w:val="00067A4F"/>
    <w:rsid w:val="00067C8F"/>
    <w:rsid w:val="00070140"/>
    <w:rsid w:val="00070149"/>
    <w:rsid w:val="00072832"/>
    <w:rsid w:val="000728BB"/>
    <w:rsid w:val="0007308C"/>
    <w:rsid w:val="0007340D"/>
    <w:rsid w:val="0007341E"/>
    <w:rsid w:val="00073AB3"/>
    <w:rsid w:val="00073DC1"/>
    <w:rsid w:val="00074A77"/>
    <w:rsid w:val="00075147"/>
    <w:rsid w:val="00075904"/>
    <w:rsid w:val="0007594B"/>
    <w:rsid w:val="00075C26"/>
    <w:rsid w:val="00076100"/>
    <w:rsid w:val="000766A2"/>
    <w:rsid w:val="00076763"/>
    <w:rsid w:val="000769BE"/>
    <w:rsid w:val="00076A0D"/>
    <w:rsid w:val="00076AB1"/>
    <w:rsid w:val="0007720D"/>
    <w:rsid w:val="000772BC"/>
    <w:rsid w:val="00077386"/>
    <w:rsid w:val="00077637"/>
    <w:rsid w:val="000778B8"/>
    <w:rsid w:val="00077F55"/>
    <w:rsid w:val="000801CA"/>
    <w:rsid w:val="000803C9"/>
    <w:rsid w:val="00080A5E"/>
    <w:rsid w:val="00080C17"/>
    <w:rsid w:val="00080DA6"/>
    <w:rsid w:val="00080E7F"/>
    <w:rsid w:val="000811BC"/>
    <w:rsid w:val="000818F2"/>
    <w:rsid w:val="000821CB"/>
    <w:rsid w:val="00082912"/>
    <w:rsid w:val="00082C41"/>
    <w:rsid w:val="00082D67"/>
    <w:rsid w:val="00082FC9"/>
    <w:rsid w:val="000831D0"/>
    <w:rsid w:val="00083276"/>
    <w:rsid w:val="00083569"/>
    <w:rsid w:val="00083B51"/>
    <w:rsid w:val="000843D4"/>
    <w:rsid w:val="00084607"/>
    <w:rsid w:val="00084D1F"/>
    <w:rsid w:val="00085101"/>
    <w:rsid w:val="000851FC"/>
    <w:rsid w:val="00085757"/>
    <w:rsid w:val="00085FF5"/>
    <w:rsid w:val="00087329"/>
    <w:rsid w:val="00087631"/>
    <w:rsid w:val="00087CC4"/>
    <w:rsid w:val="000902AB"/>
    <w:rsid w:val="000903A7"/>
    <w:rsid w:val="000905BB"/>
    <w:rsid w:val="0009201C"/>
    <w:rsid w:val="000920C0"/>
    <w:rsid w:val="000924FE"/>
    <w:rsid w:val="0009256A"/>
    <w:rsid w:val="00092C9F"/>
    <w:rsid w:val="00093094"/>
    <w:rsid w:val="0009365C"/>
    <w:rsid w:val="00093768"/>
    <w:rsid w:val="000938DC"/>
    <w:rsid w:val="000938E1"/>
    <w:rsid w:val="00093B0B"/>
    <w:rsid w:val="00093C6A"/>
    <w:rsid w:val="00094168"/>
    <w:rsid w:val="00094329"/>
    <w:rsid w:val="0009464B"/>
    <w:rsid w:val="0009476B"/>
    <w:rsid w:val="0009483B"/>
    <w:rsid w:val="00094E6E"/>
    <w:rsid w:val="00095007"/>
    <w:rsid w:val="00095132"/>
    <w:rsid w:val="0009552F"/>
    <w:rsid w:val="000958E1"/>
    <w:rsid w:val="00095985"/>
    <w:rsid w:val="000959BA"/>
    <w:rsid w:val="00095AC9"/>
    <w:rsid w:val="00095F66"/>
    <w:rsid w:val="000960E4"/>
    <w:rsid w:val="000966FD"/>
    <w:rsid w:val="00096907"/>
    <w:rsid w:val="00096D69"/>
    <w:rsid w:val="000971CB"/>
    <w:rsid w:val="0009752B"/>
    <w:rsid w:val="000979E3"/>
    <w:rsid w:val="00097E2F"/>
    <w:rsid w:val="00097EA2"/>
    <w:rsid w:val="00097EF8"/>
    <w:rsid w:val="000A04DF"/>
    <w:rsid w:val="000A1309"/>
    <w:rsid w:val="000A1737"/>
    <w:rsid w:val="000A174B"/>
    <w:rsid w:val="000A17C4"/>
    <w:rsid w:val="000A1B6E"/>
    <w:rsid w:val="000A21C9"/>
    <w:rsid w:val="000A297F"/>
    <w:rsid w:val="000A2B72"/>
    <w:rsid w:val="000A2D23"/>
    <w:rsid w:val="000A305D"/>
    <w:rsid w:val="000A376F"/>
    <w:rsid w:val="000A414B"/>
    <w:rsid w:val="000A476D"/>
    <w:rsid w:val="000A5575"/>
    <w:rsid w:val="000A5A08"/>
    <w:rsid w:val="000A61D7"/>
    <w:rsid w:val="000A6260"/>
    <w:rsid w:val="000A6778"/>
    <w:rsid w:val="000A6CB1"/>
    <w:rsid w:val="000A7CAD"/>
    <w:rsid w:val="000B012E"/>
    <w:rsid w:val="000B089F"/>
    <w:rsid w:val="000B106E"/>
    <w:rsid w:val="000B17FC"/>
    <w:rsid w:val="000B1836"/>
    <w:rsid w:val="000B1B84"/>
    <w:rsid w:val="000B21DF"/>
    <w:rsid w:val="000B2264"/>
    <w:rsid w:val="000B24C4"/>
    <w:rsid w:val="000B289B"/>
    <w:rsid w:val="000B2980"/>
    <w:rsid w:val="000B2A26"/>
    <w:rsid w:val="000B307B"/>
    <w:rsid w:val="000B312E"/>
    <w:rsid w:val="000B3187"/>
    <w:rsid w:val="000B31F2"/>
    <w:rsid w:val="000B3234"/>
    <w:rsid w:val="000B3336"/>
    <w:rsid w:val="000B3778"/>
    <w:rsid w:val="000B3FE7"/>
    <w:rsid w:val="000B4402"/>
    <w:rsid w:val="000B4D34"/>
    <w:rsid w:val="000B61B1"/>
    <w:rsid w:val="000B62D8"/>
    <w:rsid w:val="000B65B3"/>
    <w:rsid w:val="000B6684"/>
    <w:rsid w:val="000B681B"/>
    <w:rsid w:val="000B6A7C"/>
    <w:rsid w:val="000B6C98"/>
    <w:rsid w:val="000B70CA"/>
    <w:rsid w:val="000B7117"/>
    <w:rsid w:val="000B7633"/>
    <w:rsid w:val="000B7C25"/>
    <w:rsid w:val="000B7E81"/>
    <w:rsid w:val="000C0628"/>
    <w:rsid w:val="000C0E02"/>
    <w:rsid w:val="000C1654"/>
    <w:rsid w:val="000C1B34"/>
    <w:rsid w:val="000C3073"/>
    <w:rsid w:val="000C30AC"/>
    <w:rsid w:val="000C318E"/>
    <w:rsid w:val="000C38BF"/>
    <w:rsid w:val="000C3E52"/>
    <w:rsid w:val="000C4147"/>
    <w:rsid w:val="000C478D"/>
    <w:rsid w:val="000C4E02"/>
    <w:rsid w:val="000C51F4"/>
    <w:rsid w:val="000C63C1"/>
    <w:rsid w:val="000C6A1A"/>
    <w:rsid w:val="000C6B72"/>
    <w:rsid w:val="000C7878"/>
    <w:rsid w:val="000C7A83"/>
    <w:rsid w:val="000C7AFA"/>
    <w:rsid w:val="000C7B20"/>
    <w:rsid w:val="000C7C89"/>
    <w:rsid w:val="000C7E48"/>
    <w:rsid w:val="000C7FA6"/>
    <w:rsid w:val="000D02BC"/>
    <w:rsid w:val="000D03D6"/>
    <w:rsid w:val="000D07BD"/>
    <w:rsid w:val="000D0B89"/>
    <w:rsid w:val="000D1198"/>
    <w:rsid w:val="000D1B34"/>
    <w:rsid w:val="000D1F6D"/>
    <w:rsid w:val="000D2185"/>
    <w:rsid w:val="000D2420"/>
    <w:rsid w:val="000D24E5"/>
    <w:rsid w:val="000D2561"/>
    <w:rsid w:val="000D2C8E"/>
    <w:rsid w:val="000D2C9C"/>
    <w:rsid w:val="000D382F"/>
    <w:rsid w:val="000D38CF"/>
    <w:rsid w:val="000D3A5B"/>
    <w:rsid w:val="000D3B61"/>
    <w:rsid w:val="000D4041"/>
    <w:rsid w:val="000D439A"/>
    <w:rsid w:val="000D498D"/>
    <w:rsid w:val="000D4C0D"/>
    <w:rsid w:val="000D4C8C"/>
    <w:rsid w:val="000D58F4"/>
    <w:rsid w:val="000D5F0F"/>
    <w:rsid w:val="000D6225"/>
    <w:rsid w:val="000D6478"/>
    <w:rsid w:val="000D64AC"/>
    <w:rsid w:val="000D69DB"/>
    <w:rsid w:val="000D6E79"/>
    <w:rsid w:val="000D6F44"/>
    <w:rsid w:val="000D7468"/>
    <w:rsid w:val="000D7738"/>
    <w:rsid w:val="000D7FBE"/>
    <w:rsid w:val="000E0B81"/>
    <w:rsid w:val="000E0CC6"/>
    <w:rsid w:val="000E0CF7"/>
    <w:rsid w:val="000E1040"/>
    <w:rsid w:val="000E1647"/>
    <w:rsid w:val="000E17E0"/>
    <w:rsid w:val="000E1945"/>
    <w:rsid w:val="000E1D81"/>
    <w:rsid w:val="000E20BF"/>
    <w:rsid w:val="000E2466"/>
    <w:rsid w:val="000E2535"/>
    <w:rsid w:val="000E27D5"/>
    <w:rsid w:val="000E2B3D"/>
    <w:rsid w:val="000E2C26"/>
    <w:rsid w:val="000E3084"/>
    <w:rsid w:val="000E3579"/>
    <w:rsid w:val="000E3EBB"/>
    <w:rsid w:val="000E4DB9"/>
    <w:rsid w:val="000E4F4D"/>
    <w:rsid w:val="000E53BA"/>
    <w:rsid w:val="000E54E7"/>
    <w:rsid w:val="000E5D2E"/>
    <w:rsid w:val="000E6068"/>
    <w:rsid w:val="000E6393"/>
    <w:rsid w:val="000E660D"/>
    <w:rsid w:val="000E7180"/>
    <w:rsid w:val="000E720C"/>
    <w:rsid w:val="000E7ABD"/>
    <w:rsid w:val="000E7C83"/>
    <w:rsid w:val="000E7D56"/>
    <w:rsid w:val="000E7FE3"/>
    <w:rsid w:val="000F0D3E"/>
    <w:rsid w:val="000F0E12"/>
    <w:rsid w:val="000F0E43"/>
    <w:rsid w:val="000F0FB0"/>
    <w:rsid w:val="000F1185"/>
    <w:rsid w:val="000F1EDA"/>
    <w:rsid w:val="000F2712"/>
    <w:rsid w:val="000F27B9"/>
    <w:rsid w:val="000F2FBE"/>
    <w:rsid w:val="000F4DE8"/>
    <w:rsid w:val="000F55DE"/>
    <w:rsid w:val="000F5794"/>
    <w:rsid w:val="000F57F7"/>
    <w:rsid w:val="000F5F23"/>
    <w:rsid w:val="000F5F69"/>
    <w:rsid w:val="000F6DEC"/>
    <w:rsid w:val="000F6E1C"/>
    <w:rsid w:val="000F6F19"/>
    <w:rsid w:val="000F7338"/>
    <w:rsid w:val="000F78E1"/>
    <w:rsid w:val="000F7922"/>
    <w:rsid w:val="000F7977"/>
    <w:rsid w:val="00100507"/>
    <w:rsid w:val="0010093D"/>
    <w:rsid w:val="00100D7F"/>
    <w:rsid w:val="0010157F"/>
    <w:rsid w:val="00102240"/>
    <w:rsid w:val="0010254C"/>
    <w:rsid w:val="0010279D"/>
    <w:rsid w:val="0010285B"/>
    <w:rsid w:val="00102975"/>
    <w:rsid w:val="00102D95"/>
    <w:rsid w:val="001031CA"/>
    <w:rsid w:val="001037C6"/>
    <w:rsid w:val="001039D2"/>
    <w:rsid w:val="00103B20"/>
    <w:rsid w:val="00103C86"/>
    <w:rsid w:val="001046CD"/>
    <w:rsid w:val="00104805"/>
    <w:rsid w:val="00104CCC"/>
    <w:rsid w:val="0010528B"/>
    <w:rsid w:val="001053AA"/>
    <w:rsid w:val="0010606C"/>
    <w:rsid w:val="00106980"/>
    <w:rsid w:val="00106EB7"/>
    <w:rsid w:val="001071FC"/>
    <w:rsid w:val="00107247"/>
    <w:rsid w:val="001072E9"/>
    <w:rsid w:val="001076FC"/>
    <w:rsid w:val="00107886"/>
    <w:rsid w:val="0011006F"/>
    <w:rsid w:val="00110072"/>
    <w:rsid w:val="00110C5B"/>
    <w:rsid w:val="0011133B"/>
    <w:rsid w:val="001118CC"/>
    <w:rsid w:val="00111BA9"/>
    <w:rsid w:val="001121BE"/>
    <w:rsid w:val="001121DC"/>
    <w:rsid w:val="0011255B"/>
    <w:rsid w:val="00112BD9"/>
    <w:rsid w:val="00112C54"/>
    <w:rsid w:val="00113CFD"/>
    <w:rsid w:val="00114426"/>
    <w:rsid w:val="00114976"/>
    <w:rsid w:val="001149E4"/>
    <w:rsid w:val="00114AA6"/>
    <w:rsid w:val="00114DBD"/>
    <w:rsid w:val="00114F6F"/>
    <w:rsid w:val="00115427"/>
    <w:rsid w:val="0011574D"/>
    <w:rsid w:val="00115AB2"/>
    <w:rsid w:val="00115CDB"/>
    <w:rsid w:val="0011687B"/>
    <w:rsid w:val="00116938"/>
    <w:rsid w:val="001170A3"/>
    <w:rsid w:val="0012009F"/>
    <w:rsid w:val="00120CF2"/>
    <w:rsid w:val="00120DC7"/>
    <w:rsid w:val="00121006"/>
    <w:rsid w:val="001212B2"/>
    <w:rsid w:val="00121D87"/>
    <w:rsid w:val="00121D96"/>
    <w:rsid w:val="001225F9"/>
    <w:rsid w:val="0012313C"/>
    <w:rsid w:val="0012327F"/>
    <w:rsid w:val="0012365C"/>
    <w:rsid w:val="00123781"/>
    <w:rsid w:val="0012395D"/>
    <w:rsid w:val="001239BA"/>
    <w:rsid w:val="001240AE"/>
    <w:rsid w:val="0012449B"/>
    <w:rsid w:val="001245D5"/>
    <w:rsid w:val="00124B9C"/>
    <w:rsid w:val="00125074"/>
    <w:rsid w:val="00125B22"/>
    <w:rsid w:val="00125E3D"/>
    <w:rsid w:val="0012629C"/>
    <w:rsid w:val="00126A82"/>
    <w:rsid w:val="00126D11"/>
    <w:rsid w:val="00126D59"/>
    <w:rsid w:val="001279DD"/>
    <w:rsid w:val="00127A99"/>
    <w:rsid w:val="00127C99"/>
    <w:rsid w:val="001301F8"/>
    <w:rsid w:val="001307C6"/>
    <w:rsid w:val="00130887"/>
    <w:rsid w:val="00130ACE"/>
    <w:rsid w:val="00130B06"/>
    <w:rsid w:val="00131100"/>
    <w:rsid w:val="00131508"/>
    <w:rsid w:val="00131867"/>
    <w:rsid w:val="001319D1"/>
    <w:rsid w:val="00131A13"/>
    <w:rsid w:val="00131DB6"/>
    <w:rsid w:val="00131ED6"/>
    <w:rsid w:val="00131F92"/>
    <w:rsid w:val="00132097"/>
    <w:rsid w:val="0013251C"/>
    <w:rsid w:val="00132B0B"/>
    <w:rsid w:val="00132C4D"/>
    <w:rsid w:val="00132DC0"/>
    <w:rsid w:val="00133656"/>
    <w:rsid w:val="001336C0"/>
    <w:rsid w:val="00133944"/>
    <w:rsid w:val="00133A21"/>
    <w:rsid w:val="00133CDB"/>
    <w:rsid w:val="001342E2"/>
    <w:rsid w:val="001343EF"/>
    <w:rsid w:val="00134456"/>
    <w:rsid w:val="00134484"/>
    <w:rsid w:val="00134E6F"/>
    <w:rsid w:val="00134EB9"/>
    <w:rsid w:val="001359AE"/>
    <w:rsid w:val="001361D7"/>
    <w:rsid w:val="001364A2"/>
    <w:rsid w:val="001364A4"/>
    <w:rsid w:val="00136588"/>
    <w:rsid w:val="001369A5"/>
    <w:rsid w:val="00136C7A"/>
    <w:rsid w:val="00136EF9"/>
    <w:rsid w:val="00137550"/>
    <w:rsid w:val="00137828"/>
    <w:rsid w:val="00137B14"/>
    <w:rsid w:val="00137C5C"/>
    <w:rsid w:val="00140ADF"/>
    <w:rsid w:val="00140BD9"/>
    <w:rsid w:val="00140D14"/>
    <w:rsid w:val="0014123A"/>
    <w:rsid w:val="0014136B"/>
    <w:rsid w:val="001413CF"/>
    <w:rsid w:val="001413D4"/>
    <w:rsid w:val="001418DE"/>
    <w:rsid w:val="00141945"/>
    <w:rsid w:val="00141B7D"/>
    <w:rsid w:val="00141D73"/>
    <w:rsid w:val="0014209C"/>
    <w:rsid w:val="0014255E"/>
    <w:rsid w:val="0014255F"/>
    <w:rsid w:val="00142990"/>
    <w:rsid w:val="00142E55"/>
    <w:rsid w:val="001431EA"/>
    <w:rsid w:val="001434C5"/>
    <w:rsid w:val="00143A64"/>
    <w:rsid w:val="00144036"/>
    <w:rsid w:val="00144A3E"/>
    <w:rsid w:val="001454C5"/>
    <w:rsid w:val="00145B6B"/>
    <w:rsid w:val="00145D9F"/>
    <w:rsid w:val="00145EED"/>
    <w:rsid w:val="0014652C"/>
    <w:rsid w:val="0014660D"/>
    <w:rsid w:val="00147410"/>
    <w:rsid w:val="00147664"/>
    <w:rsid w:val="00147BC2"/>
    <w:rsid w:val="001502E4"/>
    <w:rsid w:val="00150D48"/>
    <w:rsid w:val="00150E13"/>
    <w:rsid w:val="001510FE"/>
    <w:rsid w:val="00151DBF"/>
    <w:rsid w:val="00151FAD"/>
    <w:rsid w:val="00152697"/>
    <w:rsid w:val="001526A5"/>
    <w:rsid w:val="00153234"/>
    <w:rsid w:val="00153934"/>
    <w:rsid w:val="0015431F"/>
    <w:rsid w:val="00154466"/>
    <w:rsid w:val="00154BE7"/>
    <w:rsid w:val="00154D02"/>
    <w:rsid w:val="00154FB1"/>
    <w:rsid w:val="00155AC7"/>
    <w:rsid w:val="00155ECD"/>
    <w:rsid w:val="00155F2E"/>
    <w:rsid w:val="001561A7"/>
    <w:rsid w:val="0015632D"/>
    <w:rsid w:val="001569CD"/>
    <w:rsid w:val="0015710C"/>
    <w:rsid w:val="0015782C"/>
    <w:rsid w:val="00157D59"/>
    <w:rsid w:val="00157F8F"/>
    <w:rsid w:val="0016007E"/>
    <w:rsid w:val="0016082F"/>
    <w:rsid w:val="00160856"/>
    <w:rsid w:val="00160B4F"/>
    <w:rsid w:val="0016129B"/>
    <w:rsid w:val="0016142D"/>
    <w:rsid w:val="0016147D"/>
    <w:rsid w:val="00161776"/>
    <w:rsid w:val="001617A5"/>
    <w:rsid w:val="00161921"/>
    <w:rsid w:val="00161B6A"/>
    <w:rsid w:val="00162629"/>
    <w:rsid w:val="00162B49"/>
    <w:rsid w:val="001631DD"/>
    <w:rsid w:val="00163556"/>
    <w:rsid w:val="00163595"/>
    <w:rsid w:val="00163A9B"/>
    <w:rsid w:val="00164E59"/>
    <w:rsid w:val="001655F9"/>
    <w:rsid w:val="0016574C"/>
    <w:rsid w:val="001658E6"/>
    <w:rsid w:val="001658F6"/>
    <w:rsid w:val="00165B0F"/>
    <w:rsid w:val="00165FE9"/>
    <w:rsid w:val="001664E5"/>
    <w:rsid w:val="00166C85"/>
    <w:rsid w:val="00167333"/>
    <w:rsid w:val="001700D8"/>
    <w:rsid w:val="001702DD"/>
    <w:rsid w:val="001704AA"/>
    <w:rsid w:val="0017077B"/>
    <w:rsid w:val="001712BD"/>
    <w:rsid w:val="00171B86"/>
    <w:rsid w:val="00171CD1"/>
    <w:rsid w:val="00172A89"/>
    <w:rsid w:val="0017306E"/>
    <w:rsid w:val="0017378C"/>
    <w:rsid w:val="001738F6"/>
    <w:rsid w:val="00173B0A"/>
    <w:rsid w:val="001740AE"/>
    <w:rsid w:val="00174435"/>
    <w:rsid w:val="00174759"/>
    <w:rsid w:val="001755A2"/>
    <w:rsid w:val="00175B35"/>
    <w:rsid w:val="00175BDF"/>
    <w:rsid w:val="00175CA0"/>
    <w:rsid w:val="00176366"/>
    <w:rsid w:val="001763E6"/>
    <w:rsid w:val="0017652E"/>
    <w:rsid w:val="0017662B"/>
    <w:rsid w:val="0017693B"/>
    <w:rsid w:val="0017710C"/>
    <w:rsid w:val="00177354"/>
    <w:rsid w:val="001779AD"/>
    <w:rsid w:val="00177D8D"/>
    <w:rsid w:val="00180436"/>
    <w:rsid w:val="00180905"/>
    <w:rsid w:val="00180BB1"/>
    <w:rsid w:val="00180F8A"/>
    <w:rsid w:val="001810DB"/>
    <w:rsid w:val="00181861"/>
    <w:rsid w:val="00181A98"/>
    <w:rsid w:val="00181E28"/>
    <w:rsid w:val="00181FFB"/>
    <w:rsid w:val="00182073"/>
    <w:rsid w:val="001825BC"/>
    <w:rsid w:val="00182CDB"/>
    <w:rsid w:val="0018317D"/>
    <w:rsid w:val="00183F3E"/>
    <w:rsid w:val="00183FBA"/>
    <w:rsid w:val="001845F2"/>
    <w:rsid w:val="00184BAE"/>
    <w:rsid w:val="00184CE0"/>
    <w:rsid w:val="00185169"/>
    <w:rsid w:val="0018539C"/>
    <w:rsid w:val="00186821"/>
    <w:rsid w:val="001868B0"/>
    <w:rsid w:val="00186D1F"/>
    <w:rsid w:val="001871A5"/>
    <w:rsid w:val="001872B7"/>
    <w:rsid w:val="001878D9"/>
    <w:rsid w:val="00187D0E"/>
    <w:rsid w:val="001904BB"/>
    <w:rsid w:val="00190883"/>
    <w:rsid w:val="00190F19"/>
    <w:rsid w:val="0019139D"/>
    <w:rsid w:val="00191879"/>
    <w:rsid w:val="001919C9"/>
    <w:rsid w:val="00191A36"/>
    <w:rsid w:val="00191C2B"/>
    <w:rsid w:val="00193339"/>
    <w:rsid w:val="00193AFD"/>
    <w:rsid w:val="001944E2"/>
    <w:rsid w:val="00194546"/>
    <w:rsid w:val="001951AE"/>
    <w:rsid w:val="001952E2"/>
    <w:rsid w:val="00195AC9"/>
    <w:rsid w:val="00195F3F"/>
    <w:rsid w:val="00196133"/>
    <w:rsid w:val="001966D3"/>
    <w:rsid w:val="00196D35"/>
    <w:rsid w:val="0019785A"/>
    <w:rsid w:val="0019795C"/>
    <w:rsid w:val="00197F64"/>
    <w:rsid w:val="00197F82"/>
    <w:rsid w:val="001A01E7"/>
    <w:rsid w:val="001A026F"/>
    <w:rsid w:val="001A0CB0"/>
    <w:rsid w:val="001A164F"/>
    <w:rsid w:val="001A1708"/>
    <w:rsid w:val="001A1901"/>
    <w:rsid w:val="001A1B78"/>
    <w:rsid w:val="001A2C11"/>
    <w:rsid w:val="001A2F5F"/>
    <w:rsid w:val="001A35D4"/>
    <w:rsid w:val="001A3906"/>
    <w:rsid w:val="001A39B2"/>
    <w:rsid w:val="001A3CFA"/>
    <w:rsid w:val="001A3F95"/>
    <w:rsid w:val="001A4444"/>
    <w:rsid w:val="001A44D2"/>
    <w:rsid w:val="001A4B3B"/>
    <w:rsid w:val="001A4DFA"/>
    <w:rsid w:val="001A514E"/>
    <w:rsid w:val="001A5AF9"/>
    <w:rsid w:val="001A6249"/>
    <w:rsid w:val="001A655A"/>
    <w:rsid w:val="001A66C4"/>
    <w:rsid w:val="001A694C"/>
    <w:rsid w:val="001A6C7F"/>
    <w:rsid w:val="001A6CDD"/>
    <w:rsid w:val="001A7EB6"/>
    <w:rsid w:val="001B04F0"/>
    <w:rsid w:val="001B07B0"/>
    <w:rsid w:val="001B0F7E"/>
    <w:rsid w:val="001B0FDE"/>
    <w:rsid w:val="001B11F9"/>
    <w:rsid w:val="001B12C1"/>
    <w:rsid w:val="001B1476"/>
    <w:rsid w:val="001B1BF6"/>
    <w:rsid w:val="001B1DEF"/>
    <w:rsid w:val="001B2385"/>
    <w:rsid w:val="001B25BD"/>
    <w:rsid w:val="001B26F1"/>
    <w:rsid w:val="001B32B9"/>
    <w:rsid w:val="001B3372"/>
    <w:rsid w:val="001B35E4"/>
    <w:rsid w:val="001B3F32"/>
    <w:rsid w:val="001B4666"/>
    <w:rsid w:val="001B4963"/>
    <w:rsid w:val="001B4B15"/>
    <w:rsid w:val="001B4DFA"/>
    <w:rsid w:val="001B5A80"/>
    <w:rsid w:val="001B5BA3"/>
    <w:rsid w:val="001B5D22"/>
    <w:rsid w:val="001B5D6B"/>
    <w:rsid w:val="001B5DF0"/>
    <w:rsid w:val="001B63FD"/>
    <w:rsid w:val="001B6E1B"/>
    <w:rsid w:val="001B6E89"/>
    <w:rsid w:val="001B70A1"/>
    <w:rsid w:val="001C0D7B"/>
    <w:rsid w:val="001C11FE"/>
    <w:rsid w:val="001C1BF3"/>
    <w:rsid w:val="001C1F71"/>
    <w:rsid w:val="001C2960"/>
    <w:rsid w:val="001C2D46"/>
    <w:rsid w:val="001C31C5"/>
    <w:rsid w:val="001C3410"/>
    <w:rsid w:val="001C3AFE"/>
    <w:rsid w:val="001C453E"/>
    <w:rsid w:val="001C4E5B"/>
    <w:rsid w:val="001C5406"/>
    <w:rsid w:val="001C5808"/>
    <w:rsid w:val="001C5DBF"/>
    <w:rsid w:val="001C6474"/>
    <w:rsid w:val="001C67D7"/>
    <w:rsid w:val="001C6A6F"/>
    <w:rsid w:val="001C6F45"/>
    <w:rsid w:val="001C703B"/>
    <w:rsid w:val="001C7275"/>
    <w:rsid w:val="001C77AB"/>
    <w:rsid w:val="001C787F"/>
    <w:rsid w:val="001D0554"/>
    <w:rsid w:val="001D0F80"/>
    <w:rsid w:val="001D1B61"/>
    <w:rsid w:val="001D1FE4"/>
    <w:rsid w:val="001D2625"/>
    <w:rsid w:val="001D2A95"/>
    <w:rsid w:val="001D32FB"/>
    <w:rsid w:val="001D3478"/>
    <w:rsid w:val="001D3B70"/>
    <w:rsid w:val="001D4005"/>
    <w:rsid w:val="001D464D"/>
    <w:rsid w:val="001D49CD"/>
    <w:rsid w:val="001D4B40"/>
    <w:rsid w:val="001D4F92"/>
    <w:rsid w:val="001D5564"/>
    <w:rsid w:val="001D57CB"/>
    <w:rsid w:val="001D5BDA"/>
    <w:rsid w:val="001D5C19"/>
    <w:rsid w:val="001D6176"/>
    <w:rsid w:val="001D66C4"/>
    <w:rsid w:val="001D6B60"/>
    <w:rsid w:val="001D6EA5"/>
    <w:rsid w:val="001D7DB8"/>
    <w:rsid w:val="001E0310"/>
    <w:rsid w:val="001E0C41"/>
    <w:rsid w:val="001E0DFB"/>
    <w:rsid w:val="001E0EC4"/>
    <w:rsid w:val="001E15D3"/>
    <w:rsid w:val="001E1C21"/>
    <w:rsid w:val="001E1C32"/>
    <w:rsid w:val="001E223C"/>
    <w:rsid w:val="001E23B3"/>
    <w:rsid w:val="001E2986"/>
    <w:rsid w:val="001E2988"/>
    <w:rsid w:val="001E3099"/>
    <w:rsid w:val="001E334F"/>
    <w:rsid w:val="001E336F"/>
    <w:rsid w:val="001E37B5"/>
    <w:rsid w:val="001E3D3D"/>
    <w:rsid w:val="001E4108"/>
    <w:rsid w:val="001E4631"/>
    <w:rsid w:val="001E49D1"/>
    <w:rsid w:val="001E4C45"/>
    <w:rsid w:val="001E50D4"/>
    <w:rsid w:val="001E5D2D"/>
    <w:rsid w:val="001E5D74"/>
    <w:rsid w:val="001E664D"/>
    <w:rsid w:val="001E6CEF"/>
    <w:rsid w:val="001E7691"/>
    <w:rsid w:val="001E7B77"/>
    <w:rsid w:val="001E7E76"/>
    <w:rsid w:val="001F0754"/>
    <w:rsid w:val="001F0FB7"/>
    <w:rsid w:val="001F13A2"/>
    <w:rsid w:val="001F1D6F"/>
    <w:rsid w:val="001F25AB"/>
    <w:rsid w:val="001F2961"/>
    <w:rsid w:val="001F3550"/>
    <w:rsid w:val="001F3754"/>
    <w:rsid w:val="001F3858"/>
    <w:rsid w:val="001F38C3"/>
    <w:rsid w:val="001F3A00"/>
    <w:rsid w:val="001F3A53"/>
    <w:rsid w:val="001F3A58"/>
    <w:rsid w:val="001F4C53"/>
    <w:rsid w:val="001F5630"/>
    <w:rsid w:val="001F59BE"/>
    <w:rsid w:val="001F610A"/>
    <w:rsid w:val="001F62EB"/>
    <w:rsid w:val="001F64A6"/>
    <w:rsid w:val="001F6711"/>
    <w:rsid w:val="001F6806"/>
    <w:rsid w:val="001F6842"/>
    <w:rsid w:val="001F72B8"/>
    <w:rsid w:val="0020048F"/>
    <w:rsid w:val="00200DC0"/>
    <w:rsid w:val="002010BD"/>
    <w:rsid w:val="002015FA"/>
    <w:rsid w:val="00201944"/>
    <w:rsid w:val="002023E4"/>
    <w:rsid w:val="00202795"/>
    <w:rsid w:val="0020282E"/>
    <w:rsid w:val="0020352C"/>
    <w:rsid w:val="002038A1"/>
    <w:rsid w:val="00203A26"/>
    <w:rsid w:val="00203AB1"/>
    <w:rsid w:val="00203D39"/>
    <w:rsid w:val="00204DA6"/>
    <w:rsid w:val="00205062"/>
    <w:rsid w:val="00205492"/>
    <w:rsid w:val="00205CD6"/>
    <w:rsid w:val="00205FAF"/>
    <w:rsid w:val="00206767"/>
    <w:rsid w:val="0020707B"/>
    <w:rsid w:val="002072A1"/>
    <w:rsid w:val="00207411"/>
    <w:rsid w:val="00207950"/>
    <w:rsid w:val="002079B7"/>
    <w:rsid w:val="00207AB0"/>
    <w:rsid w:val="002101BA"/>
    <w:rsid w:val="00210C07"/>
    <w:rsid w:val="002111D5"/>
    <w:rsid w:val="0021128A"/>
    <w:rsid w:val="00211419"/>
    <w:rsid w:val="002115D7"/>
    <w:rsid w:val="00211CC7"/>
    <w:rsid w:val="00211E80"/>
    <w:rsid w:val="00212742"/>
    <w:rsid w:val="00212852"/>
    <w:rsid w:val="002128AE"/>
    <w:rsid w:val="00213429"/>
    <w:rsid w:val="002138CB"/>
    <w:rsid w:val="00213AE2"/>
    <w:rsid w:val="00213B31"/>
    <w:rsid w:val="0021419D"/>
    <w:rsid w:val="00214204"/>
    <w:rsid w:val="0021483B"/>
    <w:rsid w:val="00214990"/>
    <w:rsid w:val="002152F7"/>
    <w:rsid w:val="002169B7"/>
    <w:rsid w:val="00216B1A"/>
    <w:rsid w:val="00216DAA"/>
    <w:rsid w:val="00216E68"/>
    <w:rsid w:val="0021716A"/>
    <w:rsid w:val="00217355"/>
    <w:rsid w:val="00217362"/>
    <w:rsid w:val="00217481"/>
    <w:rsid w:val="002178ED"/>
    <w:rsid w:val="00217A53"/>
    <w:rsid w:val="00217C95"/>
    <w:rsid w:val="00217FF4"/>
    <w:rsid w:val="0022030A"/>
    <w:rsid w:val="00220781"/>
    <w:rsid w:val="0022089A"/>
    <w:rsid w:val="002210D4"/>
    <w:rsid w:val="002217DD"/>
    <w:rsid w:val="00221BD9"/>
    <w:rsid w:val="0022220C"/>
    <w:rsid w:val="0022231C"/>
    <w:rsid w:val="00222A82"/>
    <w:rsid w:val="00222F00"/>
    <w:rsid w:val="002232DE"/>
    <w:rsid w:val="002235F8"/>
    <w:rsid w:val="002236C6"/>
    <w:rsid w:val="00223F1C"/>
    <w:rsid w:val="00224307"/>
    <w:rsid w:val="002245E0"/>
    <w:rsid w:val="002245F4"/>
    <w:rsid w:val="0022460E"/>
    <w:rsid w:val="002249FF"/>
    <w:rsid w:val="00224AD5"/>
    <w:rsid w:val="00224ADF"/>
    <w:rsid w:val="00224D3B"/>
    <w:rsid w:val="00224DB6"/>
    <w:rsid w:val="00225035"/>
    <w:rsid w:val="00225444"/>
    <w:rsid w:val="002254B2"/>
    <w:rsid w:val="00225FB3"/>
    <w:rsid w:val="00226533"/>
    <w:rsid w:val="0022693C"/>
    <w:rsid w:val="00226A96"/>
    <w:rsid w:val="00227A59"/>
    <w:rsid w:val="0023009E"/>
    <w:rsid w:val="002308A9"/>
    <w:rsid w:val="00230D4C"/>
    <w:rsid w:val="002314BE"/>
    <w:rsid w:val="0023291B"/>
    <w:rsid w:val="00233350"/>
    <w:rsid w:val="0023338C"/>
    <w:rsid w:val="00233634"/>
    <w:rsid w:val="002345C3"/>
    <w:rsid w:val="00234660"/>
    <w:rsid w:val="00234E18"/>
    <w:rsid w:val="00234F78"/>
    <w:rsid w:val="002359D5"/>
    <w:rsid w:val="00235B39"/>
    <w:rsid w:val="00235CB0"/>
    <w:rsid w:val="00235D8A"/>
    <w:rsid w:val="002363F3"/>
    <w:rsid w:val="00236515"/>
    <w:rsid w:val="002367CD"/>
    <w:rsid w:val="00236968"/>
    <w:rsid w:val="00237233"/>
    <w:rsid w:val="002377A4"/>
    <w:rsid w:val="002377EF"/>
    <w:rsid w:val="00237806"/>
    <w:rsid w:val="00237A9C"/>
    <w:rsid w:val="00237C0B"/>
    <w:rsid w:val="00240238"/>
    <w:rsid w:val="0024036F"/>
    <w:rsid w:val="002407A5"/>
    <w:rsid w:val="0024115F"/>
    <w:rsid w:val="00241A56"/>
    <w:rsid w:val="00241AB2"/>
    <w:rsid w:val="00241ABD"/>
    <w:rsid w:val="00241B64"/>
    <w:rsid w:val="00241CAE"/>
    <w:rsid w:val="00242008"/>
    <w:rsid w:val="00242917"/>
    <w:rsid w:val="00242AF6"/>
    <w:rsid w:val="00242E4C"/>
    <w:rsid w:val="00242ECC"/>
    <w:rsid w:val="002432EC"/>
    <w:rsid w:val="002433B0"/>
    <w:rsid w:val="002438E0"/>
    <w:rsid w:val="00244668"/>
    <w:rsid w:val="0024482C"/>
    <w:rsid w:val="00244DC1"/>
    <w:rsid w:val="002452EE"/>
    <w:rsid w:val="00245AA0"/>
    <w:rsid w:val="00245CD6"/>
    <w:rsid w:val="00246014"/>
    <w:rsid w:val="00246061"/>
    <w:rsid w:val="00246284"/>
    <w:rsid w:val="002462B7"/>
    <w:rsid w:val="0024644E"/>
    <w:rsid w:val="00246542"/>
    <w:rsid w:val="00246F48"/>
    <w:rsid w:val="0024704B"/>
    <w:rsid w:val="00247472"/>
    <w:rsid w:val="00247F87"/>
    <w:rsid w:val="002505B7"/>
    <w:rsid w:val="00250883"/>
    <w:rsid w:val="00250D4D"/>
    <w:rsid w:val="0025175B"/>
    <w:rsid w:val="002518FB"/>
    <w:rsid w:val="00251B5A"/>
    <w:rsid w:val="00251CC6"/>
    <w:rsid w:val="00252354"/>
    <w:rsid w:val="00252AB0"/>
    <w:rsid w:val="00252B09"/>
    <w:rsid w:val="00252EE0"/>
    <w:rsid w:val="00253013"/>
    <w:rsid w:val="00253158"/>
    <w:rsid w:val="002532E1"/>
    <w:rsid w:val="00253674"/>
    <w:rsid w:val="002537D9"/>
    <w:rsid w:val="0025382B"/>
    <w:rsid w:val="00253EBE"/>
    <w:rsid w:val="0025403F"/>
    <w:rsid w:val="00254312"/>
    <w:rsid w:val="0025537B"/>
    <w:rsid w:val="00255416"/>
    <w:rsid w:val="00255C36"/>
    <w:rsid w:val="00255F05"/>
    <w:rsid w:val="00255F2F"/>
    <w:rsid w:val="002561D0"/>
    <w:rsid w:val="00256280"/>
    <w:rsid w:val="00256315"/>
    <w:rsid w:val="0025643C"/>
    <w:rsid w:val="00256BAE"/>
    <w:rsid w:val="00256C51"/>
    <w:rsid w:val="00256E5E"/>
    <w:rsid w:val="00257313"/>
    <w:rsid w:val="00257884"/>
    <w:rsid w:val="0026011A"/>
    <w:rsid w:val="002601B7"/>
    <w:rsid w:val="00260742"/>
    <w:rsid w:val="00260A21"/>
    <w:rsid w:val="00260AEE"/>
    <w:rsid w:val="00260CD9"/>
    <w:rsid w:val="00260EE5"/>
    <w:rsid w:val="0026155E"/>
    <w:rsid w:val="0026162B"/>
    <w:rsid w:val="00261646"/>
    <w:rsid w:val="00261905"/>
    <w:rsid w:val="00262621"/>
    <w:rsid w:val="00263228"/>
    <w:rsid w:val="0026340B"/>
    <w:rsid w:val="0026343A"/>
    <w:rsid w:val="002636AD"/>
    <w:rsid w:val="00263A1B"/>
    <w:rsid w:val="00263F9C"/>
    <w:rsid w:val="00264012"/>
    <w:rsid w:val="00264091"/>
    <w:rsid w:val="002640AC"/>
    <w:rsid w:val="0026426D"/>
    <w:rsid w:val="00264C41"/>
    <w:rsid w:val="00264F4A"/>
    <w:rsid w:val="00265162"/>
    <w:rsid w:val="002654CA"/>
    <w:rsid w:val="00265F5A"/>
    <w:rsid w:val="00265FD9"/>
    <w:rsid w:val="002662D8"/>
    <w:rsid w:val="00266E14"/>
    <w:rsid w:val="00267410"/>
    <w:rsid w:val="00267F1F"/>
    <w:rsid w:val="00270462"/>
    <w:rsid w:val="00270850"/>
    <w:rsid w:val="0027151F"/>
    <w:rsid w:val="00271A5A"/>
    <w:rsid w:val="00271FB0"/>
    <w:rsid w:val="0027269C"/>
    <w:rsid w:val="00272A1A"/>
    <w:rsid w:val="00272E9A"/>
    <w:rsid w:val="00272EFB"/>
    <w:rsid w:val="00272FE5"/>
    <w:rsid w:val="0027420E"/>
    <w:rsid w:val="00274C2B"/>
    <w:rsid w:val="00274ED4"/>
    <w:rsid w:val="00274FC3"/>
    <w:rsid w:val="0027513C"/>
    <w:rsid w:val="00275455"/>
    <w:rsid w:val="00275981"/>
    <w:rsid w:val="00276742"/>
    <w:rsid w:val="00276A47"/>
    <w:rsid w:val="00276B92"/>
    <w:rsid w:val="00276E82"/>
    <w:rsid w:val="0027733F"/>
    <w:rsid w:val="00277A36"/>
    <w:rsid w:val="002800DC"/>
    <w:rsid w:val="002806F5"/>
    <w:rsid w:val="0028085B"/>
    <w:rsid w:val="00280A37"/>
    <w:rsid w:val="00280E6A"/>
    <w:rsid w:val="002812B3"/>
    <w:rsid w:val="0028187B"/>
    <w:rsid w:val="002818F0"/>
    <w:rsid w:val="00281B94"/>
    <w:rsid w:val="00282068"/>
    <w:rsid w:val="00282327"/>
    <w:rsid w:val="00282901"/>
    <w:rsid w:val="00282AE0"/>
    <w:rsid w:val="00282D51"/>
    <w:rsid w:val="00282F33"/>
    <w:rsid w:val="0028303A"/>
    <w:rsid w:val="00283136"/>
    <w:rsid w:val="0028333A"/>
    <w:rsid w:val="002833DF"/>
    <w:rsid w:val="00283A20"/>
    <w:rsid w:val="00284267"/>
    <w:rsid w:val="00284362"/>
    <w:rsid w:val="00284583"/>
    <w:rsid w:val="002846F8"/>
    <w:rsid w:val="00284ED6"/>
    <w:rsid w:val="00285ABF"/>
    <w:rsid w:val="002862C9"/>
    <w:rsid w:val="00286541"/>
    <w:rsid w:val="00286BE3"/>
    <w:rsid w:val="00286C13"/>
    <w:rsid w:val="00286F2A"/>
    <w:rsid w:val="0028723A"/>
    <w:rsid w:val="002874ED"/>
    <w:rsid w:val="00287758"/>
    <w:rsid w:val="00287980"/>
    <w:rsid w:val="00287BDB"/>
    <w:rsid w:val="0029071F"/>
    <w:rsid w:val="00290C08"/>
    <w:rsid w:val="002912C8"/>
    <w:rsid w:val="00291470"/>
    <w:rsid w:val="00291B43"/>
    <w:rsid w:val="00291DDA"/>
    <w:rsid w:val="00292823"/>
    <w:rsid w:val="00292AE4"/>
    <w:rsid w:val="002930F7"/>
    <w:rsid w:val="00293258"/>
    <w:rsid w:val="00293698"/>
    <w:rsid w:val="00293728"/>
    <w:rsid w:val="00293BC0"/>
    <w:rsid w:val="00293BCE"/>
    <w:rsid w:val="00293CA7"/>
    <w:rsid w:val="00294180"/>
    <w:rsid w:val="002946C0"/>
    <w:rsid w:val="0029507B"/>
    <w:rsid w:val="002953AD"/>
    <w:rsid w:val="00295772"/>
    <w:rsid w:val="00295815"/>
    <w:rsid w:val="002965F0"/>
    <w:rsid w:val="00296673"/>
    <w:rsid w:val="002966C6"/>
    <w:rsid w:val="00296A19"/>
    <w:rsid w:val="002971F6"/>
    <w:rsid w:val="00297419"/>
    <w:rsid w:val="002977CD"/>
    <w:rsid w:val="00297EBC"/>
    <w:rsid w:val="00297EE9"/>
    <w:rsid w:val="002A00D6"/>
    <w:rsid w:val="002A050B"/>
    <w:rsid w:val="002A0895"/>
    <w:rsid w:val="002A09EB"/>
    <w:rsid w:val="002A0AFA"/>
    <w:rsid w:val="002A0E02"/>
    <w:rsid w:val="002A2D25"/>
    <w:rsid w:val="002A2D6C"/>
    <w:rsid w:val="002A2F1D"/>
    <w:rsid w:val="002A2F98"/>
    <w:rsid w:val="002A3735"/>
    <w:rsid w:val="002A379E"/>
    <w:rsid w:val="002A3B13"/>
    <w:rsid w:val="002A4550"/>
    <w:rsid w:val="002A48B6"/>
    <w:rsid w:val="002A4A01"/>
    <w:rsid w:val="002A4A12"/>
    <w:rsid w:val="002A4EE3"/>
    <w:rsid w:val="002A513E"/>
    <w:rsid w:val="002A5AF3"/>
    <w:rsid w:val="002A5D3A"/>
    <w:rsid w:val="002A5EF6"/>
    <w:rsid w:val="002A6004"/>
    <w:rsid w:val="002A652F"/>
    <w:rsid w:val="002A6D97"/>
    <w:rsid w:val="002A75CA"/>
    <w:rsid w:val="002B046A"/>
    <w:rsid w:val="002B070E"/>
    <w:rsid w:val="002B087B"/>
    <w:rsid w:val="002B0900"/>
    <w:rsid w:val="002B0C47"/>
    <w:rsid w:val="002B12EA"/>
    <w:rsid w:val="002B16A4"/>
    <w:rsid w:val="002B1FEF"/>
    <w:rsid w:val="002B2333"/>
    <w:rsid w:val="002B2749"/>
    <w:rsid w:val="002B36D8"/>
    <w:rsid w:val="002B39A1"/>
    <w:rsid w:val="002B3C27"/>
    <w:rsid w:val="002B3C81"/>
    <w:rsid w:val="002B3DE9"/>
    <w:rsid w:val="002B3EB3"/>
    <w:rsid w:val="002B40A0"/>
    <w:rsid w:val="002B41DE"/>
    <w:rsid w:val="002B4A50"/>
    <w:rsid w:val="002B4AB5"/>
    <w:rsid w:val="002B4B27"/>
    <w:rsid w:val="002B55FB"/>
    <w:rsid w:val="002B58E2"/>
    <w:rsid w:val="002B5908"/>
    <w:rsid w:val="002B6677"/>
    <w:rsid w:val="002B6C69"/>
    <w:rsid w:val="002B6CC0"/>
    <w:rsid w:val="002B6F16"/>
    <w:rsid w:val="002B77CD"/>
    <w:rsid w:val="002B7ECE"/>
    <w:rsid w:val="002C01F4"/>
    <w:rsid w:val="002C06CB"/>
    <w:rsid w:val="002C0DA2"/>
    <w:rsid w:val="002C168A"/>
    <w:rsid w:val="002C17A1"/>
    <w:rsid w:val="002C192E"/>
    <w:rsid w:val="002C1AD3"/>
    <w:rsid w:val="002C1EA1"/>
    <w:rsid w:val="002C21AB"/>
    <w:rsid w:val="002C2209"/>
    <w:rsid w:val="002C23B5"/>
    <w:rsid w:val="002C27B5"/>
    <w:rsid w:val="002C284A"/>
    <w:rsid w:val="002C2F32"/>
    <w:rsid w:val="002C300A"/>
    <w:rsid w:val="002C3666"/>
    <w:rsid w:val="002C39F4"/>
    <w:rsid w:val="002C3E82"/>
    <w:rsid w:val="002C4231"/>
    <w:rsid w:val="002C4816"/>
    <w:rsid w:val="002C4D5F"/>
    <w:rsid w:val="002C4ED0"/>
    <w:rsid w:val="002C5106"/>
    <w:rsid w:val="002C5389"/>
    <w:rsid w:val="002C5953"/>
    <w:rsid w:val="002C5A7F"/>
    <w:rsid w:val="002C5AF5"/>
    <w:rsid w:val="002C5D41"/>
    <w:rsid w:val="002C5FF5"/>
    <w:rsid w:val="002C6753"/>
    <w:rsid w:val="002C6F3E"/>
    <w:rsid w:val="002C6FF2"/>
    <w:rsid w:val="002C7473"/>
    <w:rsid w:val="002C7486"/>
    <w:rsid w:val="002C75E3"/>
    <w:rsid w:val="002C763F"/>
    <w:rsid w:val="002D00BA"/>
    <w:rsid w:val="002D03B5"/>
    <w:rsid w:val="002D03F7"/>
    <w:rsid w:val="002D0D7F"/>
    <w:rsid w:val="002D0FA3"/>
    <w:rsid w:val="002D118E"/>
    <w:rsid w:val="002D128D"/>
    <w:rsid w:val="002D2441"/>
    <w:rsid w:val="002D2447"/>
    <w:rsid w:val="002D282F"/>
    <w:rsid w:val="002D2A5B"/>
    <w:rsid w:val="002D300C"/>
    <w:rsid w:val="002D35C4"/>
    <w:rsid w:val="002D3AA5"/>
    <w:rsid w:val="002D3B87"/>
    <w:rsid w:val="002D3C28"/>
    <w:rsid w:val="002D3D1C"/>
    <w:rsid w:val="002D4997"/>
    <w:rsid w:val="002D5374"/>
    <w:rsid w:val="002D5BBD"/>
    <w:rsid w:val="002D5F48"/>
    <w:rsid w:val="002D5F6F"/>
    <w:rsid w:val="002D6198"/>
    <w:rsid w:val="002D6710"/>
    <w:rsid w:val="002D697C"/>
    <w:rsid w:val="002D6BA8"/>
    <w:rsid w:val="002D6DC7"/>
    <w:rsid w:val="002D7347"/>
    <w:rsid w:val="002D7518"/>
    <w:rsid w:val="002D7743"/>
    <w:rsid w:val="002D782E"/>
    <w:rsid w:val="002D7F12"/>
    <w:rsid w:val="002D7F22"/>
    <w:rsid w:val="002E0039"/>
    <w:rsid w:val="002E0153"/>
    <w:rsid w:val="002E04AD"/>
    <w:rsid w:val="002E0A57"/>
    <w:rsid w:val="002E0EDF"/>
    <w:rsid w:val="002E172F"/>
    <w:rsid w:val="002E1901"/>
    <w:rsid w:val="002E192B"/>
    <w:rsid w:val="002E1AB6"/>
    <w:rsid w:val="002E24EB"/>
    <w:rsid w:val="002E24F0"/>
    <w:rsid w:val="002E252D"/>
    <w:rsid w:val="002E2616"/>
    <w:rsid w:val="002E2812"/>
    <w:rsid w:val="002E2AED"/>
    <w:rsid w:val="002E2F11"/>
    <w:rsid w:val="002E2F2D"/>
    <w:rsid w:val="002E374A"/>
    <w:rsid w:val="002E38F9"/>
    <w:rsid w:val="002E3BC7"/>
    <w:rsid w:val="002E3C33"/>
    <w:rsid w:val="002E43B3"/>
    <w:rsid w:val="002E45EC"/>
    <w:rsid w:val="002E47F9"/>
    <w:rsid w:val="002E4F6A"/>
    <w:rsid w:val="002E5431"/>
    <w:rsid w:val="002E58CD"/>
    <w:rsid w:val="002E5A5B"/>
    <w:rsid w:val="002E5B75"/>
    <w:rsid w:val="002E5F01"/>
    <w:rsid w:val="002E61A6"/>
    <w:rsid w:val="002E651F"/>
    <w:rsid w:val="002E66C9"/>
    <w:rsid w:val="002E689C"/>
    <w:rsid w:val="002E6C7D"/>
    <w:rsid w:val="002E6E28"/>
    <w:rsid w:val="002E72E4"/>
    <w:rsid w:val="002E79F1"/>
    <w:rsid w:val="002E7B7C"/>
    <w:rsid w:val="002E7CBB"/>
    <w:rsid w:val="002F003D"/>
    <w:rsid w:val="002F0938"/>
    <w:rsid w:val="002F0943"/>
    <w:rsid w:val="002F0A21"/>
    <w:rsid w:val="002F0B0E"/>
    <w:rsid w:val="002F0C5F"/>
    <w:rsid w:val="002F0E52"/>
    <w:rsid w:val="002F0F75"/>
    <w:rsid w:val="002F109E"/>
    <w:rsid w:val="002F15D0"/>
    <w:rsid w:val="002F18C9"/>
    <w:rsid w:val="002F20B7"/>
    <w:rsid w:val="002F21CE"/>
    <w:rsid w:val="002F2305"/>
    <w:rsid w:val="002F25BE"/>
    <w:rsid w:val="002F25E1"/>
    <w:rsid w:val="002F289C"/>
    <w:rsid w:val="002F2DAB"/>
    <w:rsid w:val="002F36A8"/>
    <w:rsid w:val="002F390E"/>
    <w:rsid w:val="002F4336"/>
    <w:rsid w:val="002F4F87"/>
    <w:rsid w:val="002F5375"/>
    <w:rsid w:val="002F5933"/>
    <w:rsid w:val="002F598F"/>
    <w:rsid w:val="002F5AA1"/>
    <w:rsid w:val="002F5E38"/>
    <w:rsid w:val="002F6671"/>
    <w:rsid w:val="002F67AB"/>
    <w:rsid w:val="002F6D01"/>
    <w:rsid w:val="002F719F"/>
    <w:rsid w:val="002F75DA"/>
    <w:rsid w:val="002F75F0"/>
    <w:rsid w:val="002F76D1"/>
    <w:rsid w:val="002F7789"/>
    <w:rsid w:val="002F788B"/>
    <w:rsid w:val="002F7BE3"/>
    <w:rsid w:val="002F7DBD"/>
    <w:rsid w:val="003000BE"/>
    <w:rsid w:val="00300287"/>
    <w:rsid w:val="0030033E"/>
    <w:rsid w:val="0030051C"/>
    <w:rsid w:val="00300605"/>
    <w:rsid w:val="00300824"/>
    <w:rsid w:val="00300BC1"/>
    <w:rsid w:val="0030127F"/>
    <w:rsid w:val="0030130A"/>
    <w:rsid w:val="003013C3"/>
    <w:rsid w:val="00301847"/>
    <w:rsid w:val="00301B47"/>
    <w:rsid w:val="00301D4B"/>
    <w:rsid w:val="00301E04"/>
    <w:rsid w:val="00301EA9"/>
    <w:rsid w:val="00301EB9"/>
    <w:rsid w:val="0030209A"/>
    <w:rsid w:val="003020E5"/>
    <w:rsid w:val="00302420"/>
    <w:rsid w:val="003027EF"/>
    <w:rsid w:val="003035B4"/>
    <w:rsid w:val="0030469A"/>
    <w:rsid w:val="00304712"/>
    <w:rsid w:val="00304B42"/>
    <w:rsid w:val="0030529F"/>
    <w:rsid w:val="003053C5"/>
    <w:rsid w:val="00305B07"/>
    <w:rsid w:val="00305B23"/>
    <w:rsid w:val="00306856"/>
    <w:rsid w:val="00306871"/>
    <w:rsid w:val="00306CF2"/>
    <w:rsid w:val="00307837"/>
    <w:rsid w:val="00307A5B"/>
    <w:rsid w:val="00307A87"/>
    <w:rsid w:val="00307BA6"/>
    <w:rsid w:val="00307D91"/>
    <w:rsid w:val="003100EC"/>
    <w:rsid w:val="00310247"/>
    <w:rsid w:val="00310650"/>
    <w:rsid w:val="003107D2"/>
    <w:rsid w:val="00311BD9"/>
    <w:rsid w:val="00311DEF"/>
    <w:rsid w:val="00311EF4"/>
    <w:rsid w:val="00312525"/>
    <w:rsid w:val="003125D6"/>
    <w:rsid w:val="0031263A"/>
    <w:rsid w:val="00312827"/>
    <w:rsid w:val="0031309F"/>
    <w:rsid w:val="0031327E"/>
    <w:rsid w:val="003136BF"/>
    <w:rsid w:val="00313736"/>
    <w:rsid w:val="00313836"/>
    <w:rsid w:val="00313843"/>
    <w:rsid w:val="00313D98"/>
    <w:rsid w:val="00313F03"/>
    <w:rsid w:val="0031435D"/>
    <w:rsid w:val="00314EDA"/>
    <w:rsid w:val="00316671"/>
    <w:rsid w:val="003169EF"/>
    <w:rsid w:val="003170C4"/>
    <w:rsid w:val="00317BE9"/>
    <w:rsid w:val="00317F21"/>
    <w:rsid w:val="003206D2"/>
    <w:rsid w:val="00320758"/>
    <w:rsid w:val="00320DFF"/>
    <w:rsid w:val="003214C3"/>
    <w:rsid w:val="0032196C"/>
    <w:rsid w:val="00321BF0"/>
    <w:rsid w:val="00321F2A"/>
    <w:rsid w:val="003226DE"/>
    <w:rsid w:val="003229F0"/>
    <w:rsid w:val="00322A2E"/>
    <w:rsid w:val="0032304A"/>
    <w:rsid w:val="00323B58"/>
    <w:rsid w:val="00323FA9"/>
    <w:rsid w:val="00324441"/>
    <w:rsid w:val="00324BBA"/>
    <w:rsid w:val="00324DC4"/>
    <w:rsid w:val="003251B6"/>
    <w:rsid w:val="003251FC"/>
    <w:rsid w:val="00325262"/>
    <w:rsid w:val="00325ADF"/>
    <w:rsid w:val="00326011"/>
    <w:rsid w:val="003263BE"/>
    <w:rsid w:val="00326CDA"/>
    <w:rsid w:val="00326D60"/>
    <w:rsid w:val="00326DD3"/>
    <w:rsid w:val="00327191"/>
    <w:rsid w:val="00327635"/>
    <w:rsid w:val="00327997"/>
    <w:rsid w:val="00327AE7"/>
    <w:rsid w:val="003304DD"/>
    <w:rsid w:val="00330746"/>
    <w:rsid w:val="00330AC9"/>
    <w:rsid w:val="00330C24"/>
    <w:rsid w:val="00330DBE"/>
    <w:rsid w:val="003317CD"/>
    <w:rsid w:val="00331990"/>
    <w:rsid w:val="00331EFC"/>
    <w:rsid w:val="00333432"/>
    <w:rsid w:val="00333467"/>
    <w:rsid w:val="00333C8C"/>
    <w:rsid w:val="003342A7"/>
    <w:rsid w:val="0033459B"/>
    <w:rsid w:val="0033492B"/>
    <w:rsid w:val="00335854"/>
    <w:rsid w:val="00335D4A"/>
    <w:rsid w:val="003369A1"/>
    <w:rsid w:val="00336F29"/>
    <w:rsid w:val="00336FDA"/>
    <w:rsid w:val="00337925"/>
    <w:rsid w:val="00337AB2"/>
    <w:rsid w:val="003401A5"/>
    <w:rsid w:val="003402DF"/>
    <w:rsid w:val="0034035A"/>
    <w:rsid w:val="00340396"/>
    <w:rsid w:val="00340B56"/>
    <w:rsid w:val="0034144F"/>
    <w:rsid w:val="00341D7A"/>
    <w:rsid w:val="00341F47"/>
    <w:rsid w:val="00342360"/>
    <w:rsid w:val="00342909"/>
    <w:rsid w:val="003430D9"/>
    <w:rsid w:val="00343FDF"/>
    <w:rsid w:val="0034462C"/>
    <w:rsid w:val="00345547"/>
    <w:rsid w:val="00345A7C"/>
    <w:rsid w:val="00345B19"/>
    <w:rsid w:val="00345E26"/>
    <w:rsid w:val="00346D1E"/>
    <w:rsid w:val="00346E55"/>
    <w:rsid w:val="00346E91"/>
    <w:rsid w:val="00347088"/>
    <w:rsid w:val="003475FD"/>
    <w:rsid w:val="0034775A"/>
    <w:rsid w:val="003477B5"/>
    <w:rsid w:val="00347C93"/>
    <w:rsid w:val="00347EBE"/>
    <w:rsid w:val="0035060C"/>
    <w:rsid w:val="00350AEB"/>
    <w:rsid w:val="00350E65"/>
    <w:rsid w:val="00350F5A"/>
    <w:rsid w:val="0035153D"/>
    <w:rsid w:val="00351546"/>
    <w:rsid w:val="00351BFE"/>
    <w:rsid w:val="00351CAB"/>
    <w:rsid w:val="00352533"/>
    <w:rsid w:val="00352541"/>
    <w:rsid w:val="00352595"/>
    <w:rsid w:val="003525D7"/>
    <w:rsid w:val="00352A1A"/>
    <w:rsid w:val="00354418"/>
    <w:rsid w:val="00354D74"/>
    <w:rsid w:val="00354E11"/>
    <w:rsid w:val="003551AF"/>
    <w:rsid w:val="00355928"/>
    <w:rsid w:val="00355D8B"/>
    <w:rsid w:val="00355F60"/>
    <w:rsid w:val="003564A1"/>
    <w:rsid w:val="00356935"/>
    <w:rsid w:val="003569E7"/>
    <w:rsid w:val="00356C57"/>
    <w:rsid w:val="00356DFB"/>
    <w:rsid w:val="00357294"/>
    <w:rsid w:val="00357478"/>
    <w:rsid w:val="00357B94"/>
    <w:rsid w:val="00357F48"/>
    <w:rsid w:val="003604D8"/>
    <w:rsid w:val="00360634"/>
    <w:rsid w:val="00360660"/>
    <w:rsid w:val="00360826"/>
    <w:rsid w:val="003611BC"/>
    <w:rsid w:val="0036123C"/>
    <w:rsid w:val="003612AC"/>
    <w:rsid w:val="003615C9"/>
    <w:rsid w:val="00361878"/>
    <w:rsid w:val="0036228B"/>
    <w:rsid w:val="003626C4"/>
    <w:rsid w:val="00362B37"/>
    <w:rsid w:val="00362CC2"/>
    <w:rsid w:val="00362CCD"/>
    <w:rsid w:val="00362F36"/>
    <w:rsid w:val="00362FB2"/>
    <w:rsid w:val="00363512"/>
    <w:rsid w:val="00363D00"/>
    <w:rsid w:val="003640F3"/>
    <w:rsid w:val="0036428E"/>
    <w:rsid w:val="00364550"/>
    <w:rsid w:val="00364778"/>
    <w:rsid w:val="00364967"/>
    <w:rsid w:val="00364D6C"/>
    <w:rsid w:val="003654AE"/>
    <w:rsid w:val="003654DC"/>
    <w:rsid w:val="00365713"/>
    <w:rsid w:val="00365C70"/>
    <w:rsid w:val="00365CB4"/>
    <w:rsid w:val="00365E77"/>
    <w:rsid w:val="00366068"/>
    <w:rsid w:val="003660FC"/>
    <w:rsid w:val="003669B1"/>
    <w:rsid w:val="00366E4A"/>
    <w:rsid w:val="0036702E"/>
    <w:rsid w:val="003670D6"/>
    <w:rsid w:val="0036725D"/>
    <w:rsid w:val="003705CD"/>
    <w:rsid w:val="00370B9E"/>
    <w:rsid w:val="00370DD0"/>
    <w:rsid w:val="0037161B"/>
    <w:rsid w:val="00371660"/>
    <w:rsid w:val="00371B2C"/>
    <w:rsid w:val="003722ED"/>
    <w:rsid w:val="003723D8"/>
    <w:rsid w:val="0037247E"/>
    <w:rsid w:val="00373311"/>
    <w:rsid w:val="00373641"/>
    <w:rsid w:val="003736D2"/>
    <w:rsid w:val="0037389E"/>
    <w:rsid w:val="00373D2D"/>
    <w:rsid w:val="00374009"/>
    <w:rsid w:val="0037455A"/>
    <w:rsid w:val="00374A5B"/>
    <w:rsid w:val="00374E8D"/>
    <w:rsid w:val="003751C6"/>
    <w:rsid w:val="00375352"/>
    <w:rsid w:val="00376624"/>
    <w:rsid w:val="003766C3"/>
    <w:rsid w:val="00376B7A"/>
    <w:rsid w:val="00376EC0"/>
    <w:rsid w:val="0037746C"/>
    <w:rsid w:val="003777E1"/>
    <w:rsid w:val="00377C1F"/>
    <w:rsid w:val="00380095"/>
    <w:rsid w:val="0038029C"/>
    <w:rsid w:val="003802FC"/>
    <w:rsid w:val="0038091E"/>
    <w:rsid w:val="00380A07"/>
    <w:rsid w:val="00380C0A"/>
    <w:rsid w:val="00380E95"/>
    <w:rsid w:val="00380EA5"/>
    <w:rsid w:val="00381D11"/>
    <w:rsid w:val="0038216B"/>
    <w:rsid w:val="003823D5"/>
    <w:rsid w:val="003825AD"/>
    <w:rsid w:val="003829AC"/>
    <w:rsid w:val="003829C8"/>
    <w:rsid w:val="00383A6C"/>
    <w:rsid w:val="00383BEF"/>
    <w:rsid w:val="00384028"/>
    <w:rsid w:val="0038413E"/>
    <w:rsid w:val="0038415D"/>
    <w:rsid w:val="00384405"/>
    <w:rsid w:val="003847DE"/>
    <w:rsid w:val="00384D0D"/>
    <w:rsid w:val="00385114"/>
    <w:rsid w:val="00385150"/>
    <w:rsid w:val="0038529D"/>
    <w:rsid w:val="003853D5"/>
    <w:rsid w:val="0038543A"/>
    <w:rsid w:val="00385702"/>
    <w:rsid w:val="00386299"/>
    <w:rsid w:val="003865D5"/>
    <w:rsid w:val="0038670C"/>
    <w:rsid w:val="00386D56"/>
    <w:rsid w:val="003872F0"/>
    <w:rsid w:val="0038764F"/>
    <w:rsid w:val="0038773A"/>
    <w:rsid w:val="003879D9"/>
    <w:rsid w:val="00387B35"/>
    <w:rsid w:val="0039027A"/>
    <w:rsid w:val="00390754"/>
    <w:rsid w:val="00390AE8"/>
    <w:rsid w:val="0039185E"/>
    <w:rsid w:val="003919FB"/>
    <w:rsid w:val="00391BD1"/>
    <w:rsid w:val="003928F4"/>
    <w:rsid w:val="00392AC5"/>
    <w:rsid w:val="00392DD2"/>
    <w:rsid w:val="00392E50"/>
    <w:rsid w:val="00393033"/>
    <w:rsid w:val="003935C8"/>
    <w:rsid w:val="0039369E"/>
    <w:rsid w:val="003938AD"/>
    <w:rsid w:val="003940DE"/>
    <w:rsid w:val="0039420B"/>
    <w:rsid w:val="00394D75"/>
    <w:rsid w:val="00394DDE"/>
    <w:rsid w:val="0039534B"/>
    <w:rsid w:val="00395878"/>
    <w:rsid w:val="003961DF"/>
    <w:rsid w:val="0039672B"/>
    <w:rsid w:val="00396B37"/>
    <w:rsid w:val="00397310"/>
    <w:rsid w:val="003974BA"/>
    <w:rsid w:val="0039758E"/>
    <w:rsid w:val="0039761B"/>
    <w:rsid w:val="00397E41"/>
    <w:rsid w:val="003A03E5"/>
    <w:rsid w:val="003A0F8F"/>
    <w:rsid w:val="003A1401"/>
    <w:rsid w:val="003A1432"/>
    <w:rsid w:val="003A17AE"/>
    <w:rsid w:val="003A1987"/>
    <w:rsid w:val="003A1AA6"/>
    <w:rsid w:val="003A2971"/>
    <w:rsid w:val="003A2A46"/>
    <w:rsid w:val="003A2EF4"/>
    <w:rsid w:val="003A3040"/>
    <w:rsid w:val="003A30D1"/>
    <w:rsid w:val="003A396F"/>
    <w:rsid w:val="003A432B"/>
    <w:rsid w:val="003A463B"/>
    <w:rsid w:val="003A4D79"/>
    <w:rsid w:val="003A4D8B"/>
    <w:rsid w:val="003A560F"/>
    <w:rsid w:val="003A5C12"/>
    <w:rsid w:val="003A5F0B"/>
    <w:rsid w:val="003A5F55"/>
    <w:rsid w:val="003A5F78"/>
    <w:rsid w:val="003A6825"/>
    <w:rsid w:val="003A68CE"/>
    <w:rsid w:val="003A75E4"/>
    <w:rsid w:val="003A790D"/>
    <w:rsid w:val="003A7BA1"/>
    <w:rsid w:val="003A7D4A"/>
    <w:rsid w:val="003B0B35"/>
    <w:rsid w:val="003B0DFC"/>
    <w:rsid w:val="003B111A"/>
    <w:rsid w:val="003B111E"/>
    <w:rsid w:val="003B1DF1"/>
    <w:rsid w:val="003B2055"/>
    <w:rsid w:val="003B2145"/>
    <w:rsid w:val="003B22AA"/>
    <w:rsid w:val="003B248A"/>
    <w:rsid w:val="003B2573"/>
    <w:rsid w:val="003B29E0"/>
    <w:rsid w:val="003B353E"/>
    <w:rsid w:val="003B3D70"/>
    <w:rsid w:val="003B4853"/>
    <w:rsid w:val="003B4898"/>
    <w:rsid w:val="003B48C8"/>
    <w:rsid w:val="003B4C78"/>
    <w:rsid w:val="003B4E90"/>
    <w:rsid w:val="003B52BE"/>
    <w:rsid w:val="003B5C91"/>
    <w:rsid w:val="003B6379"/>
    <w:rsid w:val="003B66DD"/>
    <w:rsid w:val="003B6801"/>
    <w:rsid w:val="003B6990"/>
    <w:rsid w:val="003B6F53"/>
    <w:rsid w:val="003B71D7"/>
    <w:rsid w:val="003B74FC"/>
    <w:rsid w:val="003B7ABD"/>
    <w:rsid w:val="003C003A"/>
    <w:rsid w:val="003C067F"/>
    <w:rsid w:val="003C08C7"/>
    <w:rsid w:val="003C08DB"/>
    <w:rsid w:val="003C0DD0"/>
    <w:rsid w:val="003C12A9"/>
    <w:rsid w:val="003C12E1"/>
    <w:rsid w:val="003C17A2"/>
    <w:rsid w:val="003C1DBB"/>
    <w:rsid w:val="003C2209"/>
    <w:rsid w:val="003C2D8A"/>
    <w:rsid w:val="003C3173"/>
    <w:rsid w:val="003C37AD"/>
    <w:rsid w:val="003C39F3"/>
    <w:rsid w:val="003C4748"/>
    <w:rsid w:val="003C50E5"/>
    <w:rsid w:val="003C5E2C"/>
    <w:rsid w:val="003C62C3"/>
    <w:rsid w:val="003C62E7"/>
    <w:rsid w:val="003C6764"/>
    <w:rsid w:val="003C6CC0"/>
    <w:rsid w:val="003C6E66"/>
    <w:rsid w:val="003C6F71"/>
    <w:rsid w:val="003C6F7F"/>
    <w:rsid w:val="003C6FE6"/>
    <w:rsid w:val="003C73C2"/>
    <w:rsid w:val="003C73E2"/>
    <w:rsid w:val="003C7538"/>
    <w:rsid w:val="003C7809"/>
    <w:rsid w:val="003C7B1D"/>
    <w:rsid w:val="003C7F17"/>
    <w:rsid w:val="003C7FCB"/>
    <w:rsid w:val="003D0153"/>
    <w:rsid w:val="003D0397"/>
    <w:rsid w:val="003D046A"/>
    <w:rsid w:val="003D06DC"/>
    <w:rsid w:val="003D0937"/>
    <w:rsid w:val="003D12A8"/>
    <w:rsid w:val="003D1306"/>
    <w:rsid w:val="003D1FC7"/>
    <w:rsid w:val="003D2083"/>
    <w:rsid w:val="003D221C"/>
    <w:rsid w:val="003D2D32"/>
    <w:rsid w:val="003D2E03"/>
    <w:rsid w:val="003D2E84"/>
    <w:rsid w:val="003D35F2"/>
    <w:rsid w:val="003D3743"/>
    <w:rsid w:val="003D384E"/>
    <w:rsid w:val="003D38C1"/>
    <w:rsid w:val="003D3C11"/>
    <w:rsid w:val="003D3CF0"/>
    <w:rsid w:val="003D3D27"/>
    <w:rsid w:val="003D4208"/>
    <w:rsid w:val="003D4551"/>
    <w:rsid w:val="003D494D"/>
    <w:rsid w:val="003D4975"/>
    <w:rsid w:val="003D4EBC"/>
    <w:rsid w:val="003D4FE0"/>
    <w:rsid w:val="003D5248"/>
    <w:rsid w:val="003D5365"/>
    <w:rsid w:val="003D5470"/>
    <w:rsid w:val="003D5B21"/>
    <w:rsid w:val="003D5C76"/>
    <w:rsid w:val="003D6043"/>
    <w:rsid w:val="003D6262"/>
    <w:rsid w:val="003D6655"/>
    <w:rsid w:val="003D6C71"/>
    <w:rsid w:val="003D7CFB"/>
    <w:rsid w:val="003D7DF4"/>
    <w:rsid w:val="003E01D2"/>
    <w:rsid w:val="003E03A1"/>
    <w:rsid w:val="003E0409"/>
    <w:rsid w:val="003E09E8"/>
    <w:rsid w:val="003E0BC7"/>
    <w:rsid w:val="003E0C2D"/>
    <w:rsid w:val="003E0DBA"/>
    <w:rsid w:val="003E12C0"/>
    <w:rsid w:val="003E1AC0"/>
    <w:rsid w:val="003E1AE8"/>
    <w:rsid w:val="003E1B50"/>
    <w:rsid w:val="003E1ECA"/>
    <w:rsid w:val="003E21BD"/>
    <w:rsid w:val="003E2379"/>
    <w:rsid w:val="003E2BA1"/>
    <w:rsid w:val="003E2C14"/>
    <w:rsid w:val="003E3A26"/>
    <w:rsid w:val="003E3B6B"/>
    <w:rsid w:val="003E40C0"/>
    <w:rsid w:val="003E412B"/>
    <w:rsid w:val="003E49F9"/>
    <w:rsid w:val="003E4C57"/>
    <w:rsid w:val="003E4CE7"/>
    <w:rsid w:val="003E52C8"/>
    <w:rsid w:val="003E5E54"/>
    <w:rsid w:val="003E6516"/>
    <w:rsid w:val="003E6751"/>
    <w:rsid w:val="003E6B36"/>
    <w:rsid w:val="003E7689"/>
    <w:rsid w:val="003E793A"/>
    <w:rsid w:val="003F02D9"/>
    <w:rsid w:val="003F0BB4"/>
    <w:rsid w:val="003F0CE8"/>
    <w:rsid w:val="003F0D72"/>
    <w:rsid w:val="003F0E9A"/>
    <w:rsid w:val="003F0FB9"/>
    <w:rsid w:val="003F14E1"/>
    <w:rsid w:val="003F1C1E"/>
    <w:rsid w:val="003F2626"/>
    <w:rsid w:val="003F28F6"/>
    <w:rsid w:val="003F3434"/>
    <w:rsid w:val="003F3D3C"/>
    <w:rsid w:val="003F4296"/>
    <w:rsid w:val="003F50B8"/>
    <w:rsid w:val="003F532D"/>
    <w:rsid w:val="003F5884"/>
    <w:rsid w:val="003F59ED"/>
    <w:rsid w:val="003F5BEF"/>
    <w:rsid w:val="003F5D86"/>
    <w:rsid w:val="003F5EFD"/>
    <w:rsid w:val="003F6277"/>
    <w:rsid w:val="003F63F2"/>
    <w:rsid w:val="003F677D"/>
    <w:rsid w:val="003F6C54"/>
    <w:rsid w:val="003F6D2E"/>
    <w:rsid w:val="003F75F2"/>
    <w:rsid w:val="003F7CC0"/>
    <w:rsid w:val="003F7E04"/>
    <w:rsid w:val="004000EB"/>
    <w:rsid w:val="00400A28"/>
    <w:rsid w:val="00400C18"/>
    <w:rsid w:val="00400E76"/>
    <w:rsid w:val="004010E8"/>
    <w:rsid w:val="004015D0"/>
    <w:rsid w:val="00401AA7"/>
    <w:rsid w:val="00401C62"/>
    <w:rsid w:val="00402734"/>
    <w:rsid w:val="00402843"/>
    <w:rsid w:val="00402854"/>
    <w:rsid w:val="004028E4"/>
    <w:rsid w:val="00403492"/>
    <w:rsid w:val="00403539"/>
    <w:rsid w:val="00403DE5"/>
    <w:rsid w:val="00404096"/>
    <w:rsid w:val="0040451D"/>
    <w:rsid w:val="00404CCD"/>
    <w:rsid w:val="00404CD2"/>
    <w:rsid w:val="0040518D"/>
    <w:rsid w:val="0040530C"/>
    <w:rsid w:val="00405C30"/>
    <w:rsid w:val="00406676"/>
    <w:rsid w:val="004070EE"/>
    <w:rsid w:val="004071BC"/>
    <w:rsid w:val="004075AA"/>
    <w:rsid w:val="0040787F"/>
    <w:rsid w:val="00407963"/>
    <w:rsid w:val="00407BAF"/>
    <w:rsid w:val="00407EBD"/>
    <w:rsid w:val="0041001A"/>
    <w:rsid w:val="00410206"/>
    <w:rsid w:val="00410BC0"/>
    <w:rsid w:val="00410FD1"/>
    <w:rsid w:val="004110F2"/>
    <w:rsid w:val="00411D51"/>
    <w:rsid w:val="00412202"/>
    <w:rsid w:val="004124F6"/>
    <w:rsid w:val="004125F6"/>
    <w:rsid w:val="00412C21"/>
    <w:rsid w:val="004135B5"/>
    <w:rsid w:val="00413E88"/>
    <w:rsid w:val="00414104"/>
    <w:rsid w:val="004141B2"/>
    <w:rsid w:val="0041472F"/>
    <w:rsid w:val="00414975"/>
    <w:rsid w:val="00414D92"/>
    <w:rsid w:val="00414FE6"/>
    <w:rsid w:val="00415072"/>
    <w:rsid w:val="004150E1"/>
    <w:rsid w:val="0041536E"/>
    <w:rsid w:val="0041578C"/>
    <w:rsid w:val="004158EA"/>
    <w:rsid w:val="00415A61"/>
    <w:rsid w:val="00415CCF"/>
    <w:rsid w:val="00416335"/>
    <w:rsid w:val="004163E1"/>
    <w:rsid w:val="004171C7"/>
    <w:rsid w:val="004174F1"/>
    <w:rsid w:val="00417584"/>
    <w:rsid w:val="00417A4C"/>
    <w:rsid w:val="00417F14"/>
    <w:rsid w:val="0042000B"/>
    <w:rsid w:val="00420572"/>
    <w:rsid w:val="00420589"/>
    <w:rsid w:val="00420899"/>
    <w:rsid w:val="00420929"/>
    <w:rsid w:val="00420AE5"/>
    <w:rsid w:val="00420C8E"/>
    <w:rsid w:val="00420E1C"/>
    <w:rsid w:val="00421B57"/>
    <w:rsid w:val="00421C75"/>
    <w:rsid w:val="00421E3C"/>
    <w:rsid w:val="00421FFF"/>
    <w:rsid w:val="004225A9"/>
    <w:rsid w:val="004225CA"/>
    <w:rsid w:val="00422860"/>
    <w:rsid w:val="00422ACA"/>
    <w:rsid w:val="00422EC5"/>
    <w:rsid w:val="0042435F"/>
    <w:rsid w:val="004243F9"/>
    <w:rsid w:val="004252FE"/>
    <w:rsid w:val="004257DE"/>
    <w:rsid w:val="00425876"/>
    <w:rsid w:val="00425E36"/>
    <w:rsid w:val="00426128"/>
    <w:rsid w:val="00426834"/>
    <w:rsid w:val="004269C8"/>
    <w:rsid w:val="00426AC1"/>
    <w:rsid w:val="00426D82"/>
    <w:rsid w:val="004272AF"/>
    <w:rsid w:val="004278E9"/>
    <w:rsid w:val="00427920"/>
    <w:rsid w:val="00427DFD"/>
    <w:rsid w:val="00430550"/>
    <w:rsid w:val="00430D76"/>
    <w:rsid w:val="00430E65"/>
    <w:rsid w:val="004319F0"/>
    <w:rsid w:val="00431CF6"/>
    <w:rsid w:val="00431EFB"/>
    <w:rsid w:val="00431FA7"/>
    <w:rsid w:val="00432260"/>
    <w:rsid w:val="004323F5"/>
    <w:rsid w:val="0043250A"/>
    <w:rsid w:val="0043280A"/>
    <w:rsid w:val="00432B8B"/>
    <w:rsid w:val="00432DAF"/>
    <w:rsid w:val="00432E5A"/>
    <w:rsid w:val="00432FF8"/>
    <w:rsid w:val="0043343F"/>
    <w:rsid w:val="00433CA0"/>
    <w:rsid w:val="00433EAD"/>
    <w:rsid w:val="00433EBB"/>
    <w:rsid w:val="00434495"/>
    <w:rsid w:val="004349B8"/>
    <w:rsid w:val="0043513A"/>
    <w:rsid w:val="0043521E"/>
    <w:rsid w:val="004352D1"/>
    <w:rsid w:val="00435439"/>
    <w:rsid w:val="0043561A"/>
    <w:rsid w:val="00436051"/>
    <w:rsid w:val="00436066"/>
    <w:rsid w:val="0043662E"/>
    <w:rsid w:val="0043686F"/>
    <w:rsid w:val="00436AC7"/>
    <w:rsid w:val="00437ABF"/>
    <w:rsid w:val="00437C07"/>
    <w:rsid w:val="004406BE"/>
    <w:rsid w:val="0044077B"/>
    <w:rsid w:val="0044082C"/>
    <w:rsid w:val="004408D6"/>
    <w:rsid w:val="00440A12"/>
    <w:rsid w:val="00441124"/>
    <w:rsid w:val="00441605"/>
    <w:rsid w:val="00441E8C"/>
    <w:rsid w:val="00441F39"/>
    <w:rsid w:val="004424C8"/>
    <w:rsid w:val="00442AA0"/>
    <w:rsid w:val="00443172"/>
    <w:rsid w:val="00443456"/>
    <w:rsid w:val="0044390C"/>
    <w:rsid w:val="00444078"/>
    <w:rsid w:val="0044451E"/>
    <w:rsid w:val="00444766"/>
    <w:rsid w:val="00445324"/>
    <w:rsid w:val="004459B2"/>
    <w:rsid w:val="00445CA0"/>
    <w:rsid w:val="00446070"/>
    <w:rsid w:val="004467E4"/>
    <w:rsid w:val="004470E3"/>
    <w:rsid w:val="00447529"/>
    <w:rsid w:val="0044759B"/>
    <w:rsid w:val="0044764F"/>
    <w:rsid w:val="0044767E"/>
    <w:rsid w:val="00447856"/>
    <w:rsid w:val="004478B5"/>
    <w:rsid w:val="00447A49"/>
    <w:rsid w:val="00447AE6"/>
    <w:rsid w:val="0045093E"/>
    <w:rsid w:val="00450CD5"/>
    <w:rsid w:val="00450D1C"/>
    <w:rsid w:val="0045110F"/>
    <w:rsid w:val="00451451"/>
    <w:rsid w:val="00451741"/>
    <w:rsid w:val="00451A53"/>
    <w:rsid w:val="00451E0A"/>
    <w:rsid w:val="004521D8"/>
    <w:rsid w:val="00452346"/>
    <w:rsid w:val="0045252D"/>
    <w:rsid w:val="00453016"/>
    <w:rsid w:val="004532C0"/>
    <w:rsid w:val="0045350E"/>
    <w:rsid w:val="00453C0D"/>
    <w:rsid w:val="00454068"/>
    <w:rsid w:val="0045449A"/>
    <w:rsid w:val="00454645"/>
    <w:rsid w:val="004549B0"/>
    <w:rsid w:val="00454D24"/>
    <w:rsid w:val="004551B9"/>
    <w:rsid w:val="004552DC"/>
    <w:rsid w:val="0045570F"/>
    <w:rsid w:val="00455B31"/>
    <w:rsid w:val="00455DB5"/>
    <w:rsid w:val="00456B3F"/>
    <w:rsid w:val="00457173"/>
    <w:rsid w:val="00457CA3"/>
    <w:rsid w:val="00457ECB"/>
    <w:rsid w:val="00457F03"/>
    <w:rsid w:val="0046013D"/>
    <w:rsid w:val="004604EB"/>
    <w:rsid w:val="00460578"/>
    <w:rsid w:val="00460A5B"/>
    <w:rsid w:val="00460B18"/>
    <w:rsid w:val="00461655"/>
    <w:rsid w:val="004618F7"/>
    <w:rsid w:val="00461A1C"/>
    <w:rsid w:val="00462AD1"/>
    <w:rsid w:val="00462B54"/>
    <w:rsid w:val="00462DD2"/>
    <w:rsid w:val="0046323F"/>
    <w:rsid w:val="004632B1"/>
    <w:rsid w:val="00463D57"/>
    <w:rsid w:val="004641E9"/>
    <w:rsid w:val="004641F7"/>
    <w:rsid w:val="00464858"/>
    <w:rsid w:val="00464A3B"/>
    <w:rsid w:val="00464C1D"/>
    <w:rsid w:val="00464D42"/>
    <w:rsid w:val="0046574E"/>
    <w:rsid w:val="0046582A"/>
    <w:rsid w:val="00465911"/>
    <w:rsid w:val="00465BC3"/>
    <w:rsid w:val="004661EE"/>
    <w:rsid w:val="0046702A"/>
    <w:rsid w:val="004671E6"/>
    <w:rsid w:val="00467736"/>
    <w:rsid w:val="00467907"/>
    <w:rsid w:val="00467A8A"/>
    <w:rsid w:val="004701AA"/>
    <w:rsid w:val="00470575"/>
    <w:rsid w:val="00470599"/>
    <w:rsid w:val="004705A6"/>
    <w:rsid w:val="004706A8"/>
    <w:rsid w:val="004706B3"/>
    <w:rsid w:val="00470732"/>
    <w:rsid w:val="00470BF4"/>
    <w:rsid w:val="00470E2C"/>
    <w:rsid w:val="00470E85"/>
    <w:rsid w:val="00471163"/>
    <w:rsid w:val="00471BDC"/>
    <w:rsid w:val="00471D80"/>
    <w:rsid w:val="00471D9A"/>
    <w:rsid w:val="004726CC"/>
    <w:rsid w:val="00472AC0"/>
    <w:rsid w:val="004731DD"/>
    <w:rsid w:val="00473439"/>
    <w:rsid w:val="00473BAC"/>
    <w:rsid w:val="00473EEC"/>
    <w:rsid w:val="004742E6"/>
    <w:rsid w:val="00475154"/>
    <w:rsid w:val="00475172"/>
    <w:rsid w:val="004756D2"/>
    <w:rsid w:val="004762AF"/>
    <w:rsid w:val="004762B7"/>
    <w:rsid w:val="00476E33"/>
    <w:rsid w:val="00476E53"/>
    <w:rsid w:val="00477131"/>
    <w:rsid w:val="0047716C"/>
    <w:rsid w:val="00477CB9"/>
    <w:rsid w:val="00477E23"/>
    <w:rsid w:val="00477E24"/>
    <w:rsid w:val="00477FFA"/>
    <w:rsid w:val="00480C12"/>
    <w:rsid w:val="00480DDC"/>
    <w:rsid w:val="00481469"/>
    <w:rsid w:val="00481CC5"/>
    <w:rsid w:val="0048246C"/>
    <w:rsid w:val="0048286E"/>
    <w:rsid w:val="004829CA"/>
    <w:rsid w:val="00482E7F"/>
    <w:rsid w:val="00482EE8"/>
    <w:rsid w:val="00483074"/>
    <w:rsid w:val="004831C2"/>
    <w:rsid w:val="004835E7"/>
    <w:rsid w:val="00483B1B"/>
    <w:rsid w:val="00483B1D"/>
    <w:rsid w:val="00484540"/>
    <w:rsid w:val="004849D9"/>
    <w:rsid w:val="00485198"/>
    <w:rsid w:val="004855EE"/>
    <w:rsid w:val="0048581F"/>
    <w:rsid w:val="004858B7"/>
    <w:rsid w:val="00486AF3"/>
    <w:rsid w:val="00486BB4"/>
    <w:rsid w:val="0048713A"/>
    <w:rsid w:val="004873AA"/>
    <w:rsid w:val="00487404"/>
    <w:rsid w:val="004875DF"/>
    <w:rsid w:val="00487F41"/>
    <w:rsid w:val="004903C6"/>
    <w:rsid w:val="004905F5"/>
    <w:rsid w:val="0049172B"/>
    <w:rsid w:val="004917E5"/>
    <w:rsid w:val="00492216"/>
    <w:rsid w:val="00492A01"/>
    <w:rsid w:val="00492BE7"/>
    <w:rsid w:val="00492D51"/>
    <w:rsid w:val="00492E5A"/>
    <w:rsid w:val="00492EF8"/>
    <w:rsid w:val="00493097"/>
    <w:rsid w:val="00493B19"/>
    <w:rsid w:val="00494CDA"/>
    <w:rsid w:val="00494DDB"/>
    <w:rsid w:val="004951FA"/>
    <w:rsid w:val="00495BED"/>
    <w:rsid w:val="004962DD"/>
    <w:rsid w:val="00496430"/>
    <w:rsid w:val="004965BD"/>
    <w:rsid w:val="00496FF8"/>
    <w:rsid w:val="00497620"/>
    <w:rsid w:val="004979AB"/>
    <w:rsid w:val="00497ABD"/>
    <w:rsid w:val="004A08B4"/>
    <w:rsid w:val="004A0AFC"/>
    <w:rsid w:val="004A1545"/>
    <w:rsid w:val="004A1822"/>
    <w:rsid w:val="004A1F5B"/>
    <w:rsid w:val="004A2217"/>
    <w:rsid w:val="004A2B52"/>
    <w:rsid w:val="004A3255"/>
    <w:rsid w:val="004A3930"/>
    <w:rsid w:val="004A3BC9"/>
    <w:rsid w:val="004A3C2A"/>
    <w:rsid w:val="004A3DCE"/>
    <w:rsid w:val="004A3E23"/>
    <w:rsid w:val="004A3FB6"/>
    <w:rsid w:val="004A4297"/>
    <w:rsid w:val="004A4464"/>
    <w:rsid w:val="004A44CF"/>
    <w:rsid w:val="004A4813"/>
    <w:rsid w:val="004A4872"/>
    <w:rsid w:val="004A4A8A"/>
    <w:rsid w:val="004A52B9"/>
    <w:rsid w:val="004A5908"/>
    <w:rsid w:val="004A5DD0"/>
    <w:rsid w:val="004A5E5F"/>
    <w:rsid w:val="004A5F34"/>
    <w:rsid w:val="004A6092"/>
    <w:rsid w:val="004A62D9"/>
    <w:rsid w:val="004A62E8"/>
    <w:rsid w:val="004A632A"/>
    <w:rsid w:val="004A6A3F"/>
    <w:rsid w:val="004A6BC5"/>
    <w:rsid w:val="004A6F0D"/>
    <w:rsid w:val="004A7E87"/>
    <w:rsid w:val="004A7EAC"/>
    <w:rsid w:val="004B06A2"/>
    <w:rsid w:val="004B0748"/>
    <w:rsid w:val="004B0B25"/>
    <w:rsid w:val="004B0BF9"/>
    <w:rsid w:val="004B1A8F"/>
    <w:rsid w:val="004B2096"/>
    <w:rsid w:val="004B22F9"/>
    <w:rsid w:val="004B2785"/>
    <w:rsid w:val="004B281E"/>
    <w:rsid w:val="004B28CD"/>
    <w:rsid w:val="004B2F35"/>
    <w:rsid w:val="004B34F2"/>
    <w:rsid w:val="004B3E2C"/>
    <w:rsid w:val="004B4485"/>
    <w:rsid w:val="004B4AAC"/>
    <w:rsid w:val="004B4E9E"/>
    <w:rsid w:val="004B50C6"/>
    <w:rsid w:val="004B521D"/>
    <w:rsid w:val="004B561D"/>
    <w:rsid w:val="004B5631"/>
    <w:rsid w:val="004B5F4E"/>
    <w:rsid w:val="004B642C"/>
    <w:rsid w:val="004B65B0"/>
    <w:rsid w:val="004B6832"/>
    <w:rsid w:val="004B6841"/>
    <w:rsid w:val="004B684A"/>
    <w:rsid w:val="004B6FC7"/>
    <w:rsid w:val="004B72CB"/>
    <w:rsid w:val="004B76E8"/>
    <w:rsid w:val="004B7A63"/>
    <w:rsid w:val="004C0C22"/>
    <w:rsid w:val="004C158C"/>
    <w:rsid w:val="004C194C"/>
    <w:rsid w:val="004C1EAA"/>
    <w:rsid w:val="004C1F9D"/>
    <w:rsid w:val="004C20B5"/>
    <w:rsid w:val="004C22DB"/>
    <w:rsid w:val="004C2680"/>
    <w:rsid w:val="004C277B"/>
    <w:rsid w:val="004C27BF"/>
    <w:rsid w:val="004C2910"/>
    <w:rsid w:val="004C2AAF"/>
    <w:rsid w:val="004C2B3F"/>
    <w:rsid w:val="004C2B44"/>
    <w:rsid w:val="004C2E68"/>
    <w:rsid w:val="004C2EDB"/>
    <w:rsid w:val="004C3325"/>
    <w:rsid w:val="004C40CC"/>
    <w:rsid w:val="004C494E"/>
    <w:rsid w:val="004C4F71"/>
    <w:rsid w:val="004C52F7"/>
    <w:rsid w:val="004C54CD"/>
    <w:rsid w:val="004C5733"/>
    <w:rsid w:val="004C59B2"/>
    <w:rsid w:val="004C5A02"/>
    <w:rsid w:val="004C5E32"/>
    <w:rsid w:val="004C65D0"/>
    <w:rsid w:val="004C6A7C"/>
    <w:rsid w:val="004C6F10"/>
    <w:rsid w:val="004C7641"/>
    <w:rsid w:val="004C777D"/>
    <w:rsid w:val="004C77CC"/>
    <w:rsid w:val="004C7978"/>
    <w:rsid w:val="004C7AAF"/>
    <w:rsid w:val="004C7D98"/>
    <w:rsid w:val="004C7FE4"/>
    <w:rsid w:val="004D012D"/>
    <w:rsid w:val="004D047A"/>
    <w:rsid w:val="004D0DAE"/>
    <w:rsid w:val="004D1260"/>
    <w:rsid w:val="004D1594"/>
    <w:rsid w:val="004D181B"/>
    <w:rsid w:val="004D1AFD"/>
    <w:rsid w:val="004D2A73"/>
    <w:rsid w:val="004D2EF5"/>
    <w:rsid w:val="004D2F94"/>
    <w:rsid w:val="004D4005"/>
    <w:rsid w:val="004D43C4"/>
    <w:rsid w:val="004D4DD2"/>
    <w:rsid w:val="004D5060"/>
    <w:rsid w:val="004D55E8"/>
    <w:rsid w:val="004D581F"/>
    <w:rsid w:val="004D58F0"/>
    <w:rsid w:val="004D5A28"/>
    <w:rsid w:val="004D5DF5"/>
    <w:rsid w:val="004D6CF1"/>
    <w:rsid w:val="004D703F"/>
    <w:rsid w:val="004D711C"/>
    <w:rsid w:val="004D740C"/>
    <w:rsid w:val="004D7803"/>
    <w:rsid w:val="004D7874"/>
    <w:rsid w:val="004E03E4"/>
    <w:rsid w:val="004E0439"/>
    <w:rsid w:val="004E0457"/>
    <w:rsid w:val="004E054D"/>
    <w:rsid w:val="004E0795"/>
    <w:rsid w:val="004E086F"/>
    <w:rsid w:val="004E0CC8"/>
    <w:rsid w:val="004E0DE5"/>
    <w:rsid w:val="004E0E93"/>
    <w:rsid w:val="004E1C2B"/>
    <w:rsid w:val="004E1D92"/>
    <w:rsid w:val="004E2122"/>
    <w:rsid w:val="004E21D8"/>
    <w:rsid w:val="004E22D6"/>
    <w:rsid w:val="004E2454"/>
    <w:rsid w:val="004E29A4"/>
    <w:rsid w:val="004E3444"/>
    <w:rsid w:val="004E3C07"/>
    <w:rsid w:val="004E3C09"/>
    <w:rsid w:val="004E3DAF"/>
    <w:rsid w:val="004E4013"/>
    <w:rsid w:val="004E4809"/>
    <w:rsid w:val="004E4A1F"/>
    <w:rsid w:val="004E5C88"/>
    <w:rsid w:val="004E623D"/>
    <w:rsid w:val="004E639B"/>
    <w:rsid w:val="004E69CD"/>
    <w:rsid w:val="004E6C1E"/>
    <w:rsid w:val="004E6EAD"/>
    <w:rsid w:val="004E6EEC"/>
    <w:rsid w:val="004E6F8F"/>
    <w:rsid w:val="004E7331"/>
    <w:rsid w:val="004E7827"/>
    <w:rsid w:val="004E7F0D"/>
    <w:rsid w:val="004F007B"/>
    <w:rsid w:val="004F0091"/>
    <w:rsid w:val="004F023F"/>
    <w:rsid w:val="004F0503"/>
    <w:rsid w:val="004F1001"/>
    <w:rsid w:val="004F131B"/>
    <w:rsid w:val="004F13F9"/>
    <w:rsid w:val="004F1CF6"/>
    <w:rsid w:val="004F1E48"/>
    <w:rsid w:val="004F270E"/>
    <w:rsid w:val="004F286B"/>
    <w:rsid w:val="004F2D59"/>
    <w:rsid w:val="004F363C"/>
    <w:rsid w:val="004F3930"/>
    <w:rsid w:val="004F3A10"/>
    <w:rsid w:val="004F40BE"/>
    <w:rsid w:val="004F4CF0"/>
    <w:rsid w:val="004F4F8F"/>
    <w:rsid w:val="004F5666"/>
    <w:rsid w:val="004F59CB"/>
    <w:rsid w:val="004F6B28"/>
    <w:rsid w:val="004F727C"/>
    <w:rsid w:val="004F7DB0"/>
    <w:rsid w:val="005000C2"/>
    <w:rsid w:val="005004A2"/>
    <w:rsid w:val="00500790"/>
    <w:rsid w:val="005007F8"/>
    <w:rsid w:val="00500C7B"/>
    <w:rsid w:val="005012BF"/>
    <w:rsid w:val="00501F39"/>
    <w:rsid w:val="00502830"/>
    <w:rsid w:val="005029D8"/>
    <w:rsid w:val="00503531"/>
    <w:rsid w:val="00503BDC"/>
    <w:rsid w:val="00503CCF"/>
    <w:rsid w:val="005042D2"/>
    <w:rsid w:val="005047CD"/>
    <w:rsid w:val="005048DF"/>
    <w:rsid w:val="00504A9A"/>
    <w:rsid w:val="00504CA2"/>
    <w:rsid w:val="00504D5D"/>
    <w:rsid w:val="00504F54"/>
    <w:rsid w:val="005055E4"/>
    <w:rsid w:val="0050571D"/>
    <w:rsid w:val="00506303"/>
    <w:rsid w:val="00507018"/>
    <w:rsid w:val="005073CC"/>
    <w:rsid w:val="005074F6"/>
    <w:rsid w:val="005076E5"/>
    <w:rsid w:val="0050785B"/>
    <w:rsid w:val="005079C9"/>
    <w:rsid w:val="00507B23"/>
    <w:rsid w:val="00510774"/>
    <w:rsid w:val="00510A7F"/>
    <w:rsid w:val="005116A4"/>
    <w:rsid w:val="005118F2"/>
    <w:rsid w:val="00511A95"/>
    <w:rsid w:val="00511E71"/>
    <w:rsid w:val="00512609"/>
    <w:rsid w:val="00512664"/>
    <w:rsid w:val="00512A95"/>
    <w:rsid w:val="0051317E"/>
    <w:rsid w:val="0051359A"/>
    <w:rsid w:val="0051362A"/>
    <w:rsid w:val="005138D6"/>
    <w:rsid w:val="00513B70"/>
    <w:rsid w:val="0051445D"/>
    <w:rsid w:val="00514AEF"/>
    <w:rsid w:val="00514D99"/>
    <w:rsid w:val="00515A72"/>
    <w:rsid w:val="00515B71"/>
    <w:rsid w:val="00516328"/>
    <w:rsid w:val="00516766"/>
    <w:rsid w:val="00516C9A"/>
    <w:rsid w:val="00516FEA"/>
    <w:rsid w:val="0051705E"/>
    <w:rsid w:val="005172FA"/>
    <w:rsid w:val="005175CC"/>
    <w:rsid w:val="00517795"/>
    <w:rsid w:val="00517847"/>
    <w:rsid w:val="005179D8"/>
    <w:rsid w:val="00520250"/>
    <w:rsid w:val="005206D7"/>
    <w:rsid w:val="00520DE0"/>
    <w:rsid w:val="00521B73"/>
    <w:rsid w:val="00521E1B"/>
    <w:rsid w:val="0052236A"/>
    <w:rsid w:val="005226CB"/>
    <w:rsid w:val="0052298E"/>
    <w:rsid w:val="005234E8"/>
    <w:rsid w:val="00523AC5"/>
    <w:rsid w:val="00523C1A"/>
    <w:rsid w:val="00524090"/>
    <w:rsid w:val="005254B8"/>
    <w:rsid w:val="0052593C"/>
    <w:rsid w:val="00525952"/>
    <w:rsid w:val="00525991"/>
    <w:rsid w:val="00525BFB"/>
    <w:rsid w:val="0052611C"/>
    <w:rsid w:val="0052630E"/>
    <w:rsid w:val="00526441"/>
    <w:rsid w:val="00526611"/>
    <w:rsid w:val="00526662"/>
    <w:rsid w:val="005266D9"/>
    <w:rsid w:val="005267B9"/>
    <w:rsid w:val="005269B0"/>
    <w:rsid w:val="005269F3"/>
    <w:rsid w:val="00526A94"/>
    <w:rsid w:val="00526F93"/>
    <w:rsid w:val="0052736D"/>
    <w:rsid w:val="00527C60"/>
    <w:rsid w:val="0053004F"/>
    <w:rsid w:val="00530431"/>
    <w:rsid w:val="005307A6"/>
    <w:rsid w:val="00530988"/>
    <w:rsid w:val="005314A9"/>
    <w:rsid w:val="00531844"/>
    <w:rsid w:val="00531A70"/>
    <w:rsid w:val="00531AB1"/>
    <w:rsid w:val="005324A9"/>
    <w:rsid w:val="00532721"/>
    <w:rsid w:val="00532EB5"/>
    <w:rsid w:val="005333E4"/>
    <w:rsid w:val="00533618"/>
    <w:rsid w:val="00533CBF"/>
    <w:rsid w:val="00534A22"/>
    <w:rsid w:val="00534DB6"/>
    <w:rsid w:val="00534E92"/>
    <w:rsid w:val="0053507F"/>
    <w:rsid w:val="00535AC5"/>
    <w:rsid w:val="00535B82"/>
    <w:rsid w:val="00535D1B"/>
    <w:rsid w:val="00535F61"/>
    <w:rsid w:val="0053601B"/>
    <w:rsid w:val="005367D2"/>
    <w:rsid w:val="005367E9"/>
    <w:rsid w:val="005369AB"/>
    <w:rsid w:val="00536A83"/>
    <w:rsid w:val="00536E97"/>
    <w:rsid w:val="00537428"/>
    <w:rsid w:val="00537711"/>
    <w:rsid w:val="005378B0"/>
    <w:rsid w:val="005379D1"/>
    <w:rsid w:val="005400A6"/>
    <w:rsid w:val="005402F6"/>
    <w:rsid w:val="00540318"/>
    <w:rsid w:val="0054093B"/>
    <w:rsid w:val="00540991"/>
    <w:rsid w:val="00540B69"/>
    <w:rsid w:val="00540BBA"/>
    <w:rsid w:val="00540FDE"/>
    <w:rsid w:val="00541591"/>
    <w:rsid w:val="005416D7"/>
    <w:rsid w:val="0054179E"/>
    <w:rsid w:val="00541A13"/>
    <w:rsid w:val="00541D04"/>
    <w:rsid w:val="00541D29"/>
    <w:rsid w:val="00541E8A"/>
    <w:rsid w:val="0054214F"/>
    <w:rsid w:val="005424F4"/>
    <w:rsid w:val="005429C0"/>
    <w:rsid w:val="00542A21"/>
    <w:rsid w:val="00542C96"/>
    <w:rsid w:val="00542CD5"/>
    <w:rsid w:val="00542D7B"/>
    <w:rsid w:val="0054311F"/>
    <w:rsid w:val="0054315B"/>
    <w:rsid w:val="00543329"/>
    <w:rsid w:val="00543397"/>
    <w:rsid w:val="00543645"/>
    <w:rsid w:val="00543DB1"/>
    <w:rsid w:val="00543FDD"/>
    <w:rsid w:val="00544594"/>
    <w:rsid w:val="005447EB"/>
    <w:rsid w:val="005447EC"/>
    <w:rsid w:val="0054487B"/>
    <w:rsid w:val="00544AD6"/>
    <w:rsid w:val="00544C08"/>
    <w:rsid w:val="0054536A"/>
    <w:rsid w:val="005456ED"/>
    <w:rsid w:val="005461DE"/>
    <w:rsid w:val="00546250"/>
    <w:rsid w:val="005464E3"/>
    <w:rsid w:val="00546AEB"/>
    <w:rsid w:val="0054743F"/>
    <w:rsid w:val="00551991"/>
    <w:rsid w:val="00551A48"/>
    <w:rsid w:val="00551A67"/>
    <w:rsid w:val="0055228C"/>
    <w:rsid w:val="00552353"/>
    <w:rsid w:val="0055242C"/>
    <w:rsid w:val="00552635"/>
    <w:rsid w:val="00552702"/>
    <w:rsid w:val="00552B3B"/>
    <w:rsid w:val="00552F07"/>
    <w:rsid w:val="0055398D"/>
    <w:rsid w:val="00553BE9"/>
    <w:rsid w:val="005540B3"/>
    <w:rsid w:val="005541DB"/>
    <w:rsid w:val="005546EA"/>
    <w:rsid w:val="00554BC4"/>
    <w:rsid w:val="00554C97"/>
    <w:rsid w:val="00554EB1"/>
    <w:rsid w:val="00554FBE"/>
    <w:rsid w:val="005554A7"/>
    <w:rsid w:val="00555B40"/>
    <w:rsid w:val="0055618E"/>
    <w:rsid w:val="005561E5"/>
    <w:rsid w:val="005562EB"/>
    <w:rsid w:val="0055637A"/>
    <w:rsid w:val="00556772"/>
    <w:rsid w:val="00556B00"/>
    <w:rsid w:val="00556B7D"/>
    <w:rsid w:val="00556D66"/>
    <w:rsid w:val="00557617"/>
    <w:rsid w:val="00557674"/>
    <w:rsid w:val="00557E67"/>
    <w:rsid w:val="005604A5"/>
    <w:rsid w:val="005606F9"/>
    <w:rsid w:val="00560BDF"/>
    <w:rsid w:val="00561AA3"/>
    <w:rsid w:val="00561B13"/>
    <w:rsid w:val="00561E71"/>
    <w:rsid w:val="00562019"/>
    <w:rsid w:val="005625D1"/>
    <w:rsid w:val="005628B9"/>
    <w:rsid w:val="0056310F"/>
    <w:rsid w:val="0056314D"/>
    <w:rsid w:val="0056390F"/>
    <w:rsid w:val="00563BE0"/>
    <w:rsid w:val="00563D38"/>
    <w:rsid w:val="00563EEC"/>
    <w:rsid w:val="00564204"/>
    <w:rsid w:val="00564A89"/>
    <w:rsid w:val="00564C0D"/>
    <w:rsid w:val="00564C4B"/>
    <w:rsid w:val="00565126"/>
    <w:rsid w:val="005651B6"/>
    <w:rsid w:val="00565577"/>
    <w:rsid w:val="00565874"/>
    <w:rsid w:val="00565970"/>
    <w:rsid w:val="00565ACC"/>
    <w:rsid w:val="00565DE4"/>
    <w:rsid w:val="00565FA3"/>
    <w:rsid w:val="005661AB"/>
    <w:rsid w:val="005661BC"/>
    <w:rsid w:val="0056626B"/>
    <w:rsid w:val="00566311"/>
    <w:rsid w:val="005665FA"/>
    <w:rsid w:val="00566911"/>
    <w:rsid w:val="00566CBF"/>
    <w:rsid w:val="005676A0"/>
    <w:rsid w:val="00567C84"/>
    <w:rsid w:val="00570120"/>
    <w:rsid w:val="0057089F"/>
    <w:rsid w:val="005709A0"/>
    <w:rsid w:val="00570C88"/>
    <w:rsid w:val="0057142A"/>
    <w:rsid w:val="00571759"/>
    <w:rsid w:val="00571C36"/>
    <w:rsid w:val="005720D7"/>
    <w:rsid w:val="00572295"/>
    <w:rsid w:val="00572877"/>
    <w:rsid w:val="00572BAB"/>
    <w:rsid w:val="0057322B"/>
    <w:rsid w:val="00573302"/>
    <w:rsid w:val="00573627"/>
    <w:rsid w:val="0057378D"/>
    <w:rsid w:val="00573801"/>
    <w:rsid w:val="00573DA5"/>
    <w:rsid w:val="005749A2"/>
    <w:rsid w:val="005769D8"/>
    <w:rsid w:val="00576B31"/>
    <w:rsid w:val="00576C77"/>
    <w:rsid w:val="0057714E"/>
    <w:rsid w:val="005771B5"/>
    <w:rsid w:val="00577336"/>
    <w:rsid w:val="00577434"/>
    <w:rsid w:val="00577690"/>
    <w:rsid w:val="0058011A"/>
    <w:rsid w:val="00580DE0"/>
    <w:rsid w:val="005813EF"/>
    <w:rsid w:val="00581526"/>
    <w:rsid w:val="005818FA"/>
    <w:rsid w:val="00582928"/>
    <w:rsid w:val="0058353A"/>
    <w:rsid w:val="00583573"/>
    <w:rsid w:val="00583934"/>
    <w:rsid w:val="00583D8B"/>
    <w:rsid w:val="00584118"/>
    <w:rsid w:val="005841DF"/>
    <w:rsid w:val="00584618"/>
    <w:rsid w:val="0058557D"/>
    <w:rsid w:val="005855FA"/>
    <w:rsid w:val="005857A8"/>
    <w:rsid w:val="00585C01"/>
    <w:rsid w:val="00585ED2"/>
    <w:rsid w:val="005869D2"/>
    <w:rsid w:val="00586A11"/>
    <w:rsid w:val="00586AAF"/>
    <w:rsid w:val="00586AE3"/>
    <w:rsid w:val="00586E85"/>
    <w:rsid w:val="00587077"/>
    <w:rsid w:val="005875BA"/>
    <w:rsid w:val="005878FA"/>
    <w:rsid w:val="005903CA"/>
    <w:rsid w:val="0059094B"/>
    <w:rsid w:val="00590DE7"/>
    <w:rsid w:val="0059119F"/>
    <w:rsid w:val="00591969"/>
    <w:rsid w:val="00591BE5"/>
    <w:rsid w:val="00591F1F"/>
    <w:rsid w:val="00592196"/>
    <w:rsid w:val="00592309"/>
    <w:rsid w:val="005923C1"/>
    <w:rsid w:val="00592532"/>
    <w:rsid w:val="00593117"/>
    <w:rsid w:val="00593327"/>
    <w:rsid w:val="00593AFB"/>
    <w:rsid w:val="00593D71"/>
    <w:rsid w:val="00594240"/>
    <w:rsid w:val="0059440A"/>
    <w:rsid w:val="00594FAB"/>
    <w:rsid w:val="00595367"/>
    <w:rsid w:val="0059598D"/>
    <w:rsid w:val="00595A55"/>
    <w:rsid w:val="00595C10"/>
    <w:rsid w:val="00595C85"/>
    <w:rsid w:val="00596027"/>
    <w:rsid w:val="005960AA"/>
    <w:rsid w:val="00596347"/>
    <w:rsid w:val="0059656A"/>
    <w:rsid w:val="00596916"/>
    <w:rsid w:val="00596D11"/>
    <w:rsid w:val="005970BA"/>
    <w:rsid w:val="005977BE"/>
    <w:rsid w:val="0059781F"/>
    <w:rsid w:val="00597AB4"/>
    <w:rsid w:val="00597ABC"/>
    <w:rsid w:val="00597B39"/>
    <w:rsid w:val="00597DC0"/>
    <w:rsid w:val="005A000C"/>
    <w:rsid w:val="005A0121"/>
    <w:rsid w:val="005A01AE"/>
    <w:rsid w:val="005A0534"/>
    <w:rsid w:val="005A11BE"/>
    <w:rsid w:val="005A14A0"/>
    <w:rsid w:val="005A1706"/>
    <w:rsid w:val="005A18B0"/>
    <w:rsid w:val="005A1977"/>
    <w:rsid w:val="005A1EEF"/>
    <w:rsid w:val="005A25E1"/>
    <w:rsid w:val="005A2DAC"/>
    <w:rsid w:val="005A30DF"/>
    <w:rsid w:val="005A315C"/>
    <w:rsid w:val="005A331E"/>
    <w:rsid w:val="005A3FC7"/>
    <w:rsid w:val="005A406D"/>
    <w:rsid w:val="005A41D0"/>
    <w:rsid w:val="005A426C"/>
    <w:rsid w:val="005A5086"/>
    <w:rsid w:val="005A55F0"/>
    <w:rsid w:val="005A5687"/>
    <w:rsid w:val="005A5827"/>
    <w:rsid w:val="005A5E33"/>
    <w:rsid w:val="005A5F0E"/>
    <w:rsid w:val="005A6113"/>
    <w:rsid w:val="005A6721"/>
    <w:rsid w:val="005A6ADF"/>
    <w:rsid w:val="005A7795"/>
    <w:rsid w:val="005A7926"/>
    <w:rsid w:val="005A7BAC"/>
    <w:rsid w:val="005A7DC1"/>
    <w:rsid w:val="005A7EDD"/>
    <w:rsid w:val="005B0E07"/>
    <w:rsid w:val="005B12CF"/>
    <w:rsid w:val="005B12F7"/>
    <w:rsid w:val="005B17F5"/>
    <w:rsid w:val="005B18B5"/>
    <w:rsid w:val="005B1A41"/>
    <w:rsid w:val="005B1C29"/>
    <w:rsid w:val="005B3045"/>
    <w:rsid w:val="005B308E"/>
    <w:rsid w:val="005B360A"/>
    <w:rsid w:val="005B366E"/>
    <w:rsid w:val="005B3812"/>
    <w:rsid w:val="005B3DBA"/>
    <w:rsid w:val="005B4378"/>
    <w:rsid w:val="005B4590"/>
    <w:rsid w:val="005B4924"/>
    <w:rsid w:val="005B4986"/>
    <w:rsid w:val="005B49A2"/>
    <w:rsid w:val="005B4E67"/>
    <w:rsid w:val="005B527E"/>
    <w:rsid w:val="005B547B"/>
    <w:rsid w:val="005B55D1"/>
    <w:rsid w:val="005B61C7"/>
    <w:rsid w:val="005B622F"/>
    <w:rsid w:val="005B69FC"/>
    <w:rsid w:val="005B6F25"/>
    <w:rsid w:val="005B76AC"/>
    <w:rsid w:val="005B7860"/>
    <w:rsid w:val="005B7B7B"/>
    <w:rsid w:val="005B7E64"/>
    <w:rsid w:val="005C0430"/>
    <w:rsid w:val="005C092E"/>
    <w:rsid w:val="005C0B77"/>
    <w:rsid w:val="005C0FD7"/>
    <w:rsid w:val="005C12D7"/>
    <w:rsid w:val="005C196F"/>
    <w:rsid w:val="005C20E2"/>
    <w:rsid w:val="005C230F"/>
    <w:rsid w:val="005C245B"/>
    <w:rsid w:val="005C259B"/>
    <w:rsid w:val="005C289E"/>
    <w:rsid w:val="005C29C7"/>
    <w:rsid w:val="005C2C7D"/>
    <w:rsid w:val="005C2FAF"/>
    <w:rsid w:val="005C3021"/>
    <w:rsid w:val="005C333B"/>
    <w:rsid w:val="005C3831"/>
    <w:rsid w:val="005C395C"/>
    <w:rsid w:val="005C4D9D"/>
    <w:rsid w:val="005C5288"/>
    <w:rsid w:val="005C53BD"/>
    <w:rsid w:val="005C5861"/>
    <w:rsid w:val="005C6042"/>
    <w:rsid w:val="005C6F6A"/>
    <w:rsid w:val="005C7278"/>
    <w:rsid w:val="005C75AB"/>
    <w:rsid w:val="005C77DB"/>
    <w:rsid w:val="005C79A7"/>
    <w:rsid w:val="005D0B20"/>
    <w:rsid w:val="005D0DA2"/>
    <w:rsid w:val="005D119F"/>
    <w:rsid w:val="005D1315"/>
    <w:rsid w:val="005D131E"/>
    <w:rsid w:val="005D1843"/>
    <w:rsid w:val="005D18BA"/>
    <w:rsid w:val="005D1D0A"/>
    <w:rsid w:val="005D2389"/>
    <w:rsid w:val="005D255D"/>
    <w:rsid w:val="005D2604"/>
    <w:rsid w:val="005D2E6F"/>
    <w:rsid w:val="005D3127"/>
    <w:rsid w:val="005D321D"/>
    <w:rsid w:val="005D3857"/>
    <w:rsid w:val="005D3A3C"/>
    <w:rsid w:val="005D3B5D"/>
    <w:rsid w:val="005D3F90"/>
    <w:rsid w:val="005D400E"/>
    <w:rsid w:val="005D441C"/>
    <w:rsid w:val="005D449D"/>
    <w:rsid w:val="005D4C9A"/>
    <w:rsid w:val="005D5163"/>
    <w:rsid w:val="005D525A"/>
    <w:rsid w:val="005D5311"/>
    <w:rsid w:val="005D5336"/>
    <w:rsid w:val="005D53AF"/>
    <w:rsid w:val="005D54ED"/>
    <w:rsid w:val="005D55AF"/>
    <w:rsid w:val="005D57DA"/>
    <w:rsid w:val="005D5862"/>
    <w:rsid w:val="005D6035"/>
    <w:rsid w:val="005D60AE"/>
    <w:rsid w:val="005D63E6"/>
    <w:rsid w:val="005D6554"/>
    <w:rsid w:val="005D6A11"/>
    <w:rsid w:val="005D6A1F"/>
    <w:rsid w:val="005D6A36"/>
    <w:rsid w:val="005D7154"/>
    <w:rsid w:val="005D777F"/>
    <w:rsid w:val="005D7CF8"/>
    <w:rsid w:val="005D7F7B"/>
    <w:rsid w:val="005E0301"/>
    <w:rsid w:val="005E0793"/>
    <w:rsid w:val="005E095F"/>
    <w:rsid w:val="005E0F42"/>
    <w:rsid w:val="005E1009"/>
    <w:rsid w:val="005E1061"/>
    <w:rsid w:val="005E1625"/>
    <w:rsid w:val="005E1630"/>
    <w:rsid w:val="005E182E"/>
    <w:rsid w:val="005E1E37"/>
    <w:rsid w:val="005E2B2A"/>
    <w:rsid w:val="005E3454"/>
    <w:rsid w:val="005E3DCB"/>
    <w:rsid w:val="005E44B7"/>
    <w:rsid w:val="005E4A8D"/>
    <w:rsid w:val="005E4E1C"/>
    <w:rsid w:val="005E4FC2"/>
    <w:rsid w:val="005E506A"/>
    <w:rsid w:val="005E5559"/>
    <w:rsid w:val="005E5C26"/>
    <w:rsid w:val="005E5C89"/>
    <w:rsid w:val="005E5E3F"/>
    <w:rsid w:val="005E60C5"/>
    <w:rsid w:val="005E703E"/>
    <w:rsid w:val="005E758A"/>
    <w:rsid w:val="005E790C"/>
    <w:rsid w:val="005F0733"/>
    <w:rsid w:val="005F07B6"/>
    <w:rsid w:val="005F0A6A"/>
    <w:rsid w:val="005F0AE8"/>
    <w:rsid w:val="005F0B85"/>
    <w:rsid w:val="005F0FD4"/>
    <w:rsid w:val="005F14A0"/>
    <w:rsid w:val="005F1C68"/>
    <w:rsid w:val="005F3049"/>
    <w:rsid w:val="005F3130"/>
    <w:rsid w:val="005F3A70"/>
    <w:rsid w:val="005F3F35"/>
    <w:rsid w:val="005F44EB"/>
    <w:rsid w:val="005F47E6"/>
    <w:rsid w:val="005F4A59"/>
    <w:rsid w:val="005F4B4A"/>
    <w:rsid w:val="005F4E2E"/>
    <w:rsid w:val="005F4E46"/>
    <w:rsid w:val="005F4E86"/>
    <w:rsid w:val="005F4F54"/>
    <w:rsid w:val="005F506D"/>
    <w:rsid w:val="005F5272"/>
    <w:rsid w:val="005F56D4"/>
    <w:rsid w:val="005F57A9"/>
    <w:rsid w:val="005F59F9"/>
    <w:rsid w:val="005F5CAB"/>
    <w:rsid w:val="005F72A5"/>
    <w:rsid w:val="005F738E"/>
    <w:rsid w:val="005F74B0"/>
    <w:rsid w:val="005F7AFC"/>
    <w:rsid w:val="006000B3"/>
    <w:rsid w:val="00600C85"/>
    <w:rsid w:val="00600D12"/>
    <w:rsid w:val="006010B4"/>
    <w:rsid w:val="006018E0"/>
    <w:rsid w:val="00602160"/>
    <w:rsid w:val="00602739"/>
    <w:rsid w:val="006028E5"/>
    <w:rsid w:val="00602926"/>
    <w:rsid w:val="006029AE"/>
    <w:rsid w:val="00602C51"/>
    <w:rsid w:val="00602CEC"/>
    <w:rsid w:val="00603023"/>
    <w:rsid w:val="00603611"/>
    <w:rsid w:val="0060366F"/>
    <w:rsid w:val="006036C9"/>
    <w:rsid w:val="00603A56"/>
    <w:rsid w:val="00603ED6"/>
    <w:rsid w:val="0060437B"/>
    <w:rsid w:val="00604D9E"/>
    <w:rsid w:val="00604FF7"/>
    <w:rsid w:val="00605015"/>
    <w:rsid w:val="006053F7"/>
    <w:rsid w:val="00605474"/>
    <w:rsid w:val="00605508"/>
    <w:rsid w:val="00605C12"/>
    <w:rsid w:val="00605ED3"/>
    <w:rsid w:val="00605FE5"/>
    <w:rsid w:val="00606CE2"/>
    <w:rsid w:val="00606FDA"/>
    <w:rsid w:val="0060717B"/>
    <w:rsid w:val="006073DD"/>
    <w:rsid w:val="0060787D"/>
    <w:rsid w:val="00607CFD"/>
    <w:rsid w:val="006103C0"/>
    <w:rsid w:val="00610403"/>
    <w:rsid w:val="00610435"/>
    <w:rsid w:val="0061180C"/>
    <w:rsid w:val="00611CBF"/>
    <w:rsid w:val="00612078"/>
    <w:rsid w:val="0061245D"/>
    <w:rsid w:val="0061256C"/>
    <w:rsid w:val="0061355A"/>
    <w:rsid w:val="006136CB"/>
    <w:rsid w:val="006139C7"/>
    <w:rsid w:val="00613CAD"/>
    <w:rsid w:val="00613D8E"/>
    <w:rsid w:val="0061438B"/>
    <w:rsid w:val="00614497"/>
    <w:rsid w:val="006145FE"/>
    <w:rsid w:val="00614CBF"/>
    <w:rsid w:val="00615430"/>
    <w:rsid w:val="00615701"/>
    <w:rsid w:val="006159D9"/>
    <w:rsid w:val="00615BE4"/>
    <w:rsid w:val="00615EB3"/>
    <w:rsid w:val="00615FD2"/>
    <w:rsid w:val="00616262"/>
    <w:rsid w:val="00616631"/>
    <w:rsid w:val="00616A7E"/>
    <w:rsid w:val="006172CC"/>
    <w:rsid w:val="0061768F"/>
    <w:rsid w:val="00617A62"/>
    <w:rsid w:val="00617C32"/>
    <w:rsid w:val="00617CD0"/>
    <w:rsid w:val="00617EA0"/>
    <w:rsid w:val="006201E6"/>
    <w:rsid w:val="006208FB"/>
    <w:rsid w:val="00620AE0"/>
    <w:rsid w:val="00620D02"/>
    <w:rsid w:val="00620F43"/>
    <w:rsid w:val="00621277"/>
    <w:rsid w:val="0062155B"/>
    <w:rsid w:val="00621626"/>
    <w:rsid w:val="00621962"/>
    <w:rsid w:val="00621A4F"/>
    <w:rsid w:val="00622228"/>
    <w:rsid w:val="006222FA"/>
    <w:rsid w:val="00622373"/>
    <w:rsid w:val="0062263D"/>
    <w:rsid w:val="006229C7"/>
    <w:rsid w:val="00622ADB"/>
    <w:rsid w:val="00622B74"/>
    <w:rsid w:val="00623697"/>
    <w:rsid w:val="006236CA"/>
    <w:rsid w:val="00623D48"/>
    <w:rsid w:val="00623DA5"/>
    <w:rsid w:val="006240D5"/>
    <w:rsid w:val="00624567"/>
    <w:rsid w:val="00624876"/>
    <w:rsid w:val="00624B78"/>
    <w:rsid w:val="00624CFB"/>
    <w:rsid w:val="00624DBD"/>
    <w:rsid w:val="00624EDA"/>
    <w:rsid w:val="0062578C"/>
    <w:rsid w:val="006257F4"/>
    <w:rsid w:val="00625F70"/>
    <w:rsid w:val="00626270"/>
    <w:rsid w:val="006268EA"/>
    <w:rsid w:val="00626CC8"/>
    <w:rsid w:val="00627AE8"/>
    <w:rsid w:val="00627CD1"/>
    <w:rsid w:val="00627F78"/>
    <w:rsid w:val="00630452"/>
    <w:rsid w:val="006309EA"/>
    <w:rsid w:val="006312E8"/>
    <w:rsid w:val="00631FAD"/>
    <w:rsid w:val="00632574"/>
    <w:rsid w:val="00632AA3"/>
    <w:rsid w:val="006335C7"/>
    <w:rsid w:val="006335DD"/>
    <w:rsid w:val="00633846"/>
    <w:rsid w:val="00633C8D"/>
    <w:rsid w:val="006343DD"/>
    <w:rsid w:val="006347F7"/>
    <w:rsid w:val="006348DC"/>
    <w:rsid w:val="00634A22"/>
    <w:rsid w:val="00634D14"/>
    <w:rsid w:val="00634EEF"/>
    <w:rsid w:val="00635246"/>
    <w:rsid w:val="006352A8"/>
    <w:rsid w:val="0063655A"/>
    <w:rsid w:val="0063688F"/>
    <w:rsid w:val="006372DC"/>
    <w:rsid w:val="00637DA2"/>
    <w:rsid w:val="00640B02"/>
    <w:rsid w:val="00640D78"/>
    <w:rsid w:val="006411A4"/>
    <w:rsid w:val="00641561"/>
    <w:rsid w:val="0064294C"/>
    <w:rsid w:val="0064319E"/>
    <w:rsid w:val="00644528"/>
    <w:rsid w:val="006447A9"/>
    <w:rsid w:val="00644AF4"/>
    <w:rsid w:val="00644BBF"/>
    <w:rsid w:val="00645033"/>
    <w:rsid w:val="00645699"/>
    <w:rsid w:val="00645828"/>
    <w:rsid w:val="00645A08"/>
    <w:rsid w:val="00645F42"/>
    <w:rsid w:val="00646708"/>
    <w:rsid w:val="006468ED"/>
    <w:rsid w:val="0064732A"/>
    <w:rsid w:val="00647A25"/>
    <w:rsid w:val="0065039F"/>
    <w:rsid w:val="006506E1"/>
    <w:rsid w:val="0065131E"/>
    <w:rsid w:val="00651DDC"/>
    <w:rsid w:val="006520C9"/>
    <w:rsid w:val="0065239C"/>
    <w:rsid w:val="00652720"/>
    <w:rsid w:val="00652FE3"/>
    <w:rsid w:val="00653430"/>
    <w:rsid w:val="006535D4"/>
    <w:rsid w:val="00653F7D"/>
    <w:rsid w:val="00653FBA"/>
    <w:rsid w:val="0065447D"/>
    <w:rsid w:val="00655176"/>
    <w:rsid w:val="00655652"/>
    <w:rsid w:val="00655994"/>
    <w:rsid w:val="00655C13"/>
    <w:rsid w:val="006560FE"/>
    <w:rsid w:val="006568D5"/>
    <w:rsid w:val="00656ED0"/>
    <w:rsid w:val="006570BB"/>
    <w:rsid w:val="0065774D"/>
    <w:rsid w:val="00657939"/>
    <w:rsid w:val="00660409"/>
    <w:rsid w:val="00660A00"/>
    <w:rsid w:val="00660A85"/>
    <w:rsid w:val="00660AA4"/>
    <w:rsid w:val="00660DC6"/>
    <w:rsid w:val="00661850"/>
    <w:rsid w:val="00662052"/>
    <w:rsid w:val="00662279"/>
    <w:rsid w:val="006622E1"/>
    <w:rsid w:val="00662BCD"/>
    <w:rsid w:val="00662D61"/>
    <w:rsid w:val="0066355A"/>
    <w:rsid w:val="00663F86"/>
    <w:rsid w:val="00664BB8"/>
    <w:rsid w:val="00664CCF"/>
    <w:rsid w:val="0066513E"/>
    <w:rsid w:val="006651BC"/>
    <w:rsid w:val="00665525"/>
    <w:rsid w:val="00665E25"/>
    <w:rsid w:val="0066624B"/>
    <w:rsid w:val="006666A2"/>
    <w:rsid w:val="00666AD9"/>
    <w:rsid w:val="00666BEA"/>
    <w:rsid w:val="006670C1"/>
    <w:rsid w:val="006671E8"/>
    <w:rsid w:val="00667330"/>
    <w:rsid w:val="00667BF9"/>
    <w:rsid w:val="006702DF"/>
    <w:rsid w:val="006707F0"/>
    <w:rsid w:val="00670D6C"/>
    <w:rsid w:val="00670E6E"/>
    <w:rsid w:val="0067124E"/>
    <w:rsid w:val="00671BCE"/>
    <w:rsid w:val="00672866"/>
    <w:rsid w:val="0067319A"/>
    <w:rsid w:val="006732F7"/>
    <w:rsid w:val="0067365B"/>
    <w:rsid w:val="00673764"/>
    <w:rsid w:val="00673D83"/>
    <w:rsid w:val="00676268"/>
    <w:rsid w:val="0067642C"/>
    <w:rsid w:val="00676997"/>
    <w:rsid w:val="00676CDE"/>
    <w:rsid w:val="0067719B"/>
    <w:rsid w:val="0067771F"/>
    <w:rsid w:val="00677996"/>
    <w:rsid w:val="00677BBB"/>
    <w:rsid w:val="00680125"/>
    <w:rsid w:val="00680200"/>
    <w:rsid w:val="00680471"/>
    <w:rsid w:val="00680DCA"/>
    <w:rsid w:val="00681593"/>
    <w:rsid w:val="00681670"/>
    <w:rsid w:val="00681B4A"/>
    <w:rsid w:val="00683B94"/>
    <w:rsid w:val="00683CE3"/>
    <w:rsid w:val="006840D4"/>
    <w:rsid w:val="0068468C"/>
    <w:rsid w:val="006847F5"/>
    <w:rsid w:val="00684A69"/>
    <w:rsid w:val="00684D20"/>
    <w:rsid w:val="006854B2"/>
    <w:rsid w:val="006856A4"/>
    <w:rsid w:val="00685F1F"/>
    <w:rsid w:val="006864B5"/>
    <w:rsid w:val="006866D6"/>
    <w:rsid w:val="00686818"/>
    <w:rsid w:val="006869EB"/>
    <w:rsid w:val="00687014"/>
    <w:rsid w:val="00687166"/>
    <w:rsid w:val="00687499"/>
    <w:rsid w:val="00687A3F"/>
    <w:rsid w:val="00687E68"/>
    <w:rsid w:val="00687F1C"/>
    <w:rsid w:val="00690369"/>
    <w:rsid w:val="00690446"/>
    <w:rsid w:val="00690920"/>
    <w:rsid w:val="00690A47"/>
    <w:rsid w:val="006910F6"/>
    <w:rsid w:val="0069129A"/>
    <w:rsid w:val="00691C69"/>
    <w:rsid w:val="00691D0F"/>
    <w:rsid w:val="0069331D"/>
    <w:rsid w:val="00693412"/>
    <w:rsid w:val="006935B5"/>
    <w:rsid w:val="0069369C"/>
    <w:rsid w:val="00693F16"/>
    <w:rsid w:val="0069537C"/>
    <w:rsid w:val="006954BC"/>
    <w:rsid w:val="00695711"/>
    <w:rsid w:val="00695CAC"/>
    <w:rsid w:val="00695E45"/>
    <w:rsid w:val="00696A0B"/>
    <w:rsid w:val="00696B8F"/>
    <w:rsid w:val="006976D1"/>
    <w:rsid w:val="00697732"/>
    <w:rsid w:val="00697984"/>
    <w:rsid w:val="00697AD3"/>
    <w:rsid w:val="00697B1F"/>
    <w:rsid w:val="006A043D"/>
    <w:rsid w:val="006A0741"/>
    <w:rsid w:val="006A0CE3"/>
    <w:rsid w:val="006A1254"/>
    <w:rsid w:val="006A1E02"/>
    <w:rsid w:val="006A1E8E"/>
    <w:rsid w:val="006A1F6F"/>
    <w:rsid w:val="006A273D"/>
    <w:rsid w:val="006A398F"/>
    <w:rsid w:val="006A415E"/>
    <w:rsid w:val="006A43C6"/>
    <w:rsid w:val="006A518E"/>
    <w:rsid w:val="006A5346"/>
    <w:rsid w:val="006A5AAF"/>
    <w:rsid w:val="006A5EA6"/>
    <w:rsid w:val="006A5F98"/>
    <w:rsid w:val="006A64E0"/>
    <w:rsid w:val="006A669E"/>
    <w:rsid w:val="006A71DE"/>
    <w:rsid w:val="006A73AF"/>
    <w:rsid w:val="006A7874"/>
    <w:rsid w:val="006A79F0"/>
    <w:rsid w:val="006A7A27"/>
    <w:rsid w:val="006A7F32"/>
    <w:rsid w:val="006B0E8B"/>
    <w:rsid w:val="006B0F1B"/>
    <w:rsid w:val="006B14C2"/>
    <w:rsid w:val="006B17A5"/>
    <w:rsid w:val="006B1AC9"/>
    <w:rsid w:val="006B1AE8"/>
    <w:rsid w:val="006B1D10"/>
    <w:rsid w:val="006B2196"/>
    <w:rsid w:val="006B2270"/>
    <w:rsid w:val="006B23B3"/>
    <w:rsid w:val="006B24B2"/>
    <w:rsid w:val="006B292D"/>
    <w:rsid w:val="006B29FF"/>
    <w:rsid w:val="006B2E82"/>
    <w:rsid w:val="006B3196"/>
    <w:rsid w:val="006B37A7"/>
    <w:rsid w:val="006B3B8E"/>
    <w:rsid w:val="006B3FBB"/>
    <w:rsid w:val="006B4063"/>
    <w:rsid w:val="006B4F12"/>
    <w:rsid w:val="006B5096"/>
    <w:rsid w:val="006B5144"/>
    <w:rsid w:val="006B5211"/>
    <w:rsid w:val="006B525D"/>
    <w:rsid w:val="006B5A30"/>
    <w:rsid w:val="006B5DF8"/>
    <w:rsid w:val="006B5FB7"/>
    <w:rsid w:val="006B6B7A"/>
    <w:rsid w:val="006B720F"/>
    <w:rsid w:val="006B7353"/>
    <w:rsid w:val="006B7A92"/>
    <w:rsid w:val="006B7A9D"/>
    <w:rsid w:val="006C00F3"/>
    <w:rsid w:val="006C0727"/>
    <w:rsid w:val="006C126E"/>
    <w:rsid w:val="006C14C2"/>
    <w:rsid w:val="006C1D40"/>
    <w:rsid w:val="006C1FC6"/>
    <w:rsid w:val="006C2231"/>
    <w:rsid w:val="006C33B8"/>
    <w:rsid w:val="006C3A6D"/>
    <w:rsid w:val="006C3CBA"/>
    <w:rsid w:val="006C3D7C"/>
    <w:rsid w:val="006C3E4C"/>
    <w:rsid w:val="006C4080"/>
    <w:rsid w:val="006C464C"/>
    <w:rsid w:val="006C4C01"/>
    <w:rsid w:val="006C4DC9"/>
    <w:rsid w:val="006C524E"/>
    <w:rsid w:val="006C525B"/>
    <w:rsid w:val="006C5522"/>
    <w:rsid w:val="006C58D4"/>
    <w:rsid w:val="006C5999"/>
    <w:rsid w:val="006C60BE"/>
    <w:rsid w:val="006C65DB"/>
    <w:rsid w:val="006C6B5D"/>
    <w:rsid w:val="006C6FB9"/>
    <w:rsid w:val="006C7409"/>
    <w:rsid w:val="006C74DE"/>
    <w:rsid w:val="006C779C"/>
    <w:rsid w:val="006C7B78"/>
    <w:rsid w:val="006D0CE1"/>
    <w:rsid w:val="006D0D39"/>
    <w:rsid w:val="006D0F07"/>
    <w:rsid w:val="006D14D7"/>
    <w:rsid w:val="006D177E"/>
    <w:rsid w:val="006D19AF"/>
    <w:rsid w:val="006D4010"/>
    <w:rsid w:val="006D4CC2"/>
    <w:rsid w:val="006D4DEF"/>
    <w:rsid w:val="006D57FE"/>
    <w:rsid w:val="006D5EA6"/>
    <w:rsid w:val="006D5FD8"/>
    <w:rsid w:val="006D604D"/>
    <w:rsid w:val="006D634C"/>
    <w:rsid w:val="006E03E4"/>
    <w:rsid w:val="006E06E0"/>
    <w:rsid w:val="006E0CA3"/>
    <w:rsid w:val="006E0EA9"/>
    <w:rsid w:val="006E0F39"/>
    <w:rsid w:val="006E14CC"/>
    <w:rsid w:val="006E1DAE"/>
    <w:rsid w:val="006E1DD2"/>
    <w:rsid w:val="006E2120"/>
    <w:rsid w:val="006E26FA"/>
    <w:rsid w:val="006E2905"/>
    <w:rsid w:val="006E305A"/>
    <w:rsid w:val="006E3454"/>
    <w:rsid w:val="006E362C"/>
    <w:rsid w:val="006E3A3E"/>
    <w:rsid w:val="006E3C95"/>
    <w:rsid w:val="006E3EAC"/>
    <w:rsid w:val="006E43EC"/>
    <w:rsid w:val="006E496E"/>
    <w:rsid w:val="006E56EA"/>
    <w:rsid w:val="006E5DF4"/>
    <w:rsid w:val="006E5E5C"/>
    <w:rsid w:val="006E60C8"/>
    <w:rsid w:val="006E6696"/>
    <w:rsid w:val="006E69FF"/>
    <w:rsid w:val="006E6A73"/>
    <w:rsid w:val="006E6FA3"/>
    <w:rsid w:val="006E7165"/>
    <w:rsid w:val="006E71AB"/>
    <w:rsid w:val="006E7698"/>
    <w:rsid w:val="006E7844"/>
    <w:rsid w:val="006E7B4D"/>
    <w:rsid w:val="006F001E"/>
    <w:rsid w:val="006F0082"/>
    <w:rsid w:val="006F01FB"/>
    <w:rsid w:val="006F078A"/>
    <w:rsid w:val="006F109A"/>
    <w:rsid w:val="006F13D1"/>
    <w:rsid w:val="006F1EF5"/>
    <w:rsid w:val="006F21EE"/>
    <w:rsid w:val="006F2C11"/>
    <w:rsid w:val="006F32EC"/>
    <w:rsid w:val="006F34BE"/>
    <w:rsid w:val="006F3D34"/>
    <w:rsid w:val="006F434E"/>
    <w:rsid w:val="006F4894"/>
    <w:rsid w:val="006F51DF"/>
    <w:rsid w:val="006F5277"/>
    <w:rsid w:val="006F571C"/>
    <w:rsid w:val="006F6047"/>
    <w:rsid w:val="006F6A56"/>
    <w:rsid w:val="006F6C22"/>
    <w:rsid w:val="006F6C7B"/>
    <w:rsid w:val="006F73B0"/>
    <w:rsid w:val="006F73BF"/>
    <w:rsid w:val="006F7E2D"/>
    <w:rsid w:val="00700BDC"/>
    <w:rsid w:val="00700FA4"/>
    <w:rsid w:val="007010A2"/>
    <w:rsid w:val="0070158E"/>
    <w:rsid w:val="007015F7"/>
    <w:rsid w:val="007018D7"/>
    <w:rsid w:val="00701952"/>
    <w:rsid w:val="0070261F"/>
    <w:rsid w:val="00702691"/>
    <w:rsid w:val="00702B4A"/>
    <w:rsid w:val="00703088"/>
    <w:rsid w:val="0070346A"/>
    <w:rsid w:val="007038AB"/>
    <w:rsid w:val="00703A4C"/>
    <w:rsid w:val="00703D5C"/>
    <w:rsid w:val="00704294"/>
    <w:rsid w:val="00704439"/>
    <w:rsid w:val="0070479B"/>
    <w:rsid w:val="00704B00"/>
    <w:rsid w:val="00704C30"/>
    <w:rsid w:val="00705253"/>
    <w:rsid w:val="0070539A"/>
    <w:rsid w:val="007055AC"/>
    <w:rsid w:val="00705CEC"/>
    <w:rsid w:val="00705CFF"/>
    <w:rsid w:val="00705ECC"/>
    <w:rsid w:val="00705EE0"/>
    <w:rsid w:val="00706141"/>
    <w:rsid w:val="007064FE"/>
    <w:rsid w:val="007067E6"/>
    <w:rsid w:val="00706A69"/>
    <w:rsid w:val="0070735C"/>
    <w:rsid w:val="0070737A"/>
    <w:rsid w:val="007073D9"/>
    <w:rsid w:val="007100AF"/>
    <w:rsid w:val="0071011D"/>
    <w:rsid w:val="007107E0"/>
    <w:rsid w:val="007108E1"/>
    <w:rsid w:val="00710A63"/>
    <w:rsid w:val="00711172"/>
    <w:rsid w:val="00711369"/>
    <w:rsid w:val="00711B00"/>
    <w:rsid w:val="00711D85"/>
    <w:rsid w:val="007120CF"/>
    <w:rsid w:val="0071221A"/>
    <w:rsid w:val="007131A6"/>
    <w:rsid w:val="0071323E"/>
    <w:rsid w:val="00713CA1"/>
    <w:rsid w:val="00714C82"/>
    <w:rsid w:val="00714EA2"/>
    <w:rsid w:val="00715D3A"/>
    <w:rsid w:val="0071698A"/>
    <w:rsid w:val="00716A5F"/>
    <w:rsid w:val="007170BE"/>
    <w:rsid w:val="007170FD"/>
    <w:rsid w:val="00717195"/>
    <w:rsid w:val="0071743B"/>
    <w:rsid w:val="00717C65"/>
    <w:rsid w:val="00717EE8"/>
    <w:rsid w:val="00720023"/>
    <w:rsid w:val="00720051"/>
    <w:rsid w:val="00720291"/>
    <w:rsid w:val="00720E32"/>
    <w:rsid w:val="0072124D"/>
    <w:rsid w:val="0072125F"/>
    <w:rsid w:val="00721529"/>
    <w:rsid w:val="00721976"/>
    <w:rsid w:val="007219DE"/>
    <w:rsid w:val="00721E8F"/>
    <w:rsid w:val="0072220F"/>
    <w:rsid w:val="007223E1"/>
    <w:rsid w:val="00722993"/>
    <w:rsid w:val="0072302C"/>
    <w:rsid w:val="007233E9"/>
    <w:rsid w:val="0072389E"/>
    <w:rsid w:val="00724201"/>
    <w:rsid w:val="0072430B"/>
    <w:rsid w:val="00724330"/>
    <w:rsid w:val="00724A99"/>
    <w:rsid w:val="007254E8"/>
    <w:rsid w:val="0072580D"/>
    <w:rsid w:val="00725AED"/>
    <w:rsid w:val="00726088"/>
    <w:rsid w:val="007266BF"/>
    <w:rsid w:val="00726943"/>
    <w:rsid w:val="00726D0C"/>
    <w:rsid w:val="00727AFF"/>
    <w:rsid w:val="00727E06"/>
    <w:rsid w:val="0073087D"/>
    <w:rsid w:val="00730CA7"/>
    <w:rsid w:val="0073201E"/>
    <w:rsid w:val="00732A02"/>
    <w:rsid w:val="00732E2F"/>
    <w:rsid w:val="00732F02"/>
    <w:rsid w:val="007336C5"/>
    <w:rsid w:val="00733919"/>
    <w:rsid w:val="007348F9"/>
    <w:rsid w:val="00734A0E"/>
    <w:rsid w:val="00734AFC"/>
    <w:rsid w:val="00734D17"/>
    <w:rsid w:val="00735CAF"/>
    <w:rsid w:val="007366E4"/>
    <w:rsid w:val="00736969"/>
    <w:rsid w:val="007369C5"/>
    <w:rsid w:val="00736C77"/>
    <w:rsid w:val="0073734F"/>
    <w:rsid w:val="007376EF"/>
    <w:rsid w:val="007404C2"/>
    <w:rsid w:val="0074070A"/>
    <w:rsid w:val="00740A1A"/>
    <w:rsid w:val="007412C5"/>
    <w:rsid w:val="00741994"/>
    <w:rsid w:val="00741A96"/>
    <w:rsid w:val="007420FC"/>
    <w:rsid w:val="00742122"/>
    <w:rsid w:val="00742658"/>
    <w:rsid w:val="0074280D"/>
    <w:rsid w:val="00742DE5"/>
    <w:rsid w:val="00743466"/>
    <w:rsid w:val="00743A3A"/>
    <w:rsid w:val="007440DA"/>
    <w:rsid w:val="007443C4"/>
    <w:rsid w:val="00744723"/>
    <w:rsid w:val="00744C3C"/>
    <w:rsid w:val="00745410"/>
    <w:rsid w:val="0074556D"/>
    <w:rsid w:val="00745977"/>
    <w:rsid w:val="00745C5B"/>
    <w:rsid w:val="00745F42"/>
    <w:rsid w:val="007460AA"/>
    <w:rsid w:val="00746402"/>
    <w:rsid w:val="007466E3"/>
    <w:rsid w:val="00746CBC"/>
    <w:rsid w:val="00746D76"/>
    <w:rsid w:val="00747751"/>
    <w:rsid w:val="00747A05"/>
    <w:rsid w:val="00750157"/>
    <w:rsid w:val="00750A09"/>
    <w:rsid w:val="00750FF7"/>
    <w:rsid w:val="007512AD"/>
    <w:rsid w:val="007515F2"/>
    <w:rsid w:val="00751968"/>
    <w:rsid w:val="007521FE"/>
    <w:rsid w:val="00752728"/>
    <w:rsid w:val="00752FB6"/>
    <w:rsid w:val="00753DAD"/>
    <w:rsid w:val="00753F40"/>
    <w:rsid w:val="00754B2B"/>
    <w:rsid w:val="00754B8B"/>
    <w:rsid w:val="0075500A"/>
    <w:rsid w:val="007551AE"/>
    <w:rsid w:val="0075538F"/>
    <w:rsid w:val="0075571A"/>
    <w:rsid w:val="00755C74"/>
    <w:rsid w:val="00755E74"/>
    <w:rsid w:val="00756242"/>
    <w:rsid w:val="007571BC"/>
    <w:rsid w:val="00757BAA"/>
    <w:rsid w:val="00757F11"/>
    <w:rsid w:val="00760187"/>
    <w:rsid w:val="007602AF"/>
    <w:rsid w:val="00760342"/>
    <w:rsid w:val="0076086A"/>
    <w:rsid w:val="00760A3C"/>
    <w:rsid w:val="00761102"/>
    <w:rsid w:val="007612E1"/>
    <w:rsid w:val="0076135D"/>
    <w:rsid w:val="00761944"/>
    <w:rsid w:val="00761B35"/>
    <w:rsid w:val="00761ED8"/>
    <w:rsid w:val="00761FF3"/>
    <w:rsid w:val="007629D9"/>
    <w:rsid w:val="00764128"/>
    <w:rsid w:val="00764307"/>
    <w:rsid w:val="00764767"/>
    <w:rsid w:val="00765234"/>
    <w:rsid w:val="0076554B"/>
    <w:rsid w:val="00765CE7"/>
    <w:rsid w:val="00765F6A"/>
    <w:rsid w:val="00765F97"/>
    <w:rsid w:val="00766038"/>
    <w:rsid w:val="00766057"/>
    <w:rsid w:val="007666BA"/>
    <w:rsid w:val="00766BD6"/>
    <w:rsid w:val="00766F45"/>
    <w:rsid w:val="007670F4"/>
    <w:rsid w:val="0076768F"/>
    <w:rsid w:val="00767708"/>
    <w:rsid w:val="0077080D"/>
    <w:rsid w:val="00770BE1"/>
    <w:rsid w:val="00770D6D"/>
    <w:rsid w:val="00771020"/>
    <w:rsid w:val="0077193C"/>
    <w:rsid w:val="00771CC7"/>
    <w:rsid w:val="0077218B"/>
    <w:rsid w:val="007721FA"/>
    <w:rsid w:val="007723AB"/>
    <w:rsid w:val="007727DA"/>
    <w:rsid w:val="0077289A"/>
    <w:rsid w:val="007729EF"/>
    <w:rsid w:val="00772CDC"/>
    <w:rsid w:val="00772ECB"/>
    <w:rsid w:val="00773DE2"/>
    <w:rsid w:val="00773ED3"/>
    <w:rsid w:val="00774084"/>
    <w:rsid w:val="007743B2"/>
    <w:rsid w:val="0077463D"/>
    <w:rsid w:val="007748AE"/>
    <w:rsid w:val="00774D67"/>
    <w:rsid w:val="0077549D"/>
    <w:rsid w:val="0077580E"/>
    <w:rsid w:val="00775965"/>
    <w:rsid w:val="00775A87"/>
    <w:rsid w:val="00775BB9"/>
    <w:rsid w:val="00776322"/>
    <w:rsid w:val="007766BF"/>
    <w:rsid w:val="007769D2"/>
    <w:rsid w:val="00776BA0"/>
    <w:rsid w:val="00776C86"/>
    <w:rsid w:val="00776E6F"/>
    <w:rsid w:val="00776EBD"/>
    <w:rsid w:val="00777348"/>
    <w:rsid w:val="00777EB7"/>
    <w:rsid w:val="00780215"/>
    <w:rsid w:val="00780C4A"/>
    <w:rsid w:val="00780F74"/>
    <w:rsid w:val="007811E3"/>
    <w:rsid w:val="007813D0"/>
    <w:rsid w:val="00781545"/>
    <w:rsid w:val="0078167A"/>
    <w:rsid w:val="00781C15"/>
    <w:rsid w:val="00781CEE"/>
    <w:rsid w:val="007822FA"/>
    <w:rsid w:val="007827BB"/>
    <w:rsid w:val="0078288A"/>
    <w:rsid w:val="00782D85"/>
    <w:rsid w:val="00782F1F"/>
    <w:rsid w:val="0078386F"/>
    <w:rsid w:val="00783C10"/>
    <w:rsid w:val="00784B4E"/>
    <w:rsid w:val="00784DBE"/>
    <w:rsid w:val="00785617"/>
    <w:rsid w:val="00785EDB"/>
    <w:rsid w:val="007863E0"/>
    <w:rsid w:val="00786AD9"/>
    <w:rsid w:val="00786C07"/>
    <w:rsid w:val="00786C1B"/>
    <w:rsid w:val="00787325"/>
    <w:rsid w:val="0078765F"/>
    <w:rsid w:val="00787817"/>
    <w:rsid w:val="00787CEE"/>
    <w:rsid w:val="00787E63"/>
    <w:rsid w:val="00787F92"/>
    <w:rsid w:val="007906AB"/>
    <w:rsid w:val="00790840"/>
    <w:rsid w:val="00790A27"/>
    <w:rsid w:val="00790CB8"/>
    <w:rsid w:val="00790DC3"/>
    <w:rsid w:val="00791257"/>
    <w:rsid w:val="00791D8A"/>
    <w:rsid w:val="007923AE"/>
    <w:rsid w:val="00792F81"/>
    <w:rsid w:val="00793D18"/>
    <w:rsid w:val="007942AC"/>
    <w:rsid w:val="0079483D"/>
    <w:rsid w:val="0079506E"/>
    <w:rsid w:val="0079515E"/>
    <w:rsid w:val="007958A8"/>
    <w:rsid w:val="00795920"/>
    <w:rsid w:val="007959B9"/>
    <w:rsid w:val="0079603A"/>
    <w:rsid w:val="007962A4"/>
    <w:rsid w:val="00796470"/>
    <w:rsid w:val="00796537"/>
    <w:rsid w:val="00796FEE"/>
    <w:rsid w:val="007971C5"/>
    <w:rsid w:val="007973DA"/>
    <w:rsid w:val="007977C1"/>
    <w:rsid w:val="00797D41"/>
    <w:rsid w:val="007A053C"/>
    <w:rsid w:val="007A058B"/>
    <w:rsid w:val="007A100A"/>
    <w:rsid w:val="007A12CE"/>
    <w:rsid w:val="007A1C2F"/>
    <w:rsid w:val="007A1E1B"/>
    <w:rsid w:val="007A27AB"/>
    <w:rsid w:val="007A2A39"/>
    <w:rsid w:val="007A2D9D"/>
    <w:rsid w:val="007A2E28"/>
    <w:rsid w:val="007A2EE6"/>
    <w:rsid w:val="007A2F6C"/>
    <w:rsid w:val="007A3334"/>
    <w:rsid w:val="007A334D"/>
    <w:rsid w:val="007A35A1"/>
    <w:rsid w:val="007A401C"/>
    <w:rsid w:val="007A44D9"/>
    <w:rsid w:val="007A47BD"/>
    <w:rsid w:val="007A4836"/>
    <w:rsid w:val="007A4C82"/>
    <w:rsid w:val="007A50E0"/>
    <w:rsid w:val="007A52AC"/>
    <w:rsid w:val="007A60CB"/>
    <w:rsid w:val="007A61EB"/>
    <w:rsid w:val="007A6675"/>
    <w:rsid w:val="007A68D2"/>
    <w:rsid w:val="007A6BE5"/>
    <w:rsid w:val="007A6D3F"/>
    <w:rsid w:val="007A6DAD"/>
    <w:rsid w:val="007A6DF3"/>
    <w:rsid w:val="007A7D2C"/>
    <w:rsid w:val="007A7E5D"/>
    <w:rsid w:val="007A7FAD"/>
    <w:rsid w:val="007B0209"/>
    <w:rsid w:val="007B02D0"/>
    <w:rsid w:val="007B065A"/>
    <w:rsid w:val="007B0A9F"/>
    <w:rsid w:val="007B0DDC"/>
    <w:rsid w:val="007B12AE"/>
    <w:rsid w:val="007B1398"/>
    <w:rsid w:val="007B19BD"/>
    <w:rsid w:val="007B1F6F"/>
    <w:rsid w:val="007B2BE8"/>
    <w:rsid w:val="007B3132"/>
    <w:rsid w:val="007B317B"/>
    <w:rsid w:val="007B3344"/>
    <w:rsid w:val="007B3D5E"/>
    <w:rsid w:val="007B3DF0"/>
    <w:rsid w:val="007B56FD"/>
    <w:rsid w:val="007B607A"/>
    <w:rsid w:val="007B69A0"/>
    <w:rsid w:val="007B6AC0"/>
    <w:rsid w:val="007C0828"/>
    <w:rsid w:val="007C09B7"/>
    <w:rsid w:val="007C0B22"/>
    <w:rsid w:val="007C0BB1"/>
    <w:rsid w:val="007C0C7B"/>
    <w:rsid w:val="007C1316"/>
    <w:rsid w:val="007C1E1A"/>
    <w:rsid w:val="007C1ECD"/>
    <w:rsid w:val="007C2CBB"/>
    <w:rsid w:val="007C302C"/>
    <w:rsid w:val="007C3142"/>
    <w:rsid w:val="007C3569"/>
    <w:rsid w:val="007C3E1C"/>
    <w:rsid w:val="007C41E9"/>
    <w:rsid w:val="007C4D74"/>
    <w:rsid w:val="007C57BC"/>
    <w:rsid w:val="007C61BD"/>
    <w:rsid w:val="007C6377"/>
    <w:rsid w:val="007C6929"/>
    <w:rsid w:val="007C6C1C"/>
    <w:rsid w:val="007C6E82"/>
    <w:rsid w:val="007C7305"/>
    <w:rsid w:val="007C78CC"/>
    <w:rsid w:val="007C79B5"/>
    <w:rsid w:val="007C7AC2"/>
    <w:rsid w:val="007C7C0E"/>
    <w:rsid w:val="007C7ECD"/>
    <w:rsid w:val="007C7ED9"/>
    <w:rsid w:val="007C7EE8"/>
    <w:rsid w:val="007D1564"/>
    <w:rsid w:val="007D15CF"/>
    <w:rsid w:val="007D16CC"/>
    <w:rsid w:val="007D1A13"/>
    <w:rsid w:val="007D1B33"/>
    <w:rsid w:val="007D207E"/>
    <w:rsid w:val="007D24A6"/>
    <w:rsid w:val="007D278B"/>
    <w:rsid w:val="007D28C2"/>
    <w:rsid w:val="007D2B08"/>
    <w:rsid w:val="007D2CC6"/>
    <w:rsid w:val="007D2D38"/>
    <w:rsid w:val="007D2D4B"/>
    <w:rsid w:val="007D2F9C"/>
    <w:rsid w:val="007D2FD9"/>
    <w:rsid w:val="007D338E"/>
    <w:rsid w:val="007D3890"/>
    <w:rsid w:val="007D3C01"/>
    <w:rsid w:val="007D472C"/>
    <w:rsid w:val="007D4876"/>
    <w:rsid w:val="007D4FBE"/>
    <w:rsid w:val="007D5299"/>
    <w:rsid w:val="007D56FB"/>
    <w:rsid w:val="007D574B"/>
    <w:rsid w:val="007D591E"/>
    <w:rsid w:val="007D5B30"/>
    <w:rsid w:val="007D5B7E"/>
    <w:rsid w:val="007D6408"/>
    <w:rsid w:val="007D659A"/>
    <w:rsid w:val="007D6845"/>
    <w:rsid w:val="007D68C0"/>
    <w:rsid w:val="007D68F1"/>
    <w:rsid w:val="007D6AB4"/>
    <w:rsid w:val="007D6B44"/>
    <w:rsid w:val="007D7033"/>
    <w:rsid w:val="007D7229"/>
    <w:rsid w:val="007D7789"/>
    <w:rsid w:val="007D799B"/>
    <w:rsid w:val="007E01DB"/>
    <w:rsid w:val="007E050A"/>
    <w:rsid w:val="007E0910"/>
    <w:rsid w:val="007E0C0D"/>
    <w:rsid w:val="007E158B"/>
    <w:rsid w:val="007E2039"/>
    <w:rsid w:val="007E27B6"/>
    <w:rsid w:val="007E2C56"/>
    <w:rsid w:val="007E2C58"/>
    <w:rsid w:val="007E2EE7"/>
    <w:rsid w:val="007E32C2"/>
    <w:rsid w:val="007E3445"/>
    <w:rsid w:val="007E37E3"/>
    <w:rsid w:val="007E3812"/>
    <w:rsid w:val="007E3FFF"/>
    <w:rsid w:val="007E40FA"/>
    <w:rsid w:val="007E42C1"/>
    <w:rsid w:val="007E47BC"/>
    <w:rsid w:val="007E4BF2"/>
    <w:rsid w:val="007E4D38"/>
    <w:rsid w:val="007E4F0D"/>
    <w:rsid w:val="007E4F1E"/>
    <w:rsid w:val="007E5132"/>
    <w:rsid w:val="007E52D6"/>
    <w:rsid w:val="007E540F"/>
    <w:rsid w:val="007E6760"/>
    <w:rsid w:val="007E6990"/>
    <w:rsid w:val="007E6C0E"/>
    <w:rsid w:val="007E71B3"/>
    <w:rsid w:val="007E7446"/>
    <w:rsid w:val="007E7A97"/>
    <w:rsid w:val="007F011B"/>
    <w:rsid w:val="007F04AC"/>
    <w:rsid w:val="007F0665"/>
    <w:rsid w:val="007F09DE"/>
    <w:rsid w:val="007F106C"/>
    <w:rsid w:val="007F11D1"/>
    <w:rsid w:val="007F12F7"/>
    <w:rsid w:val="007F1743"/>
    <w:rsid w:val="007F1B89"/>
    <w:rsid w:val="007F1D4E"/>
    <w:rsid w:val="007F1ED7"/>
    <w:rsid w:val="007F2070"/>
    <w:rsid w:val="007F2822"/>
    <w:rsid w:val="007F29FD"/>
    <w:rsid w:val="007F2A54"/>
    <w:rsid w:val="007F2C02"/>
    <w:rsid w:val="007F2C40"/>
    <w:rsid w:val="007F3175"/>
    <w:rsid w:val="007F3559"/>
    <w:rsid w:val="007F3A74"/>
    <w:rsid w:val="007F3F18"/>
    <w:rsid w:val="007F40A7"/>
    <w:rsid w:val="007F4258"/>
    <w:rsid w:val="007F456D"/>
    <w:rsid w:val="007F4847"/>
    <w:rsid w:val="007F4921"/>
    <w:rsid w:val="007F4A8F"/>
    <w:rsid w:val="007F507D"/>
    <w:rsid w:val="007F5217"/>
    <w:rsid w:val="007F5A67"/>
    <w:rsid w:val="007F6093"/>
    <w:rsid w:val="007F632D"/>
    <w:rsid w:val="007F642E"/>
    <w:rsid w:val="007F65CF"/>
    <w:rsid w:val="007F675F"/>
    <w:rsid w:val="007F6DA0"/>
    <w:rsid w:val="007F7105"/>
    <w:rsid w:val="007F754F"/>
    <w:rsid w:val="007F76E3"/>
    <w:rsid w:val="007F7C20"/>
    <w:rsid w:val="0080016A"/>
    <w:rsid w:val="00800457"/>
    <w:rsid w:val="0080066C"/>
    <w:rsid w:val="00801247"/>
    <w:rsid w:val="008013AF"/>
    <w:rsid w:val="0080163E"/>
    <w:rsid w:val="00801DEE"/>
    <w:rsid w:val="00801E8C"/>
    <w:rsid w:val="00802368"/>
    <w:rsid w:val="008024E0"/>
    <w:rsid w:val="008026FD"/>
    <w:rsid w:val="00802779"/>
    <w:rsid w:val="008028A8"/>
    <w:rsid w:val="00802CBB"/>
    <w:rsid w:val="00802CC2"/>
    <w:rsid w:val="00802D01"/>
    <w:rsid w:val="00803257"/>
    <w:rsid w:val="00803786"/>
    <w:rsid w:val="0080435C"/>
    <w:rsid w:val="00804458"/>
    <w:rsid w:val="008044FF"/>
    <w:rsid w:val="00805410"/>
    <w:rsid w:val="00805B3B"/>
    <w:rsid w:val="00805DCF"/>
    <w:rsid w:val="00805E7B"/>
    <w:rsid w:val="00806168"/>
    <w:rsid w:val="0080618E"/>
    <w:rsid w:val="008061CD"/>
    <w:rsid w:val="008065B1"/>
    <w:rsid w:val="008066C0"/>
    <w:rsid w:val="008066F8"/>
    <w:rsid w:val="00806A9D"/>
    <w:rsid w:val="0080700D"/>
    <w:rsid w:val="00807531"/>
    <w:rsid w:val="00807865"/>
    <w:rsid w:val="00807C8C"/>
    <w:rsid w:val="00810668"/>
    <w:rsid w:val="00810873"/>
    <w:rsid w:val="0081097A"/>
    <w:rsid w:val="00810A69"/>
    <w:rsid w:val="008112E7"/>
    <w:rsid w:val="00811CF0"/>
    <w:rsid w:val="008122A3"/>
    <w:rsid w:val="008123B4"/>
    <w:rsid w:val="00812407"/>
    <w:rsid w:val="00812577"/>
    <w:rsid w:val="00812CE3"/>
    <w:rsid w:val="00813064"/>
    <w:rsid w:val="00813E2E"/>
    <w:rsid w:val="008140F7"/>
    <w:rsid w:val="008141A6"/>
    <w:rsid w:val="00814E27"/>
    <w:rsid w:val="00815025"/>
    <w:rsid w:val="0081515E"/>
    <w:rsid w:val="00815306"/>
    <w:rsid w:val="0081533E"/>
    <w:rsid w:val="008153C4"/>
    <w:rsid w:val="00815401"/>
    <w:rsid w:val="008154AE"/>
    <w:rsid w:val="008154F7"/>
    <w:rsid w:val="00815D3F"/>
    <w:rsid w:val="00815E0B"/>
    <w:rsid w:val="00815FDB"/>
    <w:rsid w:val="00816080"/>
    <w:rsid w:val="00816567"/>
    <w:rsid w:val="008166BC"/>
    <w:rsid w:val="008168C7"/>
    <w:rsid w:val="00816AE6"/>
    <w:rsid w:val="00816E12"/>
    <w:rsid w:val="008179B6"/>
    <w:rsid w:val="00817C4A"/>
    <w:rsid w:val="00820340"/>
    <w:rsid w:val="00821345"/>
    <w:rsid w:val="00821720"/>
    <w:rsid w:val="008217E6"/>
    <w:rsid w:val="008220D3"/>
    <w:rsid w:val="0082251F"/>
    <w:rsid w:val="008226E1"/>
    <w:rsid w:val="0082329C"/>
    <w:rsid w:val="008236F6"/>
    <w:rsid w:val="00823A6A"/>
    <w:rsid w:val="00824733"/>
    <w:rsid w:val="00824E12"/>
    <w:rsid w:val="00824F2B"/>
    <w:rsid w:val="00825667"/>
    <w:rsid w:val="008256BC"/>
    <w:rsid w:val="0082588D"/>
    <w:rsid w:val="00825D8E"/>
    <w:rsid w:val="0082638C"/>
    <w:rsid w:val="00826576"/>
    <w:rsid w:val="0082677E"/>
    <w:rsid w:val="00826B9D"/>
    <w:rsid w:val="00826C7C"/>
    <w:rsid w:val="00827573"/>
    <w:rsid w:val="008277C2"/>
    <w:rsid w:val="00827A75"/>
    <w:rsid w:val="00827C6D"/>
    <w:rsid w:val="008301D2"/>
    <w:rsid w:val="008301FA"/>
    <w:rsid w:val="008302DE"/>
    <w:rsid w:val="00830C1E"/>
    <w:rsid w:val="00830FA7"/>
    <w:rsid w:val="0083221F"/>
    <w:rsid w:val="00832A9A"/>
    <w:rsid w:val="00832F1F"/>
    <w:rsid w:val="0083315E"/>
    <w:rsid w:val="00833284"/>
    <w:rsid w:val="008336E9"/>
    <w:rsid w:val="00833D75"/>
    <w:rsid w:val="008341F2"/>
    <w:rsid w:val="008341FE"/>
    <w:rsid w:val="00834DEC"/>
    <w:rsid w:val="008351E6"/>
    <w:rsid w:val="008357BB"/>
    <w:rsid w:val="0083591D"/>
    <w:rsid w:val="00835F0E"/>
    <w:rsid w:val="00836E56"/>
    <w:rsid w:val="00836F17"/>
    <w:rsid w:val="00837084"/>
    <w:rsid w:val="0083727B"/>
    <w:rsid w:val="0084005D"/>
    <w:rsid w:val="0084058F"/>
    <w:rsid w:val="00840652"/>
    <w:rsid w:val="008406F4"/>
    <w:rsid w:val="00840E14"/>
    <w:rsid w:val="008419AC"/>
    <w:rsid w:val="0084223B"/>
    <w:rsid w:val="00842A16"/>
    <w:rsid w:val="00842A19"/>
    <w:rsid w:val="00842B37"/>
    <w:rsid w:val="00842CE2"/>
    <w:rsid w:val="00842DC1"/>
    <w:rsid w:val="00842DD3"/>
    <w:rsid w:val="00842E32"/>
    <w:rsid w:val="00842F57"/>
    <w:rsid w:val="00843182"/>
    <w:rsid w:val="00843401"/>
    <w:rsid w:val="008435B3"/>
    <w:rsid w:val="008438E7"/>
    <w:rsid w:val="00844688"/>
    <w:rsid w:val="00844D1B"/>
    <w:rsid w:val="00844D6C"/>
    <w:rsid w:val="0084504F"/>
    <w:rsid w:val="00845381"/>
    <w:rsid w:val="008456AB"/>
    <w:rsid w:val="00845A6D"/>
    <w:rsid w:val="00845C45"/>
    <w:rsid w:val="00846676"/>
    <w:rsid w:val="00846CEB"/>
    <w:rsid w:val="008472E7"/>
    <w:rsid w:val="008477E2"/>
    <w:rsid w:val="0085022D"/>
    <w:rsid w:val="008509E2"/>
    <w:rsid w:val="00850AE5"/>
    <w:rsid w:val="00850DE9"/>
    <w:rsid w:val="008516EB"/>
    <w:rsid w:val="00851B45"/>
    <w:rsid w:val="00851D78"/>
    <w:rsid w:val="00851DC8"/>
    <w:rsid w:val="00851FE4"/>
    <w:rsid w:val="00852B85"/>
    <w:rsid w:val="00853DB5"/>
    <w:rsid w:val="008545FA"/>
    <w:rsid w:val="008546D9"/>
    <w:rsid w:val="00854848"/>
    <w:rsid w:val="00854E8C"/>
    <w:rsid w:val="00855071"/>
    <w:rsid w:val="00855088"/>
    <w:rsid w:val="00856797"/>
    <w:rsid w:val="008573FB"/>
    <w:rsid w:val="00857519"/>
    <w:rsid w:val="00857548"/>
    <w:rsid w:val="008579AC"/>
    <w:rsid w:val="00857A8C"/>
    <w:rsid w:val="00857BDE"/>
    <w:rsid w:val="00857FCB"/>
    <w:rsid w:val="00860471"/>
    <w:rsid w:val="00860531"/>
    <w:rsid w:val="00860703"/>
    <w:rsid w:val="008615D1"/>
    <w:rsid w:val="0086162D"/>
    <w:rsid w:val="00861ACD"/>
    <w:rsid w:val="00861FFC"/>
    <w:rsid w:val="008627D4"/>
    <w:rsid w:val="00862973"/>
    <w:rsid w:val="00862C3F"/>
    <w:rsid w:val="00863B68"/>
    <w:rsid w:val="00864206"/>
    <w:rsid w:val="00864355"/>
    <w:rsid w:val="0086454C"/>
    <w:rsid w:val="00864B20"/>
    <w:rsid w:val="00864B70"/>
    <w:rsid w:val="00864ED9"/>
    <w:rsid w:val="00865235"/>
    <w:rsid w:val="00865485"/>
    <w:rsid w:val="0086589A"/>
    <w:rsid w:val="0086599A"/>
    <w:rsid w:val="00865F3B"/>
    <w:rsid w:val="00866BF5"/>
    <w:rsid w:val="00866C3C"/>
    <w:rsid w:val="00866F37"/>
    <w:rsid w:val="00867CD6"/>
    <w:rsid w:val="008700D7"/>
    <w:rsid w:val="00870428"/>
    <w:rsid w:val="0087099D"/>
    <w:rsid w:val="00870AD1"/>
    <w:rsid w:val="00870C71"/>
    <w:rsid w:val="00870F78"/>
    <w:rsid w:val="008718D8"/>
    <w:rsid w:val="00871B06"/>
    <w:rsid w:val="00871B92"/>
    <w:rsid w:val="00872371"/>
    <w:rsid w:val="008724A9"/>
    <w:rsid w:val="00872570"/>
    <w:rsid w:val="008728B3"/>
    <w:rsid w:val="00872E67"/>
    <w:rsid w:val="0087350E"/>
    <w:rsid w:val="00873A3D"/>
    <w:rsid w:val="008740A4"/>
    <w:rsid w:val="0087453E"/>
    <w:rsid w:val="00874543"/>
    <w:rsid w:val="00875576"/>
    <w:rsid w:val="00876C49"/>
    <w:rsid w:val="00876EE0"/>
    <w:rsid w:val="00876FAB"/>
    <w:rsid w:val="008771D9"/>
    <w:rsid w:val="00877229"/>
    <w:rsid w:val="0087747F"/>
    <w:rsid w:val="00877623"/>
    <w:rsid w:val="008779F0"/>
    <w:rsid w:val="00877AA5"/>
    <w:rsid w:val="00877C32"/>
    <w:rsid w:val="008809BE"/>
    <w:rsid w:val="00880A24"/>
    <w:rsid w:val="00881303"/>
    <w:rsid w:val="008815F7"/>
    <w:rsid w:val="0088180E"/>
    <w:rsid w:val="0088343A"/>
    <w:rsid w:val="008837F7"/>
    <w:rsid w:val="00883E4F"/>
    <w:rsid w:val="008841AF"/>
    <w:rsid w:val="00884A8F"/>
    <w:rsid w:val="00884A98"/>
    <w:rsid w:val="00885744"/>
    <w:rsid w:val="008857B8"/>
    <w:rsid w:val="00885CE5"/>
    <w:rsid w:val="0088637C"/>
    <w:rsid w:val="008864E1"/>
    <w:rsid w:val="00886717"/>
    <w:rsid w:val="00886D4C"/>
    <w:rsid w:val="00886DA6"/>
    <w:rsid w:val="008904A2"/>
    <w:rsid w:val="008905DD"/>
    <w:rsid w:val="00890641"/>
    <w:rsid w:val="0089071E"/>
    <w:rsid w:val="0089099E"/>
    <w:rsid w:val="00890AD7"/>
    <w:rsid w:val="00890CB3"/>
    <w:rsid w:val="00891276"/>
    <w:rsid w:val="008918A9"/>
    <w:rsid w:val="00891D57"/>
    <w:rsid w:val="00891E71"/>
    <w:rsid w:val="00891F58"/>
    <w:rsid w:val="00892114"/>
    <w:rsid w:val="00892384"/>
    <w:rsid w:val="00892398"/>
    <w:rsid w:val="008928B0"/>
    <w:rsid w:val="00893164"/>
    <w:rsid w:val="008938AC"/>
    <w:rsid w:val="00893A0D"/>
    <w:rsid w:val="00893B95"/>
    <w:rsid w:val="00893F16"/>
    <w:rsid w:val="008940FF"/>
    <w:rsid w:val="00894264"/>
    <w:rsid w:val="008944E1"/>
    <w:rsid w:val="00894F98"/>
    <w:rsid w:val="0089510C"/>
    <w:rsid w:val="0089546F"/>
    <w:rsid w:val="00895A11"/>
    <w:rsid w:val="008960BA"/>
    <w:rsid w:val="0089629D"/>
    <w:rsid w:val="008962F1"/>
    <w:rsid w:val="0089681F"/>
    <w:rsid w:val="00896B1E"/>
    <w:rsid w:val="00896E81"/>
    <w:rsid w:val="00896E8D"/>
    <w:rsid w:val="008978C3"/>
    <w:rsid w:val="00897C18"/>
    <w:rsid w:val="008A09C6"/>
    <w:rsid w:val="008A109B"/>
    <w:rsid w:val="008A112F"/>
    <w:rsid w:val="008A1846"/>
    <w:rsid w:val="008A197A"/>
    <w:rsid w:val="008A1A54"/>
    <w:rsid w:val="008A1F56"/>
    <w:rsid w:val="008A2659"/>
    <w:rsid w:val="008A29ED"/>
    <w:rsid w:val="008A2A2A"/>
    <w:rsid w:val="008A2A51"/>
    <w:rsid w:val="008A2E1E"/>
    <w:rsid w:val="008A2FFD"/>
    <w:rsid w:val="008A3161"/>
    <w:rsid w:val="008A34C8"/>
    <w:rsid w:val="008A378B"/>
    <w:rsid w:val="008A38C2"/>
    <w:rsid w:val="008A3944"/>
    <w:rsid w:val="008A403F"/>
    <w:rsid w:val="008A4A30"/>
    <w:rsid w:val="008A4E26"/>
    <w:rsid w:val="008A5368"/>
    <w:rsid w:val="008A5563"/>
    <w:rsid w:val="008A586C"/>
    <w:rsid w:val="008A5D98"/>
    <w:rsid w:val="008A5E44"/>
    <w:rsid w:val="008A7375"/>
    <w:rsid w:val="008A74FC"/>
    <w:rsid w:val="008A7ABC"/>
    <w:rsid w:val="008B06BA"/>
    <w:rsid w:val="008B075A"/>
    <w:rsid w:val="008B0D74"/>
    <w:rsid w:val="008B0DA0"/>
    <w:rsid w:val="008B139E"/>
    <w:rsid w:val="008B1632"/>
    <w:rsid w:val="008B18BE"/>
    <w:rsid w:val="008B1E3C"/>
    <w:rsid w:val="008B1E5D"/>
    <w:rsid w:val="008B2AA4"/>
    <w:rsid w:val="008B2F58"/>
    <w:rsid w:val="008B3410"/>
    <w:rsid w:val="008B43A9"/>
    <w:rsid w:val="008B4731"/>
    <w:rsid w:val="008B47D1"/>
    <w:rsid w:val="008B5B04"/>
    <w:rsid w:val="008B5FF6"/>
    <w:rsid w:val="008B6127"/>
    <w:rsid w:val="008B6803"/>
    <w:rsid w:val="008B6C1D"/>
    <w:rsid w:val="008B6F96"/>
    <w:rsid w:val="008B709B"/>
    <w:rsid w:val="008B72AB"/>
    <w:rsid w:val="008B7452"/>
    <w:rsid w:val="008B7684"/>
    <w:rsid w:val="008C03CB"/>
    <w:rsid w:val="008C0524"/>
    <w:rsid w:val="008C0699"/>
    <w:rsid w:val="008C083C"/>
    <w:rsid w:val="008C0AEE"/>
    <w:rsid w:val="008C133D"/>
    <w:rsid w:val="008C13A9"/>
    <w:rsid w:val="008C21A9"/>
    <w:rsid w:val="008C2A39"/>
    <w:rsid w:val="008C2DCC"/>
    <w:rsid w:val="008C3261"/>
    <w:rsid w:val="008C33CF"/>
    <w:rsid w:val="008C346D"/>
    <w:rsid w:val="008C3B2D"/>
    <w:rsid w:val="008C3B84"/>
    <w:rsid w:val="008C419A"/>
    <w:rsid w:val="008C420D"/>
    <w:rsid w:val="008C43D8"/>
    <w:rsid w:val="008C46C9"/>
    <w:rsid w:val="008C4B4E"/>
    <w:rsid w:val="008C4D8B"/>
    <w:rsid w:val="008C52D5"/>
    <w:rsid w:val="008C5447"/>
    <w:rsid w:val="008C5D4E"/>
    <w:rsid w:val="008C61E4"/>
    <w:rsid w:val="008C642C"/>
    <w:rsid w:val="008C7425"/>
    <w:rsid w:val="008C7C3A"/>
    <w:rsid w:val="008C7CB0"/>
    <w:rsid w:val="008C7D4D"/>
    <w:rsid w:val="008D0116"/>
    <w:rsid w:val="008D0420"/>
    <w:rsid w:val="008D0486"/>
    <w:rsid w:val="008D04D9"/>
    <w:rsid w:val="008D15CA"/>
    <w:rsid w:val="008D1E0F"/>
    <w:rsid w:val="008D265B"/>
    <w:rsid w:val="008D2842"/>
    <w:rsid w:val="008D2971"/>
    <w:rsid w:val="008D2ED9"/>
    <w:rsid w:val="008D2EF5"/>
    <w:rsid w:val="008D3072"/>
    <w:rsid w:val="008D4089"/>
    <w:rsid w:val="008D4136"/>
    <w:rsid w:val="008D4D00"/>
    <w:rsid w:val="008D4DB5"/>
    <w:rsid w:val="008D5264"/>
    <w:rsid w:val="008D582E"/>
    <w:rsid w:val="008D5875"/>
    <w:rsid w:val="008D5A5B"/>
    <w:rsid w:val="008D5F68"/>
    <w:rsid w:val="008D5FEB"/>
    <w:rsid w:val="008D63B6"/>
    <w:rsid w:val="008D640C"/>
    <w:rsid w:val="008D66C5"/>
    <w:rsid w:val="008D6770"/>
    <w:rsid w:val="008D6859"/>
    <w:rsid w:val="008D6A3B"/>
    <w:rsid w:val="008D6AC0"/>
    <w:rsid w:val="008D6BD8"/>
    <w:rsid w:val="008D6CFA"/>
    <w:rsid w:val="008D6EF7"/>
    <w:rsid w:val="008D6F1A"/>
    <w:rsid w:val="008D6F31"/>
    <w:rsid w:val="008D6F66"/>
    <w:rsid w:val="008D70DB"/>
    <w:rsid w:val="008E014F"/>
    <w:rsid w:val="008E03AC"/>
    <w:rsid w:val="008E0F9D"/>
    <w:rsid w:val="008E161C"/>
    <w:rsid w:val="008E1674"/>
    <w:rsid w:val="008E1801"/>
    <w:rsid w:val="008E1F58"/>
    <w:rsid w:val="008E232C"/>
    <w:rsid w:val="008E2723"/>
    <w:rsid w:val="008E2E84"/>
    <w:rsid w:val="008E30FB"/>
    <w:rsid w:val="008E3335"/>
    <w:rsid w:val="008E33DB"/>
    <w:rsid w:val="008E35BA"/>
    <w:rsid w:val="008E3B1C"/>
    <w:rsid w:val="008E3BD4"/>
    <w:rsid w:val="008E3C20"/>
    <w:rsid w:val="008E41E2"/>
    <w:rsid w:val="008E4954"/>
    <w:rsid w:val="008E4CE8"/>
    <w:rsid w:val="008E54CD"/>
    <w:rsid w:val="008E556E"/>
    <w:rsid w:val="008E5CEA"/>
    <w:rsid w:val="008E5D48"/>
    <w:rsid w:val="008E602B"/>
    <w:rsid w:val="008E6729"/>
    <w:rsid w:val="008E68BC"/>
    <w:rsid w:val="008E6EC8"/>
    <w:rsid w:val="008E6F6E"/>
    <w:rsid w:val="008E7308"/>
    <w:rsid w:val="008E7D40"/>
    <w:rsid w:val="008E7E1C"/>
    <w:rsid w:val="008F0147"/>
    <w:rsid w:val="008F0396"/>
    <w:rsid w:val="008F039E"/>
    <w:rsid w:val="008F0547"/>
    <w:rsid w:val="008F0566"/>
    <w:rsid w:val="008F152B"/>
    <w:rsid w:val="008F1861"/>
    <w:rsid w:val="008F1923"/>
    <w:rsid w:val="008F219D"/>
    <w:rsid w:val="008F2292"/>
    <w:rsid w:val="008F2385"/>
    <w:rsid w:val="008F247B"/>
    <w:rsid w:val="008F2871"/>
    <w:rsid w:val="008F2C53"/>
    <w:rsid w:val="008F3819"/>
    <w:rsid w:val="008F3B2A"/>
    <w:rsid w:val="008F3B3C"/>
    <w:rsid w:val="008F417C"/>
    <w:rsid w:val="008F444A"/>
    <w:rsid w:val="008F46DE"/>
    <w:rsid w:val="008F4932"/>
    <w:rsid w:val="008F4C3C"/>
    <w:rsid w:val="008F4F3F"/>
    <w:rsid w:val="008F5241"/>
    <w:rsid w:val="008F6275"/>
    <w:rsid w:val="008F6757"/>
    <w:rsid w:val="008F6BAA"/>
    <w:rsid w:val="008F6C91"/>
    <w:rsid w:val="008F77F6"/>
    <w:rsid w:val="009000EB"/>
    <w:rsid w:val="009004A0"/>
    <w:rsid w:val="00901240"/>
    <w:rsid w:val="009023F5"/>
    <w:rsid w:val="00902D6C"/>
    <w:rsid w:val="00903136"/>
    <w:rsid w:val="00903748"/>
    <w:rsid w:val="009037EA"/>
    <w:rsid w:val="00903A70"/>
    <w:rsid w:val="00903B33"/>
    <w:rsid w:val="00903C1E"/>
    <w:rsid w:val="0090404D"/>
    <w:rsid w:val="00904133"/>
    <w:rsid w:val="009049DB"/>
    <w:rsid w:val="00904AC2"/>
    <w:rsid w:val="00904D3A"/>
    <w:rsid w:val="00905195"/>
    <w:rsid w:val="00905325"/>
    <w:rsid w:val="0090625B"/>
    <w:rsid w:val="009069D9"/>
    <w:rsid w:val="00906A5F"/>
    <w:rsid w:val="00906FD6"/>
    <w:rsid w:val="00907246"/>
    <w:rsid w:val="0090760D"/>
    <w:rsid w:val="00907D28"/>
    <w:rsid w:val="00907F15"/>
    <w:rsid w:val="009100BC"/>
    <w:rsid w:val="00910364"/>
    <w:rsid w:val="00910445"/>
    <w:rsid w:val="00910DAB"/>
    <w:rsid w:val="00910EB4"/>
    <w:rsid w:val="009112C5"/>
    <w:rsid w:val="009113D2"/>
    <w:rsid w:val="00911780"/>
    <w:rsid w:val="00911862"/>
    <w:rsid w:val="00911FBE"/>
    <w:rsid w:val="0091210F"/>
    <w:rsid w:val="009121A3"/>
    <w:rsid w:val="0091223E"/>
    <w:rsid w:val="009124D0"/>
    <w:rsid w:val="00912621"/>
    <w:rsid w:val="0091280E"/>
    <w:rsid w:val="00912C02"/>
    <w:rsid w:val="00912CA0"/>
    <w:rsid w:val="00912DD7"/>
    <w:rsid w:val="00912E9A"/>
    <w:rsid w:val="009132BC"/>
    <w:rsid w:val="00913595"/>
    <w:rsid w:val="0091367F"/>
    <w:rsid w:val="00913BA1"/>
    <w:rsid w:val="00913F12"/>
    <w:rsid w:val="00913FE6"/>
    <w:rsid w:val="00914BFA"/>
    <w:rsid w:val="00914C3F"/>
    <w:rsid w:val="0091540F"/>
    <w:rsid w:val="009159E2"/>
    <w:rsid w:val="00915AE6"/>
    <w:rsid w:val="00915B35"/>
    <w:rsid w:val="00915DEB"/>
    <w:rsid w:val="00916000"/>
    <w:rsid w:val="00916147"/>
    <w:rsid w:val="009162E4"/>
    <w:rsid w:val="009172BB"/>
    <w:rsid w:val="009179E6"/>
    <w:rsid w:val="0092049D"/>
    <w:rsid w:val="00920777"/>
    <w:rsid w:val="00920C38"/>
    <w:rsid w:val="009215D1"/>
    <w:rsid w:val="00921843"/>
    <w:rsid w:val="009221CB"/>
    <w:rsid w:val="00922492"/>
    <w:rsid w:val="00923165"/>
    <w:rsid w:val="0092350D"/>
    <w:rsid w:val="009239AA"/>
    <w:rsid w:val="00923B9E"/>
    <w:rsid w:val="00923C20"/>
    <w:rsid w:val="00923E34"/>
    <w:rsid w:val="00924386"/>
    <w:rsid w:val="00924605"/>
    <w:rsid w:val="009246F2"/>
    <w:rsid w:val="00924A3A"/>
    <w:rsid w:val="00924AD7"/>
    <w:rsid w:val="00924AF0"/>
    <w:rsid w:val="00924D9F"/>
    <w:rsid w:val="00930C58"/>
    <w:rsid w:val="009310BE"/>
    <w:rsid w:val="009315E0"/>
    <w:rsid w:val="00931AA3"/>
    <w:rsid w:val="009321BC"/>
    <w:rsid w:val="009322AA"/>
    <w:rsid w:val="0093285E"/>
    <w:rsid w:val="0093289C"/>
    <w:rsid w:val="00932FD7"/>
    <w:rsid w:val="00934059"/>
    <w:rsid w:val="009340C7"/>
    <w:rsid w:val="00934BBD"/>
    <w:rsid w:val="00935B4E"/>
    <w:rsid w:val="00936223"/>
    <w:rsid w:val="00936685"/>
    <w:rsid w:val="00936CB3"/>
    <w:rsid w:val="00936FE5"/>
    <w:rsid w:val="00937262"/>
    <w:rsid w:val="00937393"/>
    <w:rsid w:val="009376F7"/>
    <w:rsid w:val="00937A27"/>
    <w:rsid w:val="00940184"/>
    <w:rsid w:val="009406AE"/>
    <w:rsid w:val="00940DCD"/>
    <w:rsid w:val="0094162A"/>
    <w:rsid w:val="009419C0"/>
    <w:rsid w:val="00941B28"/>
    <w:rsid w:val="00941C77"/>
    <w:rsid w:val="00942443"/>
    <w:rsid w:val="009427E6"/>
    <w:rsid w:val="00943369"/>
    <w:rsid w:val="0094350F"/>
    <w:rsid w:val="009435F1"/>
    <w:rsid w:val="00943AAC"/>
    <w:rsid w:val="00943D9D"/>
    <w:rsid w:val="009440D5"/>
    <w:rsid w:val="009445AF"/>
    <w:rsid w:val="00944D56"/>
    <w:rsid w:val="00944E98"/>
    <w:rsid w:val="0094551A"/>
    <w:rsid w:val="00945559"/>
    <w:rsid w:val="0094566F"/>
    <w:rsid w:val="00945BD9"/>
    <w:rsid w:val="00945CC1"/>
    <w:rsid w:val="00946517"/>
    <w:rsid w:val="009465A2"/>
    <w:rsid w:val="00946A19"/>
    <w:rsid w:val="0094784D"/>
    <w:rsid w:val="009478E4"/>
    <w:rsid w:val="00947C89"/>
    <w:rsid w:val="0095037B"/>
    <w:rsid w:val="009504BA"/>
    <w:rsid w:val="00950884"/>
    <w:rsid w:val="00950D8B"/>
    <w:rsid w:val="0095100C"/>
    <w:rsid w:val="00951600"/>
    <w:rsid w:val="00951622"/>
    <w:rsid w:val="00951E96"/>
    <w:rsid w:val="00951F1E"/>
    <w:rsid w:val="00951FA1"/>
    <w:rsid w:val="00952316"/>
    <w:rsid w:val="00952A9F"/>
    <w:rsid w:val="00952F44"/>
    <w:rsid w:val="00953095"/>
    <w:rsid w:val="00953B8E"/>
    <w:rsid w:val="00953D64"/>
    <w:rsid w:val="00954154"/>
    <w:rsid w:val="009542B2"/>
    <w:rsid w:val="009543E7"/>
    <w:rsid w:val="00954818"/>
    <w:rsid w:val="00954B48"/>
    <w:rsid w:val="00954E80"/>
    <w:rsid w:val="009553E1"/>
    <w:rsid w:val="00955614"/>
    <w:rsid w:val="009557B7"/>
    <w:rsid w:val="00955DB6"/>
    <w:rsid w:val="00956D93"/>
    <w:rsid w:val="00956DDA"/>
    <w:rsid w:val="0095730C"/>
    <w:rsid w:val="009577BA"/>
    <w:rsid w:val="00957949"/>
    <w:rsid w:val="00957A68"/>
    <w:rsid w:val="009600A4"/>
    <w:rsid w:val="0096014A"/>
    <w:rsid w:val="0096021D"/>
    <w:rsid w:val="00960D5C"/>
    <w:rsid w:val="00961A67"/>
    <w:rsid w:val="00961F64"/>
    <w:rsid w:val="0096204E"/>
    <w:rsid w:val="00962A95"/>
    <w:rsid w:val="009631B1"/>
    <w:rsid w:val="0096363D"/>
    <w:rsid w:val="00963F82"/>
    <w:rsid w:val="00965774"/>
    <w:rsid w:val="0096603A"/>
    <w:rsid w:val="009664A6"/>
    <w:rsid w:val="0096670C"/>
    <w:rsid w:val="00966C2B"/>
    <w:rsid w:val="00967222"/>
    <w:rsid w:val="00967682"/>
    <w:rsid w:val="00967A2E"/>
    <w:rsid w:val="00967B26"/>
    <w:rsid w:val="00970FF2"/>
    <w:rsid w:val="0097122C"/>
    <w:rsid w:val="009712A1"/>
    <w:rsid w:val="0097159D"/>
    <w:rsid w:val="00971631"/>
    <w:rsid w:val="00971A6E"/>
    <w:rsid w:val="00971D6B"/>
    <w:rsid w:val="009722E9"/>
    <w:rsid w:val="00972771"/>
    <w:rsid w:val="009728E0"/>
    <w:rsid w:val="00973AAA"/>
    <w:rsid w:val="00973B6D"/>
    <w:rsid w:val="00973BAA"/>
    <w:rsid w:val="009754F2"/>
    <w:rsid w:val="00975672"/>
    <w:rsid w:val="00976262"/>
    <w:rsid w:val="00976553"/>
    <w:rsid w:val="00976617"/>
    <w:rsid w:val="009769F4"/>
    <w:rsid w:val="00977006"/>
    <w:rsid w:val="009801DD"/>
    <w:rsid w:val="009803CD"/>
    <w:rsid w:val="00980555"/>
    <w:rsid w:val="0098066A"/>
    <w:rsid w:val="0098091A"/>
    <w:rsid w:val="00980AC1"/>
    <w:rsid w:val="00980C67"/>
    <w:rsid w:val="00980CE8"/>
    <w:rsid w:val="00981549"/>
    <w:rsid w:val="009815C4"/>
    <w:rsid w:val="009816AB"/>
    <w:rsid w:val="009817A1"/>
    <w:rsid w:val="00981B24"/>
    <w:rsid w:val="00981D26"/>
    <w:rsid w:val="009820C8"/>
    <w:rsid w:val="00982549"/>
    <w:rsid w:val="0098264C"/>
    <w:rsid w:val="0098279C"/>
    <w:rsid w:val="009828A8"/>
    <w:rsid w:val="00982DAB"/>
    <w:rsid w:val="00983276"/>
    <w:rsid w:val="009832EF"/>
    <w:rsid w:val="009837D3"/>
    <w:rsid w:val="00983911"/>
    <w:rsid w:val="00983C5F"/>
    <w:rsid w:val="00983E6E"/>
    <w:rsid w:val="00983F89"/>
    <w:rsid w:val="009840A4"/>
    <w:rsid w:val="00984E26"/>
    <w:rsid w:val="00985695"/>
    <w:rsid w:val="009858C2"/>
    <w:rsid w:val="00985F45"/>
    <w:rsid w:val="009867A3"/>
    <w:rsid w:val="009868C6"/>
    <w:rsid w:val="00986B93"/>
    <w:rsid w:val="00986C98"/>
    <w:rsid w:val="00986CE0"/>
    <w:rsid w:val="00986CFC"/>
    <w:rsid w:val="009870D8"/>
    <w:rsid w:val="00987FB1"/>
    <w:rsid w:val="0099008A"/>
    <w:rsid w:val="00990261"/>
    <w:rsid w:val="00990854"/>
    <w:rsid w:val="00990C1D"/>
    <w:rsid w:val="00990F67"/>
    <w:rsid w:val="00991629"/>
    <w:rsid w:val="00992413"/>
    <w:rsid w:val="0099264E"/>
    <w:rsid w:val="00992EDA"/>
    <w:rsid w:val="00992F5D"/>
    <w:rsid w:val="009930EA"/>
    <w:rsid w:val="009931C0"/>
    <w:rsid w:val="0099330E"/>
    <w:rsid w:val="00993553"/>
    <w:rsid w:val="00993711"/>
    <w:rsid w:val="009938B2"/>
    <w:rsid w:val="00994559"/>
    <w:rsid w:val="009945B7"/>
    <w:rsid w:val="00994A87"/>
    <w:rsid w:val="009953A0"/>
    <w:rsid w:val="0099572D"/>
    <w:rsid w:val="00996729"/>
    <w:rsid w:val="00996DB3"/>
    <w:rsid w:val="0099720A"/>
    <w:rsid w:val="00997580"/>
    <w:rsid w:val="0099790E"/>
    <w:rsid w:val="00997B38"/>
    <w:rsid w:val="009A0261"/>
    <w:rsid w:val="009A0355"/>
    <w:rsid w:val="009A099B"/>
    <w:rsid w:val="009A0A57"/>
    <w:rsid w:val="009A1138"/>
    <w:rsid w:val="009A1712"/>
    <w:rsid w:val="009A1A77"/>
    <w:rsid w:val="009A1C70"/>
    <w:rsid w:val="009A1D13"/>
    <w:rsid w:val="009A1F8C"/>
    <w:rsid w:val="009A2199"/>
    <w:rsid w:val="009A29C2"/>
    <w:rsid w:val="009A30C3"/>
    <w:rsid w:val="009A333B"/>
    <w:rsid w:val="009A36C7"/>
    <w:rsid w:val="009A36FB"/>
    <w:rsid w:val="009A39BA"/>
    <w:rsid w:val="009A3D5E"/>
    <w:rsid w:val="009A41D0"/>
    <w:rsid w:val="009A448B"/>
    <w:rsid w:val="009A4953"/>
    <w:rsid w:val="009A4A87"/>
    <w:rsid w:val="009A509B"/>
    <w:rsid w:val="009A511D"/>
    <w:rsid w:val="009A51B2"/>
    <w:rsid w:val="009A599C"/>
    <w:rsid w:val="009A599E"/>
    <w:rsid w:val="009A5A71"/>
    <w:rsid w:val="009A5AD0"/>
    <w:rsid w:val="009A6417"/>
    <w:rsid w:val="009A6918"/>
    <w:rsid w:val="009A6EC4"/>
    <w:rsid w:val="009A72A2"/>
    <w:rsid w:val="009A7414"/>
    <w:rsid w:val="009A7766"/>
    <w:rsid w:val="009A7B3B"/>
    <w:rsid w:val="009B00CA"/>
    <w:rsid w:val="009B04C5"/>
    <w:rsid w:val="009B06B8"/>
    <w:rsid w:val="009B0B84"/>
    <w:rsid w:val="009B0BA8"/>
    <w:rsid w:val="009B13F8"/>
    <w:rsid w:val="009B1555"/>
    <w:rsid w:val="009B17E7"/>
    <w:rsid w:val="009B20DA"/>
    <w:rsid w:val="009B268E"/>
    <w:rsid w:val="009B2700"/>
    <w:rsid w:val="009B2770"/>
    <w:rsid w:val="009B294C"/>
    <w:rsid w:val="009B29DF"/>
    <w:rsid w:val="009B3927"/>
    <w:rsid w:val="009B3A4D"/>
    <w:rsid w:val="009B3B15"/>
    <w:rsid w:val="009B3D8C"/>
    <w:rsid w:val="009B428F"/>
    <w:rsid w:val="009B45D6"/>
    <w:rsid w:val="009B4649"/>
    <w:rsid w:val="009B5639"/>
    <w:rsid w:val="009B591E"/>
    <w:rsid w:val="009B5CEE"/>
    <w:rsid w:val="009B5D33"/>
    <w:rsid w:val="009B5D97"/>
    <w:rsid w:val="009B5EE6"/>
    <w:rsid w:val="009B5F5D"/>
    <w:rsid w:val="009B64C3"/>
    <w:rsid w:val="009B6882"/>
    <w:rsid w:val="009B6BFF"/>
    <w:rsid w:val="009B70EB"/>
    <w:rsid w:val="009B7188"/>
    <w:rsid w:val="009B71E2"/>
    <w:rsid w:val="009B7269"/>
    <w:rsid w:val="009B758A"/>
    <w:rsid w:val="009B7598"/>
    <w:rsid w:val="009B7A23"/>
    <w:rsid w:val="009C0046"/>
    <w:rsid w:val="009C0055"/>
    <w:rsid w:val="009C009E"/>
    <w:rsid w:val="009C0442"/>
    <w:rsid w:val="009C069B"/>
    <w:rsid w:val="009C118D"/>
    <w:rsid w:val="009C17AB"/>
    <w:rsid w:val="009C1882"/>
    <w:rsid w:val="009C1EDF"/>
    <w:rsid w:val="009C2510"/>
    <w:rsid w:val="009C27FA"/>
    <w:rsid w:val="009C2D0E"/>
    <w:rsid w:val="009C2E97"/>
    <w:rsid w:val="009C3434"/>
    <w:rsid w:val="009C3629"/>
    <w:rsid w:val="009C4401"/>
    <w:rsid w:val="009C4519"/>
    <w:rsid w:val="009C462C"/>
    <w:rsid w:val="009C49C5"/>
    <w:rsid w:val="009C4C0F"/>
    <w:rsid w:val="009C4C6A"/>
    <w:rsid w:val="009C4D38"/>
    <w:rsid w:val="009C4F0E"/>
    <w:rsid w:val="009C56BE"/>
    <w:rsid w:val="009C57E6"/>
    <w:rsid w:val="009C5AF7"/>
    <w:rsid w:val="009C6E76"/>
    <w:rsid w:val="009C715B"/>
    <w:rsid w:val="009C71E9"/>
    <w:rsid w:val="009C749D"/>
    <w:rsid w:val="009C76C4"/>
    <w:rsid w:val="009C7772"/>
    <w:rsid w:val="009C778C"/>
    <w:rsid w:val="009C7BE3"/>
    <w:rsid w:val="009C7DF8"/>
    <w:rsid w:val="009C7EDB"/>
    <w:rsid w:val="009D0039"/>
    <w:rsid w:val="009D0100"/>
    <w:rsid w:val="009D08E9"/>
    <w:rsid w:val="009D09F4"/>
    <w:rsid w:val="009D0EF9"/>
    <w:rsid w:val="009D1195"/>
    <w:rsid w:val="009D1DA4"/>
    <w:rsid w:val="009D21E1"/>
    <w:rsid w:val="009D26AF"/>
    <w:rsid w:val="009D2B99"/>
    <w:rsid w:val="009D3113"/>
    <w:rsid w:val="009D471B"/>
    <w:rsid w:val="009D49AF"/>
    <w:rsid w:val="009D4B72"/>
    <w:rsid w:val="009D4F8F"/>
    <w:rsid w:val="009D52CF"/>
    <w:rsid w:val="009D5CF2"/>
    <w:rsid w:val="009D67E5"/>
    <w:rsid w:val="009D6A46"/>
    <w:rsid w:val="009D6C2D"/>
    <w:rsid w:val="009E0064"/>
    <w:rsid w:val="009E0A8D"/>
    <w:rsid w:val="009E117B"/>
    <w:rsid w:val="009E13C0"/>
    <w:rsid w:val="009E145C"/>
    <w:rsid w:val="009E1C62"/>
    <w:rsid w:val="009E1DBF"/>
    <w:rsid w:val="009E1E30"/>
    <w:rsid w:val="009E22AF"/>
    <w:rsid w:val="009E2459"/>
    <w:rsid w:val="009E24F0"/>
    <w:rsid w:val="009E2A9A"/>
    <w:rsid w:val="009E2E90"/>
    <w:rsid w:val="009E31C0"/>
    <w:rsid w:val="009E323C"/>
    <w:rsid w:val="009E339F"/>
    <w:rsid w:val="009E3915"/>
    <w:rsid w:val="009E3CDC"/>
    <w:rsid w:val="009E4165"/>
    <w:rsid w:val="009E45BB"/>
    <w:rsid w:val="009E47CD"/>
    <w:rsid w:val="009E4F9C"/>
    <w:rsid w:val="009E5319"/>
    <w:rsid w:val="009E5669"/>
    <w:rsid w:val="009E6080"/>
    <w:rsid w:val="009E64BF"/>
    <w:rsid w:val="009E65CB"/>
    <w:rsid w:val="009E6DDE"/>
    <w:rsid w:val="009E753F"/>
    <w:rsid w:val="009E75EB"/>
    <w:rsid w:val="009E76BD"/>
    <w:rsid w:val="009E76FE"/>
    <w:rsid w:val="009E7915"/>
    <w:rsid w:val="009E7D32"/>
    <w:rsid w:val="009F0304"/>
    <w:rsid w:val="009F043C"/>
    <w:rsid w:val="009F0F49"/>
    <w:rsid w:val="009F0F9A"/>
    <w:rsid w:val="009F14C5"/>
    <w:rsid w:val="009F161C"/>
    <w:rsid w:val="009F1ABA"/>
    <w:rsid w:val="009F229C"/>
    <w:rsid w:val="009F22B9"/>
    <w:rsid w:val="009F230D"/>
    <w:rsid w:val="009F2366"/>
    <w:rsid w:val="009F2639"/>
    <w:rsid w:val="009F2B66"/>
    <w:rsid w:val="009F2C72"/>
    <w:rsid w:val="009F2D3D"/>
    <w:rsid w:val="009F3338"/>
    <w:rsid w:val="009F374E"/>
    <w:rsid w:val="009F38D9"/>
    <w:rsid w:val="009F404C"/>
    <w:rsid w:val="009F40B0"/>
    <w:rsid w:val="009F453E"/>
    <w:rsid w:val="009F464A"/>
    <w:rsid w:val="009F47C2"/>
    <w:rsid w:val="009F486A"/>
    <w:rsid w:val="009F4AEA"/>
    <w:rsid w:val="009F552F"/>
    <w:rsid w:val="009F5531"/>
    <w:rsid w:val="009F5674"/>
    <w:rsid w:val="009F58C4"/>
    <w:rsid w:val="009F59A8"/>
    <w:rsid w:val="009F5B0F"/>
    <w:rsid w:val="009F5D5E"/>
    <w:rsid w:val="009F60D0"/>
    <w:rsid w:val="009F6652"/>
    <w:rsid w:val="009F66B2"/>
    <w:rsid w:val="009F6895"/>
    <w:rsid w:val="009F6924"/>
    <w:rsid w:val="009F6A61"/>
    <w:rsid w:val="009F6C21"/>
    <w:rsid w:val="009F6DCD"/>
    <w:rsid w:val="009F6F37"/>
    <w:rsid w:val="009F6FB0"/>
    <w:rsid w:val="009F756E"/>
    <w:rsid w:val="009F7734"/>
    <w:rsid w:val="00A0046F"/>
    <w:rsid w:val="00A004DB"/>
    <w:rsid w:val="00A00550"/>
    <w:rsid w:val="00A01479"/>
    <w:rsid w:val="00A016AA"/>
    <w:rsid w:val="00A023A7"/>
    <w:rsid w:val="00A027F3"/>
    <w:rsid w:val="00A0378F"/>
    <w:rsid w:val="00A0393A"/>
    <w:rsid w:val="00A03CB4"/>
    <w:rsid w:val="00A03E70"/>
    <w:rsid w:val="00A04318"/>
    <w:rsid w:val="00A0440A"/>
    <w:rsid w:val="00A04867"/>
    <w:rsid w:val="00A04961"/>
    <w:rsid w:val="00A05303"/>
    <w:rsid w:val="00A05CFF"/>
    <w:rsid w:val="00A05D7D"/>
    <w:rsid w:val="00A05E75"/>
    <w:rsid w:val="00A064E0"/>
    <w:rsid w:val="00A06CB8"/>
    <w:rsid w:val="00A072AA"/>
    <w:rsid w:val="00A07372"/>
    <w:rsid w:val="00A07E8B"/>
    <w:rsid w:val="00A10039"/>
    <w:rsid w:val="00A10314"/>
    <w:rsid w:val="00A104B3"/>
    <w:rsid w:val="00A10D26"/>
    <w:rsid w:val="00A10E76"/>
    <w:rsid w:val="00A10E8E"/>
    <w:rsid w:val="00A1128C"/>
    <w:rsid w:val="00A112BF"/>
    <w:rsid w:val="00A11338"/>
    <w:rsid w:val="00A1145F"/>
    <w:rsid w:val="00A115B5"/>
    <w:rsid w:val="00A116C8"/>
    <w:rsid w:val="00A11939"/>
    <w:rsid w:val="00A120EE"/>
    <w:rsid w:val="00A127E3"/>
    <w:rsid w:val="00A128B3"/>
    <w:rsid w:val="00A129F5"/>
    <w:rsid w:val="00A1332F"/>
    <w:rsid w:val="00A13AB5"/>
    <w:rsid w:val="00A13E13"/>
    <w:rsid w:val="00A14198"/>
    <w:rsid w:val="00A141CF"/>
    <w:rsid w:val="00A141F5"/>
    <w:rsid w:val="00A143C8"/>
    <w:rsid w:val="00A1455F"/>
    <w:rsid w:val="00A14E4F"/>
    <w:rsid w:val="00A15386"/>
    <w:rsid w:val="00A15538"/>
    <w:rsid w:val="00A15614"/>
    <w:rsid w:val="00A15E0A"/>
    <w:rsid w:val="00A15E94"/>
    <w:rsid w:val="00A169B0"/>
    <w:rsid w:val="00A16D99"/>
    <w:rsid w:val="00A16FB1"/>
    <w:rsid w:val="00A17001"/>
    <w:rsid w:val="00A172DD"/>
    <w:rsid w:val="00A17430"/>
    <w:rsid w:val="00A17508"/>
    <w:rsid w:val="00A17A64"/>
    <w:rsid w:val="00A202F3"/>
    <w:rsid w:val="00A20B81"/>
    <w:rsid w:val="00A2133F"/>
    <w:rsid w:val="00A21457"/>
    <w:rsid w:val="00A218DB"/>
    <w:rsid w:val="00A21922"/>
    <w:rsid w:val="00A21B2B"/>
    <w:rsid w:val="00A21FEB"/>
    <w:rsid w:val="00A2232C"/>
    <w:rsid w:val="00A22468"/>
    <w:rsid w:val="00A22680"/>
    <w:rsid w:val="00A228D9"/>
    <w:rsid w:val="00A23040"/>
    <w:rsid w:val="00A23800"/>
    <w:rsid w:val="00A23D3D"/>
    <w:rsid w:val="00A23F12"/>
    <w:rsid w:val="00A241B3"/>
    <w:rsid w:val="00A24453"/>
    <w:rsid w:val="00A25076"/>
    <w:rsid w:val="00A25379"/>
    <w:rsid w:val="00A25A93"/>
    <w:rsid w:val="00A25AF6"/>
    <w:rsid w:val="00A261D0"/>
    <w:rsid w:val="00A262D1"/>
    <w:rsid w:val="00A262E4"/>
    <w:rsid w:val="00A265B3"/>
    <w:rsid w:val="00A26E1C"/>
    <w:rsid w:val="00A26EC5"/>
    <w:rsid w:val="00A27172"/>
    <w:rsid w:val="00A271D2"/>
    <w:rsid w:val="00A271DE"/>
    <w:rsid w:val="00A27234"/>
    <w:rsid w:val="00A2727B"/>
    <w:rsid w:val="00A272EA"/>
    <w:rsid w:val="00A27AB3"/>
    <w:rsid w:val="00A27B9C"/>
    <w:rsid w:val="00A27E85"/>
    <w:rsid w:val="00A30028"/>
    <w:rsid w:val="00A30129"/>
    <w:rsid w:val="00A30570"/>
    <w:rsid w:val="00A30B7A"/>
    <w:rsid w:val="00A30D0D"/>
    <w:rsid w:val="00A30FED"/>
    <w:rsid w:val="00A3198C"/>
    <w:rsid w:val="00A31B8A"/>
    <w:rsid w:val="00A31F75"/>
    <w:rsid w:val="00A324FD"/>
    <w:rsid w:val="00A328E0"/>
    <w:rsid w:val="00A33020"/>
    <w:rsid w:val="00A3370C"/>
    <w:rsid w:val="00A33794"/>
    <w:rsid w:val="00A33E4B"/>
    <w:rsid w:val="00A3420E"/>
    <w:rsid w:val="00A347CF"/>
    <w:rsid w:val="00A34C85"/>
    <w:rsid w:val="00A35248"/>
    <w:rsid w:val="00A35D70"/>
    <w:rsid w:val="00A363BE"/>
    <w:rsid w:val="00A364C3"/>
    <w:rsid w:val="00A3686C"/>
    <w:rsid w:val="00A36F96"/>
    <w:rsid w:val="00A36F9B"/>
    <w:rsid w:val="00A3760F"/>
    <w:rsid w:val="00A376FA"/>
    <w:rsid w:val="00A37839"/>
    <w:rsid w:val="00A40917"/>
    <w:rsid w:val="00A40D20"/>
    <w:rsid w:val="00A410C2"/>
    <w:rsid w:val="00A41656"/>
    <w:rsid w:val="00A41CCC"/>
    <w:rsid w:val="00A41DC8"/>
    <w:rsid w:val="00A41E8B"/>
    <w:rsid w:val="00A42D09"/>
    <w:rsid w:val="00A42EC6"/>
    <w:rsid w:val="00A42F30"/>
    <w:rsid w:val="00A436CC"/>
    <w:rsid w:val="00A439D4"/>
    <w:rsid w:val="00A44761"/>
    <w:rsid w:val="00A44908"/>
    <w:rsid w:val="00A44C82"/>
    <w:rsid w:val="00A44E14"/>
    <w:rsid w:val="00A451A5"/>
    <w:rsid w:val="00A4578E"/>
    <w:rsid w:val="00A458FD"/>
    <w:rsid w:val="00A45CED"/>
    <w:rsid w:val="00A45F36"/>
    <w:rsid w:val="00A4600A"/>
    <w:rsid w:val="00A463AB"/>
    <w:rsid w:val="00A46A55"/>
    <w:rsid w:val="00A47993"/>
    <w:rsid w:val="00A479CC"/>
    <w:rsid w:val="00A47CF7"/>
    <w:rsid w:val="00A47DD9"/>
    <w:rsid w:val="00A50009"/>
    <w:rsid w:val="00A502D6"/>
    <w:rsid w:val="00A50796"/>
    <w:rsid w:val="00A507FC"/>
    <w:rsid w:val="00A5106F"/>
    <w:rsid w:val="00A510FC"/>
    <w:rsid w:val="00A51572"/>
    <w:rsid w:val="00A518A5"/>
    <w:rsid w:val="00A52433"/>
    <w:rsid w:val="00A525CE"/>
    <w:rsid w:val="00A52A0C"/>
    <w:rsid w:val="00A531A2"/>
    <w:rsid w:val="00A53200"/>
    <w:rsid w:val="00A54046"/>
    <w:rsid w:val="00A541F4"/>
    <w:rsid w:val="00A54392"/>
    <w:rsid w:val="00A54984"/>
    <w:rsid w:val="00A55033"/>
    <w:rsid w:val="00A55460"/>
    <w:rsid w:val="00A558A9"/>
    <w:rsid w:val="00A55D9B"/>
    <w:rsid w:val="00A561C6"/>
    <w:rsid w:val="00A563A8"/>
    <w:rsid w:val="00A5644E"/>
    <w:rsid w:val="00A5663C"/>
    <w:rsid w:val="00A56902"/>
    <w:rsid w:val="00A56A4A"/>
    <w:rsid w:val="00A56F07"/>
    <w:rsid w:val="00A5755C"/>
    <w:rsid w:val="00A57853"/>
    <w:rsid w:val="00A57C7E"/>
    <w:rsid w:val="00A60737"/>
    <w:rsid w:val="00A6090F"/>
    <w:rsid w:val="00A6131A"/>
    <w:rsid w:val="00A616ED"/>
    <w:rsid w:val="00A6234A"/>
    <w:rsid w:val="00A623FC"/>
    <w:rsid w:val="00A62438"/>
    <w:rsid w:val="00A62C85"/>
    <w:rsid w:val="00A62FE1"/>
    <w:rsid w:val="00A634E5"/>
    <w:rsid w:val="00A63DD1"/>
    <w:rsid w:val="00A63FB1"/>
    <w:rsid w:val="00A641B0"/>
    <w:rsid w:val="00A642A2"/>
    <w:rsid w:val="00A6466B"/>
    <w:rsid w:val="00A646F4"/>
    <w:rsid w:val="00A64A82"/>
    <w:rsid w:val="00A64EC7"/>
    <w:rsid w:val="00A65335"/>
    <w:rsid w:val="00A65552"/>
    <w:rsid w:val="00A65620"/>
    <w:rsid w:val="00A6584E"/>
    <w:rsid w:val="00A658DF"/>
    <w:rsid w:val="00A65958"/>
    <w:rsid w:val="00A6612C"/>
    <w:rsid w:val="00A663CB"/>
    <w:rsid w:val="00A666A8"/>
    <w:rsid w:val="00A66759"/>
    <w:rsid w:val="00A668C4"/>
    <w:rsid w:val="00A66AB2"/>
    <w:rsid w:val="00A6716F"/>
    <w:rsid w:val="00A6760F"/>
    <w:rsid w:val="00A71D6E"/>
    <w:rsid w:val="00A7261D"/>
    <w:rsid w:val="00A72757"/>
    <w:rsid w:val="00A727AE"/>
    <w:rsid w:val="00A72953"/>
    <w:rsid w:val="00A72B00"/>
    <w:rsid w:val="00A72CF6"/>
    <w:rsid w:val="00A746BD"/>
    <w:rsid w:val="00A74B2E"/>
    <w:rsid w:val="00A74BDB"/>
    <w:rsid w:val="00A74C06"/>
    <w:rsid w:val="00A751FF"/>
    <w:rsid w:val="00A753E4"/>
    <w:rsid w:val="00A75768"/>
    <w:rsid w:val="00A76142"/>
    <w:rsid w:val="00A7723A"/>
    <w:rsid w:val="00A7790B"/>
    <w:rsid w:val="00A77A6C"/>
    <w:rsid w:val="00A77B6B"/>
    <w:rsid w:val="00A77DB9"/>
    <w:rsid w:val="00A801C1"/>
    <w:rsid w:val="00A80294"/>
    <w:rsid w:val="00A809D0"/>
    <w:rsid w:val="00A80AAD"/>
    <w:rsid w:val="00A814AF"/>
    <w:rsid w:val="00A81BC4"/>
    <w:rsid w:val="00A81C19"/>
    <w:rsid w:val="00A81EFB"/>
    <w:rsid w:val="00A81FC7"/>
    <w:rsid w:val="00A8286E"/>
    <w:rsid w:val="00A8299D"/>
    <w:rsid w:val="00A835B6"/>
    <w:rsid w:val="00A837B9"/>
    <w:rsid w:val="00A83C56"/>
    <w:rsid w:val="00A83F0B"/>
    <w:rsid w:val="00A8412F"/>
    <w:rsid w:val="00A845F0"/>
    <w:rsid w:val="00A84AAB"/>
    <w:rsid w:val="00A84FBC"/>
    <w:rsid w:val="00A85683"/>
    <w:rsid w:val="00A859DF"/>
    <w:rsid w:val="00A85FF0"/>
    <w:rsid w:val="00A8649C"/>
    <w:rsid w:val="00A87773"/>
    <w:rsid w:val="00A87D08"/>
    <w:rsid w:val="00A87D87"/>
    <w:rsid w:val="00A90589"/>
    <w:rsid w:val="00A90A0C"/>
    <w:rsid w:val="00A9159B"/>
    <w:rsid w:val="00A91994"/>
    <w:rsid w:val="00A91B02"/>
    <w:rsid w:val="00A91CBC"/>
    <w:rsid w:val="00A91D6E"/>
    <w:rsid w:val="00A927DA"/>
    <w:rsid w:val="00A92838"/>
    <w:rsid w:val="00A92A34"/>
    <w:rsid w:val="00A92AD3"/>
    <w:rsid w:val="00A92B7C"/>
    <w:rsid w:val="00A93183"/>
    <w:rsid w:val="00A93BAE"/>
    <w:rsid w:val="00A94933"/>
    <w:rsid w:val="00A95412"/>
    <w:rsid w:val="00A95CF8"/>
    <w:rsid w:val="00A964E3"/>
    <w:rsid w:val="00A96695"/>
    <w:rsid w:val="00A966CB"/>
    <w:rsid w:val="00A96CF5"/>
    <w:rsid w:val="00A975F3"/>
    <w:rsid w:val="00A97913"/>
    <w:rsid w:val="00A97D38"/>
    <w:rsid w:val="00AA0204"/>
    <w:rsid w:val="00AA0823"/>
    <w:rsid w:val="00AA089C"/>
    <w:rsid w:val="00AA0E63"/>
    <w:rsid w:val="00AA117B"/>
    <w:rsid w:val="00AA1597"/>
    <w:rsid w:val="00AA1861"/>
    <w:rsid w:val="00AA20A0"/>
    <w:rsid w:val="00AA2389"/>
    <w:rsid w:val="00AA2969"/>
    <w:rsid w:val="00AA2F67"/>
    <w:rsid w:val="00AA3144"/>
    <w:rsid w:val="00AA3526"/>
    <w:rsid w:val="00AA37F3"/>
    <w:rsid w:val="00AA39B4"/>
    <w:rsid w:val="00AA3E9E"/>
    <w:rsid w:val="00AA3FD5"/>
    <w:rsid w:val="00AA40BE"/>
    <w:rsid w:val="00AA41D7"/>
    <w:rsid w:val="00AA476F"/>
    <w:rsid w:val="00AA4849"/>
    <w:rsid w:val="00AA4AE9"/>
    <w:rsid w:val="00AA4BD4"/>
    <w:rsid w:val="00AA4D68"/>
    <w:rsid w:val="00AA4FC9"/>
    <w:rsid w:val="00AA6B84"/>
    <w:rsid w:val="00AA6C58"/>
    <w:rsid w:val="00AA6E4C"/>
    <w:rsid w:val="00AA7691"/>
    <w:rsid w:val="00AA769A"/>
    <w:rsid w:val="00AA776C"/>
    <w:rsid w:val="00AA77AD"/>
    <w:rsid w:val="00AA7A7C"/>
    <w:rsid w:val="00AB0ADC"/>
    <w:rsid w:val="00AB0B15"/>
    <w:rsid w:val="00AB0B61"/>
    <w:rsid w:val="00AB0E15"/>
    <w:rsid w:val="00AB1044"/>
    <w:rsid w:val="00AB1386"/>
    <w:rsid w:val="00AB150D"/>
    <w:rsid w:val="00AB1D8D"/>
    <w:rsid w:val="00AB1EE5"/>
    <w:rsid w:val="00AB26FC"/>
    <w:rsid w:val="00AB2BD4"/>
    <w:rsid w:val="00AB2DC4"/>
    <w:rsid w:val="00AB3900"/>
    <w:rsid w:val="00AB3B06"/>
    <w:rsid w:val="00AB4CE8"/>
    <w:rsid w:val="00AB53CE"/>
    <w:rsid w:val="00AB578F"/>
    <w:rsid w:val="00AB5BDA"/>
    <w:rsid w:val="00AB5F6A"/>
    <w:rsid w:val="00AB5FB3"/>
    <w:rsid w:val="00AB7277"/>
    <w:rsid w:val="00AB7DEE"/>
    <w:rsid w:val="00AB7E5E"/>
    <w:rsid w:val="00AC0070"/>
    <w:rsid w:val="00AC0542"/>
    <w:rsid w:val="00AC084B"/>
    <w:rsid w:val="00AC0DDF"/>
    <w:rsid w:val="00AC105F"/>
    <w:rsid w:val="00AC11A6"/>
    <w:rsid w:val="00AC1371"/>
    <w:rsid w:val="00AC1613"/>
    <w:rsid w:val="00AC16AB"/>
    <w:rsid w:val="00AC19D8"/>
    <w:rsid w:val="00AC2700"/>
    <w:rsid w:val="00AC2D69"/>
    <w:rsid w:val="00AC33D1"/>
    <w:rsid w:val="00AC3637"/>
    <w:rsid w:val="00AC37BF"/>
    <w:rsid w:val="00AC3898"/>
    <w:rsid w:val="00AC3A00"/>
    <w:rsid w:val="00AC3F23"/>
    <w:rsid w:val="00AC42BA"/>
    <w:rsid w:val="00AC4669"/>
    <w:rsid w:val="00AC4A73"/>
    <w:rsid w:val="00AC4BE1"/>
    <w:rsid w:val="00AC4E2C"/>
    <w:rsid w:val="00AC50DA"/>
    <w:rsid w:val="00AC5A4A"/>
    <w:rsid w:val="00AC5ACB"/>
    <w:rsid w:val="00AC5FA4"/>
    <w:rsid w:val="00AC5FB5"/>
    <w:rsid w:val="00AC60A7"/>
    <w:rsid w:val="00AC612E"/>
    <w:rsid w:val="00AC612F"/>
    <w:rsid w:val="00AC64F1"/>
    <w:rsid w:val="00AC7674"/>
    <w:rsid w:val="00AC7684"/>
    <w:rsid w:val="00AC7D10"/>
    <w:rsid w:val="00AC7E24"/>
    <w:rsid w:val="00AD01AC"/>
    <w:rsid w:val="00AD0BA4"/>
    <w:rsid w:val="00AD0C08"/>
    <w:rsid w:val="00AD12C7"/>
    <w:rsid w:val="00AD2408"/>
    <w:rsid w:val="00AD31F9"/>
    <w:rsid w:val="00AD3224"/>
    <w:rsid w:val="00AD3689"/>
    <w:rsid w:val="00AD38B7"/>
    <w:rsid w:val="00AD3901"/>
    <w:rsid w:val="00AD4281"/>
    <w:rsid w:val="00AD43C9"/>
    <w:rsid w:val="00AD4418"/>
    <w:rsid w:val="00AD442D"/>
    <w:rsid w:val="00AD45CE"/>
    <w:rsid w:val="00AD48AC"/>
    <w:rsid w:val="00AD4A3F"/>
    <w:rsid w:val="00AD4B1A"/>
    <w:rsid w:val="00AD4DC9"/>
    <w:rsid w:val="00AD578E"/>
    <w:rsid w:val="00AD5807"/>
    <w:rsid w:val="00AD5EBF"/>
    <w:rsid w:val="00AD68A0"/>
    <w:rsid w:val="00AD6B39"/>
    <w:rsid w:val="00AD6CE4"/>
    <w:rsid w:val="00AD6E8E"/>
    <w:rsid w:val="00AD7706"/>
    <w:rsid w:val="00AD786D"/>
    <w:rsid w:val="00AE01B4"/>
    <w:rsid w:val="00AE02FB"/>
    <w:rsid w:val="00AE082F"/>
    <w:rsid w:val="00AE0C42"/>
    <w:rsid w:val="00AE0EBC"/>
    <w:rsid w:val="00AE1071"/>
    <w:rsid w:val="00AE183B"/>
    <w:rsid w:val="00AE1AF2"/>
    <w:rsid w:val="00AE1B19"/>
    <w:rsid w:val="00AE1FC2"/>
    <w:rsid w:val="00AE246F"/>
    <w:rsid w:val="00AE25DE"/>
    <w:rsid w:val="00AE2650"/>
    <w:rsid w:val="00AE2AEF"/>
    <w:rsid w:val="00AE2FD3"/>
    <w:rsid w:val="00AE3290"/>
    <w:rsid w:val="00AE3362"/>
    <w:rsid w:val="00AE3B3E"/>
    <w:rsid w:val="00AE3CC6"/>
    <w:rsid w:val="00AE3E53"/>
    <w:rsid w:val="00AE4088"/>
    <w:rsid w:val="00AE4168"/>
    <w:rsid w:val="00AE41CB"/>
    <w:rsid w:val="00AE49DC"/>
    <w:rsid w:val="00AE55EC"/>
    <w:rsid w:val="00AE5886"/>
    <w:rsid w:val="00AE64D2"/>
    <w:rsid w:val="00AE693E"/>
    <w:rsid w:val="00AE6A86"/>
    <w:rsid w:val="00AE6E63"/>
    <w:rsid w:val="00AE6F28"/>
    <w:rsid w:val="00AE7F03"/>
    <w:rsid w:val="00AF01B9"/>
    <w:rsid w:val="00AF0DE8"/>
    <w:rsid w:val="00AF1EAF"/>
    <w:rsid w:val="00AF1FE7"/>
    <w:rsid w:val="00AF2569"/>
    <w:rsid w:val="00AF2E67"/>
    <w:rsid w:val="00AF300D"/>
    <w:rsid w:val="00AF3038"/>
    <w:rsid w:val="00AF3332"/>
    <w:rsid w:val="00AF33C9"/>
    <w:rsid w:val="00AF3E0A"/>
    <w:rsid w:val="00AF4074"/>
    <w:rsid w:val="00AF4419"/>
    <w:rsid w:val="00AF45D2"/>
    <w:rsid w:val="00AF45D7"/>
    <w:rsid w:val="00AF491D"/>
    <w:rsid w:val="00AF4B61"/>
    <w:rsid w:val="00AF4C4E"/>
    <w:rsid w:val="00AF4F33"/>
    <w:rsid w:val="00AF559F"/>
    <w:rsid w:val="00AF5618"/>
    <w:rsid w:val="00AF57B4"/>
    <w:rsid w:val="00AF57FF"/>
    <w:rsid w:val="00AF5845"/>
    <w:rsid w:val="00AF5BC3"/>
    <w:rsid w:val="00AF5C9F"/>
    <w:rsid w:val="00AF630B"/>
    <w:rsid w:val="00AF6488"/>
    <w:rsid w:val="00AF6C46"/>
    <w:rsid w:val="00AF7168"/>
    <w:rsid w:val="00AF7232"/>
    <w:rsid w:val="00AF73B0"/>
    <w:rsid w:val="00AF73EC"/>
    <w:rsid w:val="00AF7401"/>
    <w:rsid w:val="00AF742F"/>
    <w:rsid w:val="00AF74A9"/>
    <w:rsid w:val="00AF77EA"/>
    <w:rsid w:val="00AF78D3"/>
    <w:rsid w:val="00AF78D8"/>
    <w:rsid w:val="00B00C02"/>
    <w:rsid w:val="00B00C33"/>
    <w:rsid w:val="00B0119B"/>
    <w:rsid w:val="00B01494"/>
    <w:rsid w:val="00B01D55"/>
    <w:rsid w:val="00B02808"/>
    <w:rsid w:val="00B02887"/>
    <w:rsid w:val="00B02F3E"/>
    <w:rsid w:val="00B03BEA"/>
    <w:rsid w:val="00B040ED"/>
    <w:rsid w:val="00B0417C"/>
    <w:rsid w:val="00B04534"/>
    <w:rsid w:val="00B048D3"/>
    <w:rsid w:val="00B04B99"/>
    <w:rsid w:val="00B04FEB"/>
    <w:rsid w:val="00B055AA"/>
    <w:rsid w:val="00B06280"/>
    <w:rsid w:val="00B06CC6"/>
    <w:rsid w:val="00B06D8B"/>
    <w:rsid w:val="00B07584"/>
    <w:rsid w:val="00B0787F"/>
    <w:rsid w:val="00B07C23"/>
    <w:rsid w:val="00B10011"/>
    <w:rsid w:val="00B10AF9"/>
    <w:rsid w:val="00B10E7A"/>
    <w:rsid w:val="00B1178B"/>
    <w:rsid w:val="00B11BC8"/>
    <w:rsid w:val="00B11F51"/>
    <w:rsid w:val="00B12115"/>
    <w:rsid w:val="00B12215"/>
    <w:rsid w:val="00B123E1"/>
    <w:rsid w:val="00B12528"/>
    <w:rsid w:val="00B1254C"/>
    <w:rsid w:val="00B12F0A"/>
    <w:rsid w:val="00B13C76"/>
    <w:rsid w:val="00B13E84"/>
    <w:rsid w:val="00B14322"/>
    <w:rsid w:val="00B14845"/>
    <w:rsid w:val="00B14B51"/>
    <w:rsid w:val="00B14F57"/>
    <w:rsid w:val="00B15A2F"/>
    <w:rsid w:val="00B15E60"/>
    <w:rsid w:val="00B1607D"/>
    <w:rsid w:val="00B16447"/>
    <w:rsid w:val="00B165A4"/>
    <w:rsid w:val="00B16A16"/>
    <w:rsid w:val="00B16C00"/>
    <w:rsid w:val="00B17828"/>
    <w:rsid w:val="00B2050F"/>
    <w:rsid w:val="00B20FEB"/>
    <w:rsid w:val="00B2169D"/>
    <w:rsid w:val="00B21ED5"/>
    <w:rsid w:val="00B2200F"/>
    <w:rsid w:val="00B22174"/>
    <w:rsid w:val="00B22394"/>
    <w:rsid w:val="00B2263F"/>
    <w:rsid w:val="00B22BA0"/>
    <w:rsid w:val="00B22E15"/>
    <w:rsid w:val="00B23602"/>
    <w:rsid w:val="00B24475"/>
    <w:rsid w:val="00B2460A"/>
    <w:rsid w:val="00B24D76"/>
    <w:rsid w:val="00B25132"/>
    <w:rsid w:val="00B25167"/>
    <w:rsid w:val="00B2585D"/>
    <w:rsid w:val="00B25902"/>
    <w:rsid w:val="00B25B2F"/>
    <w:rsid w:val="00B2605E"/>
    <w:rsid w:val="00B265B3"/>
    <w:rsid w:val="00B26C8C"/>
    <w:rsid w:val="00B26E4C"/>
    <w:rsid w:val="00B27AE5"/>
    <w:rsid w:val="00B3031E"/>
    <w:rsid w:val="00B3080B"/>
    <w:rsid w:val="00B30CEC"/>
    <w:rsid w:val="00B30F36"/>
    <w:rsid w:val="00B30FB7"/>
    <w:rsid w:val="00B310DD"/>
    <w:rsid w:val="00B313B5"/>
    <w:rsid w:val="00B317AE"/>
    <w:rsid w:val="00B32279"/>
    <w:rsid w:val="00B32475"/>
    <w:rsid w:val="00B3251D"/>
    <w:rsid w:val="00B326E0"/>
    <w:rsid w:val="00B32799"/>
    <w:rsid w:val="00B3288E"/>
    <w:rsid w:val="00B32A00"/>
    <w:rsid w:val="00B32C19"/>
    <w:rsid w:val="00B333F9"/>
    <w:rsid w:val="00B3377C"/>
    <w:rsid w:val="00B339E3"/>
    <w:rsid w:val="00B33F81"/>
    <w:rsid w:val="00B33FA4"/>
    <w:rsid w:val="00B3465B"/>
    <w:rsid w:val="00B347B1"/>
    <w:rsid w:val="00B355C2"/>
    <w:rsid w:val="00B355E5"/>
    <w:rsid w:val="00B356E5"/>
    <w:rsid w:val="00B356ED"/>
    <w:rsid w:val="00B35946"/>
    <w:rsid w:val="00B359CD"/>
    <w:rsid w:val="00B35F14"/>
    <w:rsid w:val="00B367C7"/>
    <w:rsid w:val="00B370B8"/>
    <w:rsid w:val="00B371F9"/>
    <w:rsid w:val="00B378CD"/>
    <w:rsid w:val="00B37B73"/>
    <w:rsid w:val="00B40853"/>
    <w:rsid w:val="00B40978"/>
    <w:rsid w:val="00B411FE"/>
    <w:rsid w:val="00B41571"/>
    <w:rsid w:val="00B4163D"/>
    <w:rsid w:val="00B41EF1"/>
    <w:rsid w:val="00B41F7F"/>
    <w:rsid w:val="00B4270F"/>
    <w:rsid w:val="00B43658"/>
    <w:rsid w:val="00B438DA"/>
    <w:rsid w:val="00B43C80"/>
    <w:rsid w:val="00B43E9E"/>
    <w:rsid w:val="00B4426D"/>
    <w:rsid w:val="00B44A06"/>
    <w:rsid w:val="00B44D27"/>
    <w:rsid w:val="00B44EF3"/>
    <w:rsid w:val="00B45D54"/>
    <w:rsid w:val="00B46FB9"/>
    <w:rsid w:val="00B4708B"/>
    <w:rsid w:val="00B47AD9"/>
    <w:rsid w:val="00B47C0C"/>
    <w:rsid w:val="00B47DB9"/>
    <w:rsid w:val="00B47F77"/>
    <w:rsid w:val="00B50B7D"/>
    <w:rsid w:val="00B5147C"/>
    <w:rsid w:val="00B51E09"/>
    <w:rsid w:val="00B520CA"/>
    <w:rsid w:val="00B52521"/>
    <w:rsid w:val="00B5389D"/>
    <w:rsid w:val="00B538D0"/>
    <w:rsid w:val="00B53A93"/>
    <w:rsid w:val="00B53C72"/>
    <w:rsid w:val="00B53F86"/>
    <w:rsid w:val="00B54322"/>
    <w:rsid w:val="00B54528"/>
    <w:rsid w:val="00B5460E"/>
    <w:rsid w:val="00B54754"/>
    <w:rsid w:val="00B554E5"/>
    <w:rsid w:val="00B5627A"/>
    <w:rsid w:val="00B56861"/>
    <w:rsid w:val="00B56D1A"/>
    <w:rsid w:val="00B56D84"/>
    <w:rsid w:val="00B574EC"/>
    <w:rsid w:val="00B57EE7"/>
    <w:rsid w:val="00B6013A"/>
    <w:rsid w:val="00B60A8D"/>
    <w:rsid w:val="00B60E23"/>
    <w:rsid w:val="00B61163"/>
    <w:rsid w:val="00B6155C"/>
    <w:rsid w:val="00B61A05"/>
    <w:rsid w:val="00B61F15"/>
    <w:rsid w:val="00B61F72"/>
    <w:rsid w:val="00B61F73"/>
    <w:rsid w:val="00B61FD5"/>
    <w:rsid w:val="00B62200"/>
    <w:rsid w:val="00B623A2"/>
    <w:rsid w:val="00B6250B"/>
    <w:rsid w:val="00B62878"/>
    <w:rsid w:val="00B62B32"/>
    <w:rsid w:val="00B62F5B"/>
    <w:rsid w:val="00B64282"/>
    <w:rsid w:val="00B64620"/>
    <w:rsid w:val="00B648A4"/>
    <w:rsid w:val="00B649DB"/>
    <w:rsid w:val="00B64C82"/>
    <w:rsid w:val="00B651B5"/>
    <w:rsid w:val="00B65235"/>
    <w:rsid w:val="00B65B3B"/>
    <w:rsid w:val="00B66092"/>
    <w:rsid w:val="00B6621D"/>
    <w:rsid w:val="00B66269"/>
    <w:rsid w:val="00B66934"/>
    <w:rsid w:val="00B66B55"/>
    <w:rsid w:val="00B66DE2"/>
    <w:rsid w:val="00B679AC"/>
    <w:rsid w:val="00B67F15"/>
    <w:rsid w:val="00B67F3D"/>
    <w:rsid w:val="00B70A84"/>
    <w:rsid w:val="00B70B13"/>
    <w:rsid w:val="00B70D5E"/>
    <w:rsid w:val="00B70D7B"/>
    <w:rsid w:val="00B70F57"/>
    <w:rsid w:val="00B7132B"/>
    <w:rsid w:val="00B71404"/>
    <w:rsid w:val="00B7186B"/>
    <w:rsid w:val="00B71CA6"/>
    <w:rsid w:val="00B7241C"/>
    <w:rsid w:val="00B72436"/>
    <w:rsid w:val="00B727EF"/>
    <w:rsid w:val="00B729C7"/>
    <w:rsid w:val="00B72B9B"/>
    <w:rsid w:val="00B72DB8"/>
    <w:rsid w:val="00B72FE4"/>
    <w:rsid w:val="00B73475"/>
    <w:rsid w:val="00B73990"/>
    <w:rsid w:val="00B7428F"/>
    <w:rsid w:val="00B74C0A"/>
    <w:rsid w:val="00B74EE9"/>
    <w:rsid w:val="00B75589"/>
    <w:rsid w:val="00B75EC0"/>
    <w:rsid w:val="00B769AA"/>
    <w:rsid w:val="00B76CF3"/>
    <w:rsid w:val="00B76FD5"/>
    <w:rsid w:val="00B7727A"/>
    <w:rsid w:val="00B77287"/>
    <w:rsid w:val="00B773AD"/>
    <w:rsid w:val="00B77AB1"/>
    <w:rsid w:val="00B80ADF"/>
    <w:rsid w:val="00B80C4E"/>
    <w:rsid w:val="00B80FB0"/>
    <w:rsid w:val="00B8129B"/>
    <w:rsid w:val="00B816AB"/>
    <w:rsid w:val="00B81707"/>
    <w:rsid w:val="00B81D40"/>
    <w:rsid w:val="00B81FAF"/>
    <w:rsid w:val="00B82DAD"/>
    <w:rsid w:val="00B83038"/>
    <w:rsid w:val="00B83328"/>
    <w:rsid w:val="00B83919"/>
    <w:rsid w:val="00B8431C"/>
    <w:rsid w:val="00B8453F"/>
    <w:rsid w:val="00B8493B"/>
    <w:rsid w:val="00B84B2D"/>
    <w:rsid w:val="00B850D3"/>
    <w:rsid w:val="00B8548E"/>
    <w:rsid w:val="00B85F72"/>
    <w:rsid w:val="00B8609B"/>
    <w:rsid w:val="00B86248"/>
    <w:rsid w:val="00B862F8"/>
    <w:rsid w:val="00B8697F"/>
    <w:rsid w:val="00B86C82"/>
    <w:rsid w:val="00B86CA7"/>
    <w:rsid w:val="00B86D1C"/>
    <w:rsid w:val="00B86D97"/>
    <w:rsid w:val="00B8762D"/>
    <w:rsid w:val="00B87C0B"/>
    <w:rsid w:val="00B90356"/>
    <w:rsid w:val="00B9080F"/>
    <w:rsid w:val="00B90E02"/>
    <w:rsid w:val="00B90E3B"/>
    <w:rsid w:val="00B91055"/>
    <w:rsid w:val="00B913AB"/>
    <w:rsid w:val="00B91AF6"/>
    <w:rsid w:val="00B91BAD"/>
    <w:rsid w:val="00B91EAC"/>
    <w:rsid w:val="00B92EA8"/>
    <w:rsid w:val="00B934F2"/>
    <w:rsid w:val="00B93A16"/>
    <w:rsid w:val="00B93AA9"/>
    <w:rsid w:val="00B93B9F"/>
    <w:rsid w:val="00B93C46"/>
    <w:rsid w:val="00B93D97"/>
    <w:rsid w:val="00B94F22"/>
    <w:rsid w:val="00B95277"/>
    <w:rsid w:val="00B9531E"/>
    <w:rsid w:val="00B955CF"/>
    <w:rsid w:val="00B958E2"/>
    <w:rsid w:val="00B961B9"/>
    <w:rsid w:val="00B96261"/>
    <w:rsid w:val="00B96381"/>
    <w:rsid w:val="00B964C0"/>
    <w:rsid w:val="00B96DAD"/>
    <w:rsid w:val="00B97493"/>
    <w:rsid w:val="00B97AFA"/>
    <w:rsid w:val="00BA016A"/>
    <w:rsid w:val="00BA15A5"/>
    <w:rsid w:val="00BA1BD6"/>
    <w:rsid w:val="00BA2375"/>
    <w:rsid w:val="00BA2D29"/>
    <w:rsid w:val="00BA2D77"/>
    <w:rsid w:val="00BA2D9E"/>
    <w:rsid w:val="00BA2EF0"/>
    <w:rsid w:val="00BA305E"/>
    <w:rsid w:val="00BA31DD"/>
    <w:rsid w:val="00BA32B5"/>
    <w:rsid w:val="00BA3BDE"/>
    <w:rsid w:val="00BA3F3F"/>
    <w:rsid w:val="00BA3F5A"/>
    <w:rsid w:val="00BA4529"/>
    <w:rsid w:val="00BA4D66"/>
    <w:rsid w:val="00BA54D7"/>
    <w:rsid w:val="00BA663C"/>
    <w:rsid w:val="00BA6725"/>
    <w:rsid w:val="00BA6B33"/>
    <w:rsid w:val="00BA6BCE"/>
    <w:rsid w:val="00BA6F8A"/>
    <w:rsid w:val="00BA777B"/>
    <w:rsid w:val="00BA7B81"/>
    <w:rsid w:val="00BA7C62"/>
    <w:rsid w:val="00BB0BB7"/>
    <w:rsid w:val="00BB10F2"/>
    <w:rsid w:val="00BB122C"/>
    <w:rsid w:val="00BB14BF"/>
    <w:rsid w:val="00BB2A8D"/>
    <w:rsid w:val="00BB2C09"/>
    <w:rsid w:val="00BB3429"/>
    <w:rsid w:val="00BB356F"/>
    <w:rsid w:val="00BB3BE7"/>
    <w:rsid w:val="00BB3D3A"/>
    <w:rsid w:val="00BB3F7A"/>
    <w:rsid w:val="00BB4014"/>
    <w:rsid w:val="00BB4227"/>
    <w:rsid w:val="00BB4879"/>
    <w:rsid w:val="00BB5143"/>
    <w:rsid w:val="00BB562D"/>
    <w:rsid w:val="00BB5797"/>
    <w:rsid w:val="00BB5A0B"/>
    <w:rsid w:val="00BB5F7B"/>
    <w:rsid w:val="00BB6197"/>
    <w:rsid w:val="00BB69F9"/>
    <w:rsid w:val="00BB6A81"/>
    <w:rsid w:val="00BB7567"/>
    <w:rsid w:val="00BB7BA4"/>
    <w:rsid w:val="00BC1584"/>
    <w:rsid w:val="00BC190A"/>
    <w:rsid w:val="00BC1CC8"/>
    <w:rsid w:val="00BC1DD0"/>
    <w:rsid w:val="00BC2111"/>
    <w:rsid w:val="00BC21DB"/>
    <w:rsid w:val="00BC276A"/>
    <w:rsid w:val="00BC27A8"/>
    <w:rsid w:val="00BC28EF"/>
    <w:rsid w:val="00BC2AB2"/>
    <w:rsid w:val="00BC33CF"/>
    <w:rsid w:val="00BC381E"/>
    <w:rsid w:val="00BC3C42"/>
    <w:rsid w:val="00BC3EB4"/>
    <w:rsid w:val="00BC45C1"/>
    <w:rsid w:val="00BC45FE"/>
    <w:rsid w:val="00BC4648"/>
    <w:rsid w:val="00BC466F"/>
    <w:rsid w:val="00BC4A8F"/>
    <w:rsid w:val="00BC507E"/>
    <w:rsid w:val="00BC517F"/>
    <w:rsid w:val="00BC5863"/>
    <w:rsid w:val="00BC5AEB"/>
    <w:rsid w:val="00BC5DD2"/>
    <w:rsid w:val="00BC6143"/>
    <w:rsid w:val="00BC63FB"/>
    <w:rsid w:val="00BC6ABE"/>
    <w:rsid w:val="00BC6E3E"/>
    <w:rsid w:val="00BC79FF"/>
    <w:rsid w:val="00BC7A26"/>
    <w:rsid w:val="00BC7CF8"/>
    <w:rsid w:val="00BC7F18"/>
    <w:rsid w:val="00BD0220"/>
    <w:rsid w:val="00BD03A0"/>
    <w:rsid w:val="00BD0818"/>
    <w:rsid w:val="00BD0DA9"/>
    <w:rsid w:val="00BD0DF7"/>
    <w:rsid w:val="00BD0E71"/>
    <w:rsid w:val="00BD194D"/>
    <w:rsid w:val="00BD1D62"/>
    <w:rsid w:val="00BD203F"/>
    <w:rsid w:val="00BD28B4"/>
    <w:rsid w:val="00BD29DA"/>
    <w:rsid w:val="00BD3617"/>
    <w:rsid w:val="00BD390D"/>
    <w:rsid w:val="00BD3B46"/>
    <w:rsid w:val="00BD3F02"/>
    <w:rsid w:val="00BD3F6B"/>
    <w:rsid w:val="00BD419A"/>
    <w:rsid w:val="00BD4420"/>
    <w:rsid w:val="00BD463F"/>
    <w:rsid w:val="00BD46C1"/>
    <w:rsid w:val="00BD4A09"/>
    <w:rsid w:val="00BD4A6B"/>
    <w:rsid w:val="00BD4BB4"/>
    <w:rsid w:val="00BD4CE0"/>
    <w:rsid w:val="00BD4E73"/>
    <w:rsid w:val="00BD4F18"/>
    <w:rsid w:val="00BD5064"/>
    <w:rsid w:val="00BD53C7"/>
    <w:rsid w:val="00BD55F5"/>
    <w:rsid w:val="00BD5D63"/>
    <w:rsid w:val="00BD5F03"/>
    <w:rsid w:val="00BD634F"/>
    <w:rsid w:val="00BD6672"/>
    <w:rsid w:val="00BD67ED"/>
    <w:rsid w:val="00BD6BC2"/>
    <w:rsid w:val="00BD6E7C"/>
    <w:rsid w:val="00BD72D7"/>
    <w:rsid w:val="00BD78BB"/>
    <w:rsid w:val="00BE051D"/>
    <w:rsid w:val="00BE098D"/>
    <w:rsid w:val="00BE0FD2"/>
    <w:rsid w:val="00BE103F"/>
    <w:rsid w:val="00BE1267"/>
    <w:rsid w:val="00BE18FE"/>
    <w:rsid w:val="00BE1ECA"/>
    <w:rsid w:val="00BE20BC"/>
    <w:rsid w:val="00BE23A8"/>
    <w:rsid w:val="00BE2741"/>
    <w:rsid w:val="00BE3090"/>
    <w:rsid w:val="00BE333B"/>
    <w:rsid w:val="00BE3646"/>
    <w:rsid w:val="00BE3960"/>
    <w:rsid w:val="00BE3F1C"/>
    <w:rsid w:val="00BE3F1D"/>
    <w:rsid w:val="00BE4499"/>
    <w:rsid w:val="00BE50B5"/>
    <w:rsid w:val="00BE5202"/>
    <w:rsid w:val="00BE56AB"/>
    <w:rsid w:val="00BE5891"/>
    <w:rsid w:val="00BE5E0C"/>
    <w:rsid w:val="00BE6136"/>
    <w:rsid w:val="00BE6563"/>
    <w:rsid w:val="00BE6727"/>
    <w:rsid w:val="00BE6E85"/>
    <w:rsid w:val="00BE7239"/>
    <w:rsid w:val="00BE7313"/>
    <w:rsid w:val="00BE794D"/>
    <w:rsid w:val="00BF01FE"/>
    <w:rsid w:val="00BF096D"/>
    <w:rsid w:val="00BF0F49"/>
    <w:rsid w:val="00BF10B5"/>
    <w:rsid w:val="00BF138B"/>
    <w:rsid w:val="00BF17B5"/>
    <w:rsid w:val="00BF19F3"/>
    <w:rsid w:val="00BF1BB8"/>
    <w:rsid w:val="00BF1D77"/>
    <w:rsid w:val="00BF1F92"/>
    <w:rsid w:val="00BF214F"/>
    <w:rsid w:val="00BF2289"/>
    <w:rsid w:val="00BF2682"/>
    <w:rsid w:val="00BF2817"/>
    <w:rsid w:val="00BF291D"/>
    <w:rsid w:val="00BF2E9E"/>
    <w:rsid w:val="00BF3034"/>
    <w:rsid w:val="00BF3486"/>
    <w:rsid w:val="00BF3904"/>
    <w:rsid w:val="00BF3932"/>
    <w:rsid w:val="00BF3B41"/>
    <w:rsid w:val="00BF3DD0"/>
    <w:rsid w:val="00BF3F60"/>
    <w:rsid w:val="00BF3F90"/>
    <w:rsid w:val="00BF4D52"/>
    <w:rsid w:val="00BF550D"/>
    <w:rsid w:val="00BF5601"/>
    <w:rsid w:val="00BF57ED"/>
    <w:rsid w:val="00BF5C1F"/>
    <w:rsid w:val="00BF60ED"/>
    <w:rsid w:val="00BF61C7"/>
    <w:rsid w:val="00BF6292"/>
    <w:rsid w:val="00BF674C"/>
    <w:rsid w:val="00BF6773"/>
    <w:rsid w:val="00BF6B33"/>
    <w:rsid w:val="00BF6CAB"/>
    <w:rsid w:val="00BF7563"/>
    <w:rsid w:val="00BF7774"/>
    <w:rsid w:val="00BF7847"/>
    <w:rsid w:val="00BF7F5D"/>
    <w:rsid w:val="00C004D6"/>
    <w:rsid w:val="00C006DE"/>
    <w:rsid w:val="00C00F20"/>
    <w:rsid w:val="00C00F33"/>
    <w:rsid w:val="00C01050"/>
    <w:rsid w:val="00C010A9"/>
    <w:rsid w:val="00C0124B"/>
    <w:rsid w:val="00C01474"/>
    <w:rsid w:val="00C01618"/>
    <w:rsid w:val="00C0167E"/>
    <w:rsid w:val="00C01C35"/>
    <w:rsid w:val="00C02071"/>
    <w:rsid w:val="00C02271"/>
    <w:rsid w:val="00C02566"/>
    <w:rsid w:val="00C033FC"/>
    <w:rsid w:val="00C0364E"/>
    <w:rsid w:val="00C03F53"/>
    <w:rsid w:val="00C03FEE"/>
    <w:rsid w:val="00C04164"/>
    <w:rsid w:val="00C043E2"/>
    <w:rsid w:val="00C0442C"/>
    <w:rsid w:val="00C050F5"/>
    <w:rsid w:val="00C05314"/>
    <w:rsid w:val="00C056FE"/>
    <w:rsid w:val="00C05B8F"/>
    <w:rsid w:val="00C0614D"/>
    <w:rsid w:val="00C0654A"/>
    <w:rsid w:val="00C06583"/>
    <w:rsid w:val="00C067C5"/>
    <w:rsid w:val="00C06F14"/>
    <w:rsid w:val="00C0712C"/>
    <w:rsid w:val="00C071EF"/>
    <w:rsid w:val="00C072F6"/>
    <w:rsid w:val="00C07C23"/>
    <w:rsid w:val="00C100F8"/>
    <w:rsid w:val="00C10230"/>
    <w:rsid w:val="00C1030F"/>
    <w:rsid w:val="00C104FE"/>
    <w:rsid w:val="00C105DB"/>
    <w:rsid w:val="00C1065E"/>
    <w:rsid w:val="00C114EB"/>
    <w:rsid w:val="00C115AC"/>
    <w:rsid w:val="00C115EC"/>
    <w:rsid w:val="00C11C79"/>
    <w:rsid w:val="00C11D79"/>
    <w:rsid w:val="00C1211C"/>
    <w:rsid w:val="00C12BBC"/>
    <w:rsid w:val="00C12C5A"/>
    <w:rsid w:val="00C12C60"/>
    <w:rsid w:val="00C12D74"/>
    <w:rsid w:val="00C1323E"/>
    <w:rsid w:val="00C13476"/>
    <w:rsid w:val="00C13991"/>
    <w:rsid w:val="00C13D89"/>
    <w:rsid w:val="00C13F20"/>
    <w:rsid w:val="00C14928"/>
    <w:rsid w:val="00C1499B"/>
    <w:rsid w:val="00C14E1B"/>
    <w:rsid w:val="00C155B7"/>
    <w:rsid w:val="00C15B77"/>
    <w:rsid w:val="00C16208"/>
    <w:rsid w:val="00C163A9"/>
    <w:rsid w:val="00C169BF"/>
    <w:rsid w:val="00C17154"/>
    <w:rsid w:val="00C1720D"/>
    <w:rsid w:val="00C173BF"/>
    <w:rsid w:val="00C178B6"/>
    <w:rsid w:val="00C17A35"/>
    <w:rsid w:val="00C201AB"/>
    <w:rsid w:val="00C20237"/>
    <w:rsid w:val="00C20714"/>
    <w:rsid w:val="00C208B9"/>
    <w:rsid w:val="00C20C65"/>
    <w:rsid w:val="00C2133F"/>
    <w:rsid w:val="00C213B0"/>
    <w:rsid w:val="00C215AB"/>
    <w:rsid w:val="00C21BEB"/>
    <w:rsid w:val="00C22059"/>
    <w:rsid w:val="00C22256"/>
    <w:rsid w:val="00C22279"/>
    <w:rsid w:val="00C2246D"/>
    <w:rsid w:val="00C22643"/>
    <w:rsid w:val="00C22919"/>
    <w:rsid w:val="00C22A1D"/>
    <w:rsid w:val="00C2351E"/>
    <w:rsid w:val="00C23560"/>
    <w:rsid w:val="00C23CE0"/>
    <w:rsid w:val="00C23FCC"/>
    <w:rsid w:val="00C2432C"/>
    <w:rsid w:val="00C243AE"/>
    <w:rsid w:val="00C2456C"/>
    <w:rsid w:val="00C245EB"/>
    <w:rsid w:val="00C249E3"/>
    <w:rsid w:val="00C24C0B"/>
    <w:rsid w:val="00C24FB5"/>
    <w:rsid w:val="00C255B7"/>
    <w:rsid w:val="00C259F6"/>
    <w:rsid w:val="00C262B7"/>
    <w:rsid w:val="00C2633B"/>
    <w:rsid w:val="00C2699B"/>
    <w:rsid w:val="00C26A82"/>
    <w:rsid w:val="00C270C0"/>
    <w:rsid w:val="00C2791F"/>
    <w:rsid w:val="00C2793B"/>
    <w:rsid w:val="00C300B6"/>
    <w:rsid w:val="00C304D8"/>
    <w:rsid w:val="00C305D9"/>
    <w:rsid w:val="00C31096"/>
    <w:rsid w:val="00C311D9"/>
    <w:rsid w:val="00C31E57"/>
    <w:rsid w:val="00C31E88"/>
    <w:rsid w:val="00C31EA4"/>
    <w:rsid w:val="00C3270A"/>
    <w:rsid w:val="00C33195"/>
    <w:rsid w:val="00C33217"/>
    <w:rsid w:val="00C33341"/>
    <w:rsid w:val="00C33E57"/>
    <w:rsid w:val="00C33FC3"/>
    <w:rsid w:val="00C33FF2"/>
    <w:rsid w:val="00C343A9"/>
    <w:rsid w:val="00C348B8"/>
    <w:rsid w:val="00C34A54"/>
    <w:rsid w:val="00C34D4F"/>
    <w:rsid w:val="00C34FAD"/>
    <w:rsid w:val="00C3546F"/>
    <w:rsid w:val="00C3553B"/>
    <w:rsid w:val="00C3574D"/>
    <w:rsid w:val="00C357C9"/>
    <w:rsid w:val="00C359C1"/>
    <w:rsid w:val="00C35B76"/>
    <w:rsid w:val="00C35EEB"/>
    <w:rsid w:val="00C35F64"/>
    <w:rsid w:val="00C36293"/>
    <w:rsid w:val="00C3668E"/>
    <w:rsid w:val="00C36EC5"/>
    <w:rsid w:val="00C37284"/>
    <w:rsid w:val="00C37CF4"/>
    <w:rsid w:val="00C37D98"/>
    <w:rsid w:val="00C40722"/>
    <w:rsid w:val="00C4188A"/>
    <w:rsid w:val="00C42758"/>
    <w:rsid w:val="00C42824"/>
    <w:rsid w:val="00C42D44"/>
    <w:rsid w:val="00C42D73"/>
    <w:rsid w:val="00C42F94"/>
    <w:rsid w:val="00C4306B"/>
    <w:rsid w:val="00C430B0"/>
    <w:rsid w:val="00C4334E"/>
    <w:rsid w:val="00C4363D"/>
    <w:rsid w:val="00C43A09"/>
    <w:rsid w:val="00C43AB2"/>
    <w:rsid w:val="00C43B2D"/>
    <w:rsid w:val="00C43CDE"/>
    <w:rsid w:val="00C43E73"/>
    <w:rsid w:val="00C43EC5"/>
    <w:rsid w:val="00C445D0"/>
    <w:rsid w:val="00C45229"/>
    <w:rsid w:val="00C45299"/>
    <w:rsid w:val="00C45599"/>
    <w:rsid w:val="00C455CE"/>
    <w:rsid w:val="00C45DD5"/>
    <w:rsid w:val="00C4611B"/>
    <w:rsid w:val="00C46983"/>
    <w:rsid w:val="00C46A3C"/>
    <w:rsid w:val="00C46F07"/>
    <w:rsid w:val="00C473CF"/>
    <w:rsid w:val="00C473D5"/>
    <w:rsid w:val="00C47696"/>
    <w:rsid w:val="00C47DDB"/>
    <w:rsid w:val="00C50E96"/>
    <w:rsid w:val="00C50F6C"/>
    <w:rsid w:val="00C51322"/>
    <w:rsid w:val="00C51566"/>
    <w:rsid w:val="00C51806"/>
    <w:rsid w:val="00C52587"/>
    <w:rsid w:val="00C52620"/>
    <w:rsid w:val="00C52A6F"/>
    <w:rsid w:val="00C52D7A"/>
    <w:rsid w:val="00C538E9"/>
    <w:rsid w:val="00C53AE8"/>
    <w:rsid w:val="00C53FDB"/>
    <w:rsid w:val="00C5414C"/>
    <w:rsid w:val="00C544E5"/>
    <w:rsid w:val="00C54551"/>
    <w:rsid w:val="00C54B02"/>
    <w:rsid w:val="00C54EBD"/>
    <w:rsid w:val="00C55982"/>
    <w:rsid w:val="00C55A7E"/>
    <w:rsid w:val="00C55C7B"/>
    <w:rsid w:val="00C56571"/>
    <w:rsid w:val="00C566B5"/>
    <w:rsid w:val="00C56751"/>
    <w:rsid w:val="00C57060"/>
    <w:rsid w:val="00C57701"/>
    <w:rsid w:val="00C57A21"/>
    <w:rsid w:val="00C57E5F"/>
    <w:rsid w:val="00C606A2"/>
    <w:rsid w:val="00C6075B"/>
    <w:rsid w:val="00C609D6"/>
    <w:rsid w:val="00C60ADE"/>
    <w:rsid w:val="00C60B30"/>
    <w:rsid w:val="00C60BE4"/>
    <w:rsid w:val="00C60CE1"/>
    <w:rsid w:val="00C613A1"/>
    <w:rsid w:val="00C6191E"/>
    <w:rsid w:val="00C626FB"/>
    <w:rsid w:val="00C62B3B"/>
    <w:rsid w:val="00C62E26"/>
    <w:rsid w:val="00C631DA"/>
    <w:rsid w:val="00C6324A"/>
    <w:rsid w:val="00C63497"/>
    <w:rsid w:val="00C63E15"/>
    <w:rsid w:val="00C63F8E"/>
    <w:rsid w:val="00C63F9A"/>
    <w:rsid w:val="00C649DE"/>
    <w:rsid w:val="00C65150"/>
    <w:rsid w:val="00C6522A"/>
    <w:rsid w:val="00C655D1"/>
    <w:rsid w:val="00C65E8A"/>
    <w:rsid w:val="00C65EBC"/>
    <w:rsid w:val="00C65F8D"/>
    <w:rsid w:val="00C661A9"/>
    <w:rsid w:val="00C66ABE"/>
    <w:rsid w:val="00C675C1"/>
    <w:rsid w:val="00C67FDB"/>
    <w:rsid w:val="00C70024"/>
    <w:rsid w:val="00C7012F"/>
    <w:rsid w:val="00C703B4"/>
    <w:rsid w:val="00C704BE"/>
    <w:rsid w:val="00C70D5B"/>
    <w:rsid w:val="00C70E8C"/>
    <w:rsid w:val="00C7106E"/>
    <w:rsid w:val="00C71B50"/>
    <w:rsid w:val="00C71BF8"/>
    <w:rsid w:val="00C71F55"/>
    <w:rsid w:val="00C723AF"/>
    <w:rsid w:val="00C725C2"/>
    <w:rsid w:val="00C726F3"/>
    <w:rsid w:val="00C72A0B"/>
    <w:rsid w:val="00C72CE9"/>
    <w:rsid w:val="00C72D30"/>
    <w:rsid w:val="00C734F7"/>
    <w:rsid w:val="00C74115"/>
    <w:rsid w:val="00C742E8"/>
    <w:rsid w:val="00C7474D"/>
    <w:rsid w:val="00C748DE"/>
    <w:rsid w:val="00C74912"/>
    <w:rsid w:val="00C75199"/>
    <w:rsid w:val="00C754B9"/>
    <w:rsid w:val="00C755C6"/>
    <w:rsid w:val="00C756BF"/>
    <w:rsid w:val="00C75E48"/>
    <w:rsid w:val="00C75F70"/>
    <w:rsid w:val="00C763E7"/>
    <w:rsid w:val="00C76BD0"/>
    <w:rsid w:val="00C76C30"/>
    <w:rsid w:val="00C76E79"/>
    <w:rsid w:val="00C77529"/>
    <w:rsid w:val="00C778A3"/>
    <w:rsid w:val="00C77A15"/>
    <w:rsid w:val="00C77B68"/>
    <w:rsid w:val="00C77C25"/>
    <w:rsid w:val="00C77E41"/>
    <w:rsid w:val="00C800BA"/>
    <w:rsid w:val="00C80AD4"/>
    <w:rsid w:val="00C80EAE"/>
    <w:rsid w:val="00C80EE0"/>
    <w:rsid w:val="00C80FF7"/>
    <w:rsid w:val="00C8104B"/>
    <w:rsid w:val="00C810CB"/>
    <w:rsid w:val="00C81476"/>
    <w:rsid w:val="00C8154C"/>
    <w:rsid w:val="00C82037"/>
    <w:rsid w:val="00C82081"/>
    <w:rsid w:val="00C82237"/>
    <w:rsid w:val="00C82446"/>
    <w:rsid w:val="00C8289E"/>
    <w:rsid w:val="00C82B1E"/>
    <w:rsid w:val="00C82BBE"/>
    <w:rsid w:val="00C836A7"/>
    <w:rsid w:val="00C839C4"/>
    <w:rsid w:val="00C83DDE"/>
    <w:rsid w:val="00C84108"/>
    <w:rsid w:val="00C843FD"/>
    <w:rsid w:val="00C851D7"/>
    <w:rsid w:val="00C856A3"/>
    <w:rsid w:val="00C857D1"/>
    <w:rsid w:val="00C85D82"/>
    <w:rsid w:val="00C8631C"/>
    <w:rsid w:val="00C86591"/>
    <w:rsid w:val="00C868DF"/>
    <w:rsid w:val="00C875B0"/>
    <w:rsid w:val="00C877E2"/>
    <w:rsid w:val="00C87955"/>
    <w:rsid w:val="00C87B30"/>
    <w:rsid w:val="00C90777"/>
    <w:rsid w:val="00C90AA1"/>
    <w:rsid w:val="00C90CFC"/>
    <w:rsid w:val="00C911E3"/>
    <w:rsid w:val="00C914A9"/>
    <w:rsid w:val="00C9258D"/>
    <w:rsid w:val="00C92930"/>
    <w:rsid w:val="00C92B2B"/>
    <w:rsid w:val="00C9423D"/>
    <w:rsid w:val="00C948EB"/>
    <w:rsid w:val="00C949D0"/>
    <w:rsid w:val="00C94B6F"/>
    <w:rsid w:val="00C94CB7"/>
    <w:rsid w:val="00C94E55"/>
    <w:rsid w:val="00C9556B"/>
    <w:rsid w:val="00C955CE"/>
    <w:rsid w:val="00C957A0"/>
    <w:rsid w:val="00C95E88"/>
    <w:rsid w:val="00C96E1D"/>
    <w:rsid w:val="00C97779"/>
    <w:rsid w:val="00C97913"/>
    <w:rsid w:val="00C979AB"/>
    <w:rsid w:val="00C97B2D"/>
    <w:rsid w:val="00CA04C8"/>
    <w:rsid w:val="00CA0717"/>
    <w:rsid w:val="00CA0974"/>
    <w:rsid w:val="00CA0E55"/>
    <w:rsid w:val="00CA1ABF"/>
    <w:rsid w:val="00CA2138"/>
    <w:rsid w:val="00CA22E9"/>
    <w:rsid w:val="00CA28B4"/>
    <w:rsid w:val="00CA2A78"/>
    <w:rsid w:val="00CA3657"/>
    <w:rsid w:val="00CA36B3"/>
    <w:rsid w:val="00CA36BA"/>
    <w:rsid w:val="00CA3872"/>
    <w:rsid w:val="00CA4047"/>
    <w:rsid w:val="00CA42E1"/>
    <w:rsid w:val="00CA4377"/>
    <w:rsid w:val="00CA4620"/>
    <w:rsid w:val="00CA4B0C"/>
    <w:rsid w:val="00CA4C1D"/>
    <w:rsid w:val="00CA543F"/>
    <w:rsid w:val="00CA5598"/>
    <w:rsid w:val="00CA56AA"/>
    <w:rsid w:val="00CA5ABC"/>
    <w:rsid w:val="00CA5FEE"/>
    <w:rsid w:val="00CA6714"/>
    <w:rsid w:val="00CA7230"/>
    <w:rsid w:val="00CA7321"/>
    <w:rsid w:val="00CA75A8"/>
    <w:rsid w:val="00CA7797"/>
    <w:rsid w:val="00CA7E07"/>
    <w:rsid w:val="00CA7E35"/>
    <w:rsid w:val="00CB013B"/>
    <w:rsid w:val="00CB0C2D"/>
    <w:rsid w:val="00CB124E"/>
    <w:rsid w:val="00CB132F"/>
    <w:rsid w:val="00CB179F"/>
    <w:rsid w:val="00CB19B5"/>
    <w:rsid w:val="00CB208B"/>
    <w:rsid w:val="00CB271B"/>
    <w:rsid w:val="00CB2BF5"/>
    <w:rsid w:val="00CB30CC"/>
    <w:rsid w:val="00CB3109"/>
    <w:rsid w:val="00CB39C1"/>
    <w:rsid w:val="00CB3E64"/>
    <w:rsid w:val="00CB433D"/>
    <w:rsid w:val="00CB44D3"/>
    <w:rsid w:val="00CB4B22"/>
    <w:rsid w:val="00CB500E"/>
    <w:rsid w:val="00CB50DB"/>
    <w:rsid w:val="00CB54DC"/>
    <w:rsid w:val="00CB5D83"/>
    <w:rsid w:val="00CB5E38"/>
    <w:rsid w:val="00CB64C8"/>
    <w:rsid w:val="00CB6C69"/>
    <w:rsid w:val="00CB70DB"/>
    <w:rsid w:val="00CB70FD"/>
    <w:rsid w:val="00CB71CE"/>
    <w:rsid w:val="00CB75F7"/>
    <w:rsid w:val="00CB76E6"/>
    <w:rsid w:val="00CB7902"/>
    <w:rsid w:val="00CB7F2D"/>
    <w:rsid w:val="00CC018B"/>
    <w:rsid w:val="00CC09B8"/>
    <w:rsid w:val="00CC0AAB"/>
    <w:rsid w:val="00CC1A0D"/>
    <w:rsid w:val="00CC1A46"/>
    <w:rsid w:val="00CC1CBA"/>
    <w:rsid w:val="00CC1E37"/>
    <w:rsid w:val="00CC1ECD"/>
    <w:rsid w:val="00CC1FCF"/>
    <w:rsid w:val="00CC25AA"/>
    <w:rsid w:val="00CC26C1"/>
    <w:rsid w:val="00CC2C1E"/>
    <w:rsid w:val="00CC2C91"/>
    <w:rsid w:val="00CC2D6D"/>
    <w:rsid w:val="00CC3589"/>
    <w:rsid w:val="00CC3728"/>
    <w:rsid w:val="00CC46F8"/>
    <w:rsid w:val="00CC4812"/>
    <w:rsid w:val="00CC4AF6"/>
    <w:rsid w:val="00CC4B09"/>
    <w:rsid w:val="00CC5437"/>
    <w:rsid w:val="00CC54E8"/>
    <w:rsid w:val="00CC57A7"/>
    <w:rsid w:val="00CC5E45"/>
    <w:rsid w:val="00CC5EA4"/>
    <w:rsid w:val="00CC6138"/>
    <w:rsid w:val="00CC6170"/>
    <w:rsid w:val="00CC63D4"/>
    <w:rsid w:val="00CC65BD"/>
    <w:rsid w:val="00CC6658"/>
    <w:rsid w:val="00CC7536"/>
    <w:rsid w:val="00CC760A"/>
    <w:rsid w:val="00CC7772"/>
    <w:rsid w:val="00CC7FFA"/>
    <w:rsid w:val="00CD00B1"/>
    <w:rsid w:val="00CD01B8"/>
    <w:rsid w:val="00CD036C"/>
    <w:rsid w:val="00CD0775"/>
    <w:rsid w:val="00CD0CCB"/>
    <w:rsid w:val="00CD15ED"/>
    <w:rsid w:val="00CD1C2A"/>
    <w:rsid w:val="00CD1EE6"/>
    <w:rsid w:val="00CD208D"/>
    <w:rsid w:val="00CD228E"/>
    <w:rsid w:val="00CD26E9"/>
    <w:rsid w:val="00CD26F2"/>
    <w:rsid w:val="00CD300A"/>
    <w:rsid w:val="00CD3148"/>
    <w:rsid w:val="00CD3349"/>
    <w:rsid w:val="00CD3611"/>
    <w:rsid w:val="00CD36AB"/>
    <w:rsid w:val="00CD4CA2"/>
    <w:rsid w:val="00CD4D77"/>
    <w:rsid w:val="00CD4F72"/>
    <w:rsid w:val="00CD51A1"/>
    <w:rsid w:val="00CD52F1"/>
    <w:rsid w:val="00CD5ACE"/>
    <w:rsid w:val="00CD5BC3"/>
    <w:rsid w:val="00CD60C0"/>
    <w:rsid w:val="00CD6460"/>
    <w:rsid w:val="00CD6589"/>
    <w:rsid w:val="00CD65DF"/>
    <w:rsid w:val="00CD67C6"/>
    <w:rsid w:val="00CD68DA"/>
    <w:rsid w:val="00CD6E47"/>
    <w:rsid w:val="00CD6F81"/>
    <w:rsid w:val="00CD7438"/>
    <w:rsid w:val="00CD7488"/>
    <w:rsid w:val="00CD7531"/>
    <w:rsid w:val="00CD78D4"/>
    <w:rsid w:val="00CD7BE9"/>
    <w:rsid w:val="00CD7C38"/>
    <w:rsid w:val="00CE0214"/>
    <w:rsid w:val="00CE0389"/>
    <w:rsid w:val="00CE0513"/>
    <w:rsid w:val="00CE1076"/>
    <w:rsid w:val="00CE1578"/>
    <w:rsid w:val="00CE1972"/>
    <w:rsid w:val="00CE200B"/>
    <w:rsid w:val="00CE24D5"/>
    <w:rsid w:val="00CE25D5"/>
    <w:rsid w:val="00CE2E20"/>
    <w:rsid w:val="00CE3319"/>
    <w:rsid w:val="00CE38CF"/>
    <w:rsid w:val="00CE3F24"/>
    <w:rsid w:val="00CE42ED"/>
    <w:rsid w:val="00CE45A8"/>
    <w:rsid w:val="00CE46F1"/>
    <w:rsid w:val="00CE481A"/>
    <w:rsid w:val="00CE4A78"/>
    <w:rsid w:val="00CE4B5F"/>
    <w:rsid w:val="00CE4F32"/>
    <w:rsid w:val="00CE4F93"/>
    <w:rsid w:val="00CE55C4"/>
    <w:rsid w:val="00CE5D47"/>
    <w:rsid w:val="00CE5E86"/>
    <w:rsid w:val="00CE606D"/>
    <w:rsid w:val="00CE611E"/>
    <w:rsid w:val="00CE630B"/>
    <w:rsid w:val="00CE6A9D"/>
    <w:rsid w:val="00CE7059"/>
    <w:rsid w:val="00CE78F0"/>
    <w:rsid w:val="00CF07EF"/>
    <w:rsid w:val="00CF0948"/>
    <w:rsid w:val="00CF0C19"/>
    <w:rsid w:val="00CF163A"/>
    <w:rsid w:val="00CF1D6A"/>
    <w:rsid w:val="00CF2564"/>
    <w:rsid w:val="00CF2851"/>
    <w:rsid w:val="00CF2B3D"/>
    <w:rsid w:val="00CF2D6E"/>
    <w:rsid w:val="00CF2EEB"/>
    <w:rsid w:val="00CF3107"/>
    <w:rsid w:val="00CF3676"/>
    <w:rsid w:val="00CF3976"/>
    <w:rsid w:val="00CF3A21"/>
    <w:rsid w:val="00CF3B7D"/>
    <w:rsid w:val="00CF3DC1"/>
    <w:rsid w:val="00CF3F45"/>
    <w:rsid w:val="00CF443D"/>
    <w:rsid w:val="00CF47A1"/>
    <w:rsid w:val="00CF494C"/>
    <w:rsid w:val="00CF4A48"/>
    <w:rsid w:val="00CF4CAB"/>
    <w:rsid w:val="00CF50FB"/>
    <w:rsid w:val="00CF52A5"/>
    <w:rsid w:val="00CF5425"/>
    <w:rsid w:val="00CF5D5A"/>
    <w:rsid w:val="00CF661C"/>
    <w:rsid w:val="00CF7112"/>
    <w:rsid w:val="00CF72AF"/>
    <w:rsid w:val="00CF7AB9"/>
    <w:rsid w:val="00CF7B46"/>
    <w:rsid w:val="00CF7DC7"/>
    <w:rsid w:val="00CF7E12"/>
    <w:rsid w:val="00D00C1F"/>
    <w:rsid w:val="00D01145"/>
    <w:rsid w:val="00D01A3C"/>
    <w:rsid w:val="00D02438"/>
    <w:rsid w:val="00D024A1"/>
    <w:rsid w:val="00D02961"/>
    <w:rsid w:val="00D03023"/>
    <w:rsid w:val="00D0346C"/>
    <w:rsid w:val="00D039ED"/>
    <w:rsid w:val="00D0441E"/>
    <w:rsid w:val="00D047DB"/>
    <w:rsid w:val="00D05144"/>
    <w:rsid w:val="00D0546B"/>
    <w:rsid w:val="00D05625"/>
    <w:rsid w:val="00D05935"/>
    <w:rsid w:val="00D0597D"/>
    <w:rsid w:val="00D05B8A"/>
    <w:rsid w:val="00D05FF5"/>
    <w:rsid w:val="00D062F2"/>
    <w:rsid w:val="00D06716"/>
    <w:rsid w:val="00D06780"/>
    <w:rsid w:val="00D06B94"/>
    <w:rsid w:val="00D070A9"/>
    <w:rsid w:val="00D07747"/>
    <w:rsid w:val="00D07FAF"/>
    <w:rsid w:val="00D11064"/>
    <w:rsid w:val="00D110CA"/>
    <w:rsid w:val="00D119D2"/>
    <w:rsid w:val="00D11D2E"/>
    <w:rsid w:val="00D12116"/>
    <w:rsid w:val="00D12C91"/>
    <w:rsid w:val="00D12D80"/>
    <w:rsid w:val="00D1363F"/>
    <w:rsid w:val="00D13C82"/>
    <w:rsid w:val="00D13C9E"/>
    <w:rsid w:val="00D13CB3"/>
    <w:rsid w:val="00D13FB7"/>
    <w:rsid w:val="00D14ADD"/>
    <w:rsid w:val="00D15148"/>
    <w:rsid w:val="00D155E1"/>
    <w:rsid w:val="00D15DF7"/>
    <w:rsid w:val="00D15ED3"/>
    <w:rsid w:val="00D1619F"/>
    <w:rsid w:val="00D1639F"/>
    <w:rsid w:val="00D166C8"/>
    <w:rsid w:val="00D16A41"/>
    <w:rsid w:val="00D17312"/>
    <w:rsid w:val="00D17A2B"/>
    <w:rsid w:val="00D2023E"/>
    <w:rsid w:val="00D20887"/>
    <w:rsid w:val="00D21251"/>
    <w:rsid w:val="00D21C03"/>
    <w:rsid w:val="00D21ECA"/>
    <w:rsid w:val="00D21EF0"/>
    <w:rsid w:val="00D22788"/>
    <w:rsid w:val="00D227D9"/>
    <w:rsid w:val="00D22A60"/>
    <w:rsid w:val="00D237D7"/>
    <w:rsid w:val="00D23AB4"/>
    <w:rsid w:val="00D23BBD"/>
    <w:rsid w:val="00D23CED"/>
    <w:rsid w:val="00D2400B"/>
    <w:rsid w:val="00D24B04"/>
    <w:rsid w:val="00D24DD2"/>
    <w:rsid w:val="00D258EC"/>
    <w:rsid w:val="00D25CAA"/>
    <w:rsid w:val="00D26CAA"/>
    <w:rsid w:val="00D271E3"/>
    <w:rsid w:val="00D276A3"/>
    <w:rsid w:val="00D27C29"/>
    <w:rsid w:val="00D27F58"/>
    <w:rsid w:val="00D30921"/>
    <w:rsid w:val="00D30C6C"/>
    <w:rsid w:val="00D31694"/>
    <w:rsid w:val="00D3193B"/>
    <w:rsid w:val="00D31BE3"/>
    <w:rsid w:val="00D325D6"/>
    <w:rsid w:val="00D32DBD"/>
    <w:rsid w:val="00D32F01"/>
    <w:rsid w:val="00D3310B"/>
    <w:rsid w:val="00D335D2"/>
    <w:rsid w:val="00D33742"/>
    <w:rsid w:val="00D33A9B"/>
    <w:rsid w:val="00D34A7A"/>
    <w:rsid w:val="00D34CD5"/>
    <w:rsid w:val="00D358FD"/>
    <w:rsid w:val="00D35A26"/>
    <w:rsid w:val="00D35CD4"/>
    <w:rsid w:val="00D35E5D"/>
    <w:rsid w:val="00D36059"/>
    <w:rsid w:val="00D3646A"/>
    <w:rsid w:val="00D36F4F"/>
    <w:rsid w:val="00D36F56"/>
    <w:rsid w:val="00D374E1"/>
    <w:rsid w:val="00D379EF"/>
    <w:rsid w:val="00D37B3D"/>
    <w:rsid w:val="00D37BE6"/>
    <w:rsid w:val="00D37CD4"/>
    <w:rsid w:val="00D37E00"/>
    <w:rsid w:val="00D401B6"/>
    <w:rsid w:val="00D40300"/>
    <w:rsid w:val="00D403A2"/>
    <w:rsid w:val="00D40780"/>
    <w:rsid w:val="00D408E3"/>
    <w:rsid w:val="00D40A54"/>
    <w:rsid w:val="00D40CC2"/>
    <w:rsid w:val="00D41030"/>
    <w:rsid w:val="00D41F10"/>
    <w:rsid w:val="00D41F6F"/>
    <w:rsid w:val="00D422D2"/>
    <w:rsid w:val="00D424EC"/>
    <w:rsid w:val="00D42831"/>
    <w:rsid w:val="00D42D60"/>
    <w:rsid w:val="00D42D64"/>
    <w:rsid w:val="00D43500"/>
    <w:rsid w:val="00D436C0"/>
    <w:rsid w:val="00D439CC"/>
    <w:rsid w:val="00D442D9"/>
    <w:rsid w:val="00D445FE"/>
    <w:rsid w:val="00D4481A"/>
    <w:rsid w:val="00D44FA2"/>
    <w:rsid w:val="00D4519A"/>
    <w:rsid w:val="00D452A9"/>
    <w:rsid w:val="00D45655"/>
    <w:rsid w:val="00D45A1E"/>
    <w:rsid w:val="00D45D43"/>
    <w:rsid w:val="00D45E85"/>
    <w:rsid w:val="00D46331"/>
    <w:rsid w:val="00D463C6"/>
    <w:rsid w:val="00D4674F"/>
    <w:rsid w:val="00D4705F"/>
    <w:rsid w:val="00D47633"/>
    <w:rsid w:val="00D500D5"/>
    <w:rsid w:val="00D50157"/>
    <w:rsid w:val="00D5073B"/>
    <w:rsid w:val="00D508BA"/>
    <w:rsid w:val="00D50A16"/>
    <w:rsid w:val="00D50BB0"/>
    <w:rsid w:val="00D510D0"/>
    <w:rsid w:val="00D519CB"/>
    <w:rsid w:val="00D5238E"/>
    <w:rsid w:val="00D52858"/>
    <w:rsid w:val="00D528FB"/>
    <w:rsid w:val="00D52C15"/>
    <w:rsid w:val="00D52D5E"/>
    <w:rsid w:val="00D53703"/>
    <w:rsid w:val="00D53BA5"/>
    <w:rsid w:val="00D53FEA"/>
    <w:rsid w:val="00D541A2"/>
    <w:rsid w:val="00D5424E"/>
    <w:rsid w:val="00D54648"/>
    <w:rsid w:val="00D54A0F"/>
    <w:rsid w:val="00D55103"/>
    <w:rsid w:val="00D55351"/>
    <w:rsid w:val="00D55910"/>
    <w:rsid w:val="00D55D06"/>
    <w:rsid w:val="00D55EDA"/>
    <w:rsid w:val="00D5650A"/>
    <w:rsid w:val="00D56964"/>
    <w:rsid w:val="00D56DAC"/>
    <w:rsid w:val="00D57302"/>
    <w:rsid w:val="00D577BF"/>
    <w:rsid w:val="00D57B74"/>
    <w:rsid w:val="00D57FAB"/>
    <w:rsid w:val="00D61322"/>
    <w:rsid w:val="00D6142E"/>
    <w:rsid w:val="00D61945"/>
    <w:rsid w:val="00D61D1F"/>
    <w:rsid w:val="00D62110"/>
    <w:rsid w:val="00D6254A"/>
    <w:rsid w:val="00D625EA"/>
    <w:rsid w:val="00D62936"/>
    <w:rsid w:val="00D6293B"/>
    <w:rsid w:val="00D62CA7"/>
    <w:rsid w:val="00D62CE0"/>
    <w:rsid w:val="00D62E33"/>
    <w:rsid w:val="00D63413"/>
    <w:rsid w:val="00D63625"/>
    <w:rsid w:val="00D63A26"/>
    <w:rsid w:val="00D640B8"/>
    <w:rsid w:val="00D641BE"/>
    <w:rsid w:val="00D6499E"/>
    <w:rsid w:val="00D64CB7"/>
    <w:rsid w:val="00D651BC"/>
    <w:rsid w:val="00D652E3"/>
    <w:rsid w:val="00D6567D"/>
    <w:rsid w:val="00D65A3E"/>
    <w:rsid w:val="00D65EEE"/>
    <w:rsid w:val="00D667E3"/>
    <w:rsid w:val="00D66D5B"/>
    <w:rsid w:val="00D676B4"/>
    <w:rsid w:val="00D67CBC"/>
    <w:rsid w:val="00D67E90"/>
    <w:rsid w:val="00D67F95"/>
    <w:rsid w:val="00D7028F"/>
    <w:rsid w:val="00D71F02"/>
    <w:rsid w:val="00D71FC5"/>
    <w:rsid w:val="00D720BE"/>
    <w:rsid w:val="00D72486"/>
    <w:rsid w:val="00D72770"/>
    <w:rsid w:val="00D72C77"/>
    <w:rsid w:val="00D72F59"/>
    <w:rsid w:val="00D732B1"/>
    <w:rsid w:val="00D7337A"/>
    <w:rsid w:val="00D73520"/>
    <w:rsid w:val="00D73616"/>
    <w:rsid w:val="00D73E18"/>
    <w:rsid w:val="00D74290"/>
    <w:rsid w:val="00D748EC"/>
    <w:rsid w:val="00D74D95"/>
    <w:rsid w:val="00D75074"/>
    <w:rsid w:val="00D75106"/>
    <w:rsid w:val="00D75495"/>
    <w:rsid w:val="00D75497"/>
    <w:rsid w:val="00D766CA"/>
    <w:rsid w:val="00D76A3A"/>
    <w:rsid w:val="00D77276"/>
    <w:rsid w:val="00D77439"/>
    <w:rsid w:val="00D77913"/>
    <w:rsid w:val="00D77AAF"/>
    <w:rsid w:val="00D8008E"/>
    <w:rsid w:val="00D802B6"/>
    <w:rsid w:val="00D8084C"/>
    <w:rsid w:val="00D809FE"/>
    <w:rsid w:val="00D80D6A"/>
    <w:rsid w:val="00D80E52"/>
    <w:rsid w:val="00D813C0"/>
    <w:rsid w:val="00D81596"/>
    <w:rsid w:val="00D81E93"/>
    <w:rsid w:val="00D81EC9"/>
    <w:rsid w:val="00D831AD"/>
    <w:rsid w:val="00D8361A"/>
    <w:rsid w:val="00D83B5A"/>
    <w:rsid w:val="00D83D9D"/>
    <w:rsid w:val="00D84151"/>
    <w:rsid w:val="00D84566"/>
    <w:rsid w:val="00D84618"/>
    <w:rsid w:val="00D8492B"/>
    <w:rsid w:val="00D84D95"/>
    <w:rsid w:val="00D84F80"/>
    <w:rsid w:val="00D857C4"/>
    <w:rsid w:val="00D85E40"/>
    <w:rsid w:val="00D85E56"/>
    <w:rsid w:val="00D863E0"/>
    <w:rsid w:val="00D8662A"/>
    <w:rsid w:val="00D86964"/>
    <w:rsid w:val="00D86C43"/>
    <w:rsid w:val="00D86EE8"/>
    <w:rsid w:val="00D871AB"/>
    <w:rsid w:val="00D8773A"/>
    <w:rsid w:val="00D907CD"/>
    <w:rsid w:val="00D907D4"/>
    <w:rsid w:val="00D90A60"/>
    <w:rsid w:val="00D90FC4"/>
    <w:rsid w:val="00D910E5"/>
    <w:rsid w:val="00D913E0"/>
    <w:rsid w:val="00D91464"/>
    <w:rsid w:val="00D91674"/>
    <w:rsid w:val="00D91B79"/>
    <w:rsid w:val="00D92002"/>
    <w:rsid w:val="00D92015"/>
    <w:rsid w:val="00D9205F"/>
    <w:rsid w:val="00D92179"/>
    <w:rsid w:val="00D926F0"/>
    <w:rsid w:val="00D92E2A"/>
    <w:rsid w:val="00D9329A"/>
    <w:rsid w:val="00D934C9"/>
    <w:rsid w:val="00D93577"/>
    <w:rsid w:val="00D937ED"/>
    <w:rsid w:val="00D93995"/>
    <w:rsid w:val="00D94014"/>
    <w:rsid w:val="00D94055"/>
    <w:rsid w:val="00D9445D"/>
    <w:rsid w:val="00D95015"/>
    <w:rsid w:val="00D95915"/>
    <w:rsid w:val="00D959AE"/>
    <w:rsid w:val="00D95B71"/>
    <w:rsid w:val="00D9624C"/>
    <w:rsid w:val="00D9634C"/>
    <w:rsid w:val="00D973AE"/>
    <w:rsid w:val="00D97735"/>
    <w:rsid w:val="00D97A0A"/>
    <w:rsid w:val="00D97A9D"/>
    <w:rsid w:val="00D97D0C"/>
    <w:rsid w:val="00DA0785"/>
    <w:rsid w:val="00DA0E2E"/>
    <w:rsid w:val="00DA1529"/>
    <w:rsid w:val="00DA160B"/>
    <w:rsid w:val="00DA1CF4"/>
    <w:rsid w:val="00DA2054"/>
    <w:rsid w:val="00DA22FE"/>
    <w:rsid w:val="00DA25BD"/>
    <w:rsid w:val="00DA2D11"/>
    <w:rsid w:val="00DA2DD9"/>
    <w:rsid w:val="00DA2E64"/>
    <w:rsid w:val="00DA2EDA"/>
    <w:rsid w:val="00DA3339"/>
    <w:rsid w:val="00DA380C"/>
    <w:rsid w:val="00DA4757"/>
    <w:rsid w:val="00DA4DBB"/>
    <w:rsid w:val="00DA518F"/>
    <w:rsid w:val="00DA531D"/>
    <w:rsid w:val="00DA5733"/>
    <w:rsid w:val="00DA573C"/>
    <w:rsid w:val="00DA5854"/>
    <w:rsid w:val="00DA5E2F"/>
    <w:rsid w:val="00DA6522"/>
    <w:rsid w:val="00DA68BE"/>
    <w:rsid w:val="00DA7017"/>
    <w:rsid w:val="00DA7381"/>
    <w:rsid w:val="00DA79E5"/>
    <w:rsid w:val="00DA7A53"/>
    <w:rsid w:val="00DA7CC4"/>
    <w:rsid w:val="00DA7D64"/>
    <w:rsid w:val="00DB0B11"/>
    <w:rsid w:val="00DB0CCF"/>
    <w:rsid w:val="00DB10D2"/>
    <w:rsid w:val="00DB175C"/>
    <w:rsid w:val="00DB1A91"/>
    <w:rsid w:val="00DB1ADD"/>
    <w:rsid w:val="00DB2228"/>
    <w:rsid w:val="00DB25AD"/>
    <w:rsid w:val="00DB26E3"/>
    <w:rsid w:val="00DB27BE"/>
    <w:rsid w:val="00DB2EA8"/>
    <w:rsid w:val="00DB359B"/>
    <w:rsid w:val="00DB369C"/>
    <w:rsid w:val="00DB36DC"/>
    <w:rsid w:val="00DB4282"/>
    <w:rsid w:val="00DB4C49"/>
    <w:rsid w:val="00DB5368"/>
    <w:rsid w:val="00DB5870"/>
    <w:rsid w:val="00DB5BA5"/>
    <w:rsid w:val="00DB5CE5"/>
    <w:rsid w:val="00DB5F01"/>
    <w:rsid w:val="00DB5FC3"/>
    <w:rsid w:val="00DB65AA"/>
    <w:rsid w:val="00DB6CA0"/>
    <w:rsid w:val="00DB6D76"/>
    <w:rsid w:val="00DB6FEB"/>
    <w:rsid w:val="00DB7AE9"/>
    <w:rsid w:val="00DB7E0B"/>
    <w:rsid w:val="00DC02C2"/>
    <w:rsid w:val="00DC0687"/>
    <w:rsid w:val="00DC092A"/>
    <w:rsid w:val="00DC0E12"/>
    <w:rsid w:val="00DC0FE3"/>
    <w:rsid w:val="00DC17AD"/>
    <w:rsid w:val="00DC187D"/>
    <w:rsid w:val="00DC2754"/>
    <w:rsid w:val="00DC2C3D"/>
    <w:rsid w:val="00DC2DEF"/>
    <w:rsid w:val="00DC3BA1"/>
    <w:rsid w:val="00DC3CB1"/>
    <w:rsid w:val="00DC3E06"/>
    <w:rsid w:val="00DC4395"/>
    <w:rsid w:val="00DC4742"/>
    <w:rsid w:val="00DC49D8"/>
    <w:rsid w:val="00DC4B65"/>
    <w:rsid w:val="00DC4D81"/>
    <w:rsid w:val="00DC6030"/>
    <w:rsid w:val="00DC6B10"/>
    <w:rsid w:val="00DC703C"/>
    <w:rsid w:val="00DC722C"/>
    <w:rsid w:val="00DC7516"/>
    <w:rsid w:val="00DC751F"/>
    <w:rsid w:val="00DC7BD5"/>
    <w:rsid w:val="00DD01F4"/>
    <w:rsid w:val="00DD0569"/>
    <w:rsid w:val="00DD1181"/>
    <w:rsid w:val="00DD1574"/>
    <w:rsid w:val="00DD1A89"/>
    <w:rsid w:val="00DD1CCF"/>
    <w:rsid w:val="00DD1D33"/>
    <w:rsid w:val="00DD20E6"/>
    <w:rsid w:val="00DD2212"/>
    <w:rsid w:val="00DD3069"/>
    <w:rsid w:val="00DD3DFD"/>
    <w:rsid w:val="00DD4123"/>
    <w:rsid w:val="00DD42ED"/>
    <w:rsid w:val="00DD49EE"/>
    <w:rsid w:val="00DD4E5A"/>
    <w:rsid w:val="00DD52BB"/>
    <w:rsid w:val="00DD5406"/>
    <w:rsid w:val="00DD573D"/>
    <w:rsid w:val="00DD634F"/>
    <w:rsid w:val="00DD6BC6"/>
    <w:rsid w:val="00DD7468"/>
    <w:rsid w:val="00DD74E6"/>
    <w:rsid w:val="00DD7902"/>
    <w:rsid w:val="00DE0316"/>
    <w:rsid w:val="00DE04F6"/>
    <w:rsid w:val="00DE0622"/>
    <w:rsid w:val="00DE0977"/>
    <w:rsid w:val="00DE123F"/>
    <w:rsid w:val="00DE159A"/>
    <w:rsid w:val="00DE17D6"/>
    <w:rsid w:val="00DE1B70"/>
    <w:rsid w:val="00DE1D65"/>
    <w:rsid w:val="00DE1F27"/>
    <w:rsid w:val="00DE1FF3"/>
    <w:rsid w:val="00DE219A"/>
    <w:rsid w:val="00DE22AC"/>
    <w:rsid w:val="00DE22DA"/>
    <w:rsid w:val="00DE274F"/>
    <w:rsid w:val="00DE29EF"/>
    <w:rsid w:val="00DE2D1D"/>
    <w:rsid w:val="00DE329F"/>
    <w:rsid w:val="00DE3426"/>
    <w:rsid w:val="00DE3481"/>
    <w:rsid w:val="00DE3727"/>
    <w:rsid w:val="00DE3BA5"/>
    <w:rsid w:val="00DE4A76"/>
    <w:rsid w:val="00DE4BCB"/>
    <w:rsid w:val="00DE50CF"/>
    <w:rsid w:val="00DE6E46"/>
    <w:rsid w:val="00DE7102"/>
    <w:rsid w:val="00DE7137"/>
    <w:rsid w:val="00DE7631"/>
    <w:rsid w:val="00DE7ADB"/>
    <w:rsid w:val="00DE7C96"/>
    <w:rsid w:val="00DF0023"/>
    <w:rsid w:val="00DF033B"/>
    <w:rsid w:val="00DF0604"/>
    <w:rsid w:val="00DF0D47"/>
    <w:rsid w:val="00DF0E52"/>
    <w:rsid w:val="00DF108E"/>
    <w:rsid w:val="00DF1E52"/>
    <w:rsid w:val="00DF2440"/>
    <w:rsid w:val="00DF3122"/>
    <w:rsid w:val="00DF380E"/>
    <w:rsid w:val="00DF39F6"/>
    <w:rsid w:val="00DF3C0D"/>
    <w:rsid w:val="00DF405F"/>
    <w:rsid w:val="00DF4379"/>
    <w:rsid w:val="00DF4B1F"/>
    <w:rsid w:val="00DF4BCA"/>
    <w:rsid w:val="00DF4F67"/>
    <w:rsid w:val="00DF566C"/>
    <w:rsid w:val="00DF5B09"/>
    <w:rsid w:val="00DF5B3F"/>
    <w:rsid w:val="00DF5E2B"/>
    <w:rsid w:val="00DF6227"/>
    <w:rsid w:val="00DF6425"/>
    <w:rsid w:val="00DF6FB6"/>
    <w:rsid w:val="00DF6FEB"/>
    <w:rsid w:val="00DF75B4"/>
    <w:rsid w:val="00DF7C21"/>
    <w:rsid w:val="00DF7CA6"/>
    <w:rsid w:val="00E00159"/>
    <w:rsid w:val="00E0018C"/>
    <w:rsid w:val="00E00C8E"/>
    <w:rsid w:val="00E00EDF"/>
    <w:rsid w:val="00E01658"/>
    <w:rsid w:val="00E01B91"/>
    <w:rsid w:val="00E01E46"/>
    <w:rsid w:val="00E021E3"/>
    <w:rsid w:val="00E025CC"/>
    <w:rsid w:val="00E02840"/>
    <w:rsid w:val="00E02DC6"/>
    <w:rsid w:val="00E02ED8"/>
    <w:rsid w:val="00E032B0"/>
    <w:rsid w:val="00E035CF"/>
    <w:rsid w:val="00E03E36"/>
    <w:rsid w:val="00E043CC"/>
    <w:rsid w:val="00E04407"/>
    <w:rsid w:val="00E05374"/>
    <w:rsid w:val="00E053E5"/>
    <w:rsid w:val="00E054FF"/>
    <w:rsid w:val="00E056F2"/>
    <w:rsid w:val="00E05BB7"/>
    <w:rsid w:val="00E05D16"/>
    <w:rsid w:val="00E05FC8"/>
    <w:rsid w:val="00E05FEB"/>
    <w:rsid w:val="00E062D8"/>
    <w:rsid w:val="00E066A0"/>
    <w:rsid w:val="00E0671D"/>
    <w:rsid w:val="00E07497"/>
    <w:rsid w:val="00E07871"/>
    <w:rsid w:val="00E07991"/>
    <w:rsid w:val="00E07A4D"/>
    <w:rsid w:val="00E10073"/>
    <w:rsid w:val="00E106B6"/>
    <w:rsid w:val="00E11A3C"/>
    <w:rsid w:val="00E11B29"/>
    <w:rsid w:val="00E11BB8"/>
    <w:rsid w:val="00E11EB4"/>
    <w:rsid w:val="00E11ED8"/>
    <w:rsid w:val="00E11FDF"/>
    <w:rsid w:val="00E120B5"/>
    <w:rsid w:val="00E12595"/>
    <w:rsid w:val="00E12BB4"/>
    <w:rsid w:val="00E1355F"/>
    <w:rsid w:val="00E13936"/>
    <w:rsid w:val="00E14318"/>
    <w:rsid w:val="00E144F4"/>
    <w:rsid w:val="00E147CA"/>
    <w:rsid w:val="00E14A2D"/>
    <w:rsid w:val="00E15BE0"/>
    <w:rsid w:val="00E15DCC"/>
    <w:rsid w:val="00E161B3"/>
    <w:rsid w:val="00E165D1"/>
    <w:rsid w:val="00E1693C"/>
    <w:rsid w:val="00E16F47"/>
    <w:rsid w:val="00E2008E"/>
    <w:rsid w:val="00E20419"/>
    <w:rsid w:val="00E211A6"/>
    <w:rsid w:val="00E21234"/>
    <w:rsid w:val="00E21335"/>
    <w:rsid w:val="00E2141A"/>
    <w:rsid w:val="00E21A79"/>
    <w:rsid w:val="00E21BDE"/>
    <w:rsid w:val="00E21E9D"/>
    <w:rsid w:val="00E22440"/>
    <w:rsid w:val="00E22772"/>
    <w:rsid w:val="00E23481"/>
    <w:rsid w:val="00E23C07"/>
    <w:rsid w:val="00E23E6E"/>
    <w:rsid w:val="00E23FA8"/>
    <w:rsid w:val="00E24156"/>
    <w:rsid w:val="00E24C95"/>
    <w:rsid w:val="00E24E05"/>
    <w:rsid w:val="00E2507F"/>
    <w:rsid w:val="00E2599D"/>
    <w:rsid w:val="00E259BC"/>
    <w:rsid w:val="00E259C1"/>
    <w:rsid w:val="00E25A1E"/>
    <w:rsid w:val="00E25A23"/>
    <w:rsid w:val="00E260FC"/>
    <w:rsid w:val="00E26230"/>
    <w:rsid w:val="00E26722"/>
    <w:rsid w:val="00E2688E"/>
    <w:rsid w:val="00E26CB9"/>
    <w:rsid w:val="00E26CC8"/>
    <w:rsid w:val="00E26FBA"/>
    <w:rsid w:val="00E2738E"/>
    <w:rsid w:val="00E276A3"/>
    <w:rsid w:val="00E27853"/>
    <w:rsid w:val="00E27B0E"/>
    <w:rsid w:val="00E27EC7"/>
    <w:rsid w:val="00E27F95"/>
    <w:rsid w:val="00E301D1"/>
    <w:rsid w:val="00E3032B"/>
    <w:rsid w:val="00E30869"/>
    <w:rsid w:val="00E3131C"/>
    <w:rsid w:val="00E32201"/>
    <w:rsid w:val="00E324C6"/>
    <w:rsid w:val="00E325F5"/>
    <w:rsid w:val="00E327F9"/>
    <w:rsid w:val="00E32A08"/>
    <w:rsid w:val="00E32CE5"/>
    <w:rsid w:val="00E332C4"/>
    <w:rsid w:val="00E33948"/>
    <w:rsid w:val="00E33AB4"/>
    <w:rsid w:val="00E33B49"/>
    <w:rsid w:val="00E33B8A"/>
    <w:rsid w:val="00E33DC3"/>
    <w:rsid w:val="00E340A2"/>
    <w:rsid w:val="00E34736"/>
    <w:rsid w:val="00E34A9C"/>
    <w:rsid w:val="00E34C79"/>
    <w:rsid w:val="00E34D12"/>
    <w:rsid w:val="00E34FA2"/>
    <w:rsid w:val="00E35B1A"/>
    <w:rsid w:val="00E35DA4"/>
    <w:rsid w:val="00E3658E"/>
    <w:rsid w:val="00E366FD"/>
    <w:rsid w:val="00E37315"/>
    <w:rsid w:val="00E37827"/>
    <w:rsid w:val="00E379D6"/>
    <w:rsid w:val="00E401CC"/>
    <w:rsid w:val="00E40476"/>
    <w:rsid w:val="00E41000"/>
    <w:rsid w:val="00E4140F"/>
    <w:rsid w:val="00E41925"/>
    <w:rsid w:val="00E42614"/>
    <w:rsid w:val="00E42EED"/>
    <w:rsid w:val="00E43634"/>
    <w:rsid w:val="00E43B9C"/>
    <w:rsid w:val="00E43CD2"/>
    <w:rsid w:val="00E43FBD"/>
    <w:rsid w:val="00E449D5"/>
    <w:rsid w:val="00E4520B"/>
    <w:rsid w:val="00E4575A"/>
    <w:rsid w:val="00E459C0"/>
    <w:rsid w:val="00E463BE"/>
    <w:rsid w:val="00E46A7B"/>
    <w:rsid w:val="00E47225"/>
    <w:rsid w:val="00E474FB"/>
    <w:rsid w:val="00E475C3"/>
    <w:rsid w:val="00E477E4"/>
    <w:rsid w:val="00E50206"/>
    <w:rsid w:val="00E502DB"/>
    <w:rsid w:val="00E5093B"/>
    <w:rsid w:val="00E50B7B"/>
    <w:rsid w:val="00E50BEE"/>
    <w:rsid w:val="00E50EB3"/>
    <w:rsid w:val="00E511C7"/>
    <w:rsid w:val="00E51592"/>
    <w:rsid w:val="00E516E6"/>
    <w:rsid w:val="00E5198A"/>
    <w:rsid w:val="00E51A85"/>
    <w:rsid w:val="00E5262A"/>
    <w:rsid w:val="00E526BF"/>
    <w:rsid w:val="00E53171"/>
    <w:rsid w:val="00E533B1"/>
    <w:rsid w:val="00E536E0"/>
    <w:rsid w:val="00E537ED"/>
    <w:rsid w:val="00E53E32"/>
    <w:rsid w:val="00E53EC9"/>
    <w:rsid w:val="00E54110"/>
    <w:rsid w:val="00E54D99"/>
    <w:rsid w:val="00E550C5"/>
    <w:rsid w:val="00E55551"/>
    <w:rsid w:val="00E55BEC"/>
    <w:rsid w:val="00E5625B"/>
    <w:rsid w:val="00E56365"/>
    <w:rsid w:val="00E5667D"/>
    <w:rsid w:val="00E566EA"/>
    <w:rsid w:val="00E5745A"/>
    <w:rsid w:val="00E578C7"/>
    <w:rsid w:val="00E57D62"/>
    <w:rsid w:val="00E60341"/>
    <w:rsid w:val="00E60445"/>
    <w:rsid w:val="00E6056D"/>
    <w:rsid w:val="00E60848"/>
    <w:rsid w:val="00E60BB0"/>
    <w:rsid w:val="00E60D95"/>
    <w:rsid w:val="00E6143A"/>
    <w:rsid w:val="00E6176F"/>
    <w:rsid w:val="00E61DC2"/>
    <w:rsid w:val="00E62140"/>
    <w:rsid w:val="00E6214F"/>
    <w:rsid w:val="00E623AA"/>
    <w:rsid w:val="00E6295C"/>
    <w:rsid w:val="00E62A34"/>
    <w:rsid w:val="00E62D2F"/>
    <w:rsid w:val="00E638FC"/>
    <w:rsid w:val="00E647A5"/>
    <w:rsid w:val="00E6487A"/>
    <w:rsid w:val="00E64BAA"/>
    <w:rsid w:val="00E650CF"/>
    <w:rsid w:val="00E65A4F"/>
    <w:rsid w:val="00E65C83"/>
    <w:rsid w:val="00E6605F"/>
    <w:rsid w:val="00E66060"/>
    <w:rsid w:val="00E66322"/>
    <w:rsid w:val="00E66499"/>
    <w:rsid w:val="00E665DE"/>
    <w:rsid w:val="00E6667C"/>
    <w:rsid w:val="00E66758"/>
    <w:rsid w:val="00E669E2"/>
    <w:rsid w:val="00E673C2"/>
    <w:rsid w:val="00E674C4"/>
    <w:rsid w:val="00E67B72"/>
    <w:rsid w:val="00E67BD6"/>
    <w:rsid w:val="00E67DFB"/>
    <w:rsid w:val="00E704A5"/>
    <w:rsid w:val="00E70674"/>
    <w:rsid w:val="00E70695"/>
    <w:rsid w:val="00E7086A"/>
    <w:rsid w:val="00E70DC9"/>
    <w:rsid w:val="00E711F1"/>
    <w:rsid w:val="00E71804"/>
    <w:rsid w:val="00E71EA7"/>
    <w:rsid w:val="00E72AED"/>
    <w:rsid w:val="00E72B08"/>
    <w:rsid w:val="00E72BD4"/>
    <w:rsid w:val="00E72C13"/>
    <w:rsid w:val="00E72D56"/>
    <w:rsid w:val="00E72EF2"/>
    <w:rsid w:val="00E736F5"/>
    <w:rsid w:val="00E73785"/>
    <w:rsid w:val="00E737E2"/>
    <w:rsid w:val="00E73BE0"/>
    <w:rsid w:val="00E73D56"/>
    <w:rsid w:val="00E742AB"/>
    <w:rsid w:val="00E74F69"/>
    <w:rsid w:val="00E74FF2"/>
    <w:rsid w:val="00E7538D"/>
    <w:rsid w:val="00E75702"/>
    <w:rsid w:val="00E763CD"/>
    <w:rsid w:val="00E763E8"/>
    <w:rsid w:val="00E76D40"/>
    <w:rsid w:val="00E76F8D"/>
    <w:rsid w:val="00E76FF9"/>
    <w:rsid w:val="00E770F8"/>
    <w:rsid w:val="00E774D6"/>
    <w:rsid w:val="00E7767A"/>
    <w:rsid w:val="00E7787D"/>
    <w:rsid w:val="00E800A4"/>
    <w:rsid w:val="00E80591"/>
    <w:rsid w:val="00E81028"/>
    <w:rsid w:val="00E810DF"/>
    <w:rsid w:val="00E8110F"/>
    <w:rsid w:val="00E81575"/>
    <w:rsid w:val="00E81CE7"/>
    <w:rsid w:val="00E81D4E"/>
    <w:rsid w:val="00E82C10"/>
    <w:rsid w:val="00E83247"/>
    <w:rsid w:val="00E83734"/>
    <w:rsid w:val="00E837D2"/>
    <w:rsid w:val="00E845ED"/>
    <w:rsid w:val="00E846B1"/>
    <w:rsid w:val="00E84956"/>
    <w:rsid w:val="00E84C07"/>
    <w:rsid w:val="00E84E3A"/>
    <w:rsid w:val="00E84E7D"/>
    <w:rsid w:val="00E85098"/>
    <w:rsid w:val="00E8569A"/>
    <w:rsid w:val="00E856E1"/>
    <w:rsid w:val="00E8595A"/>
    <w:rsid w:val="00E859F8"/>
    <w:rsid w:val="00E85AD4"/>
    <w:rsid w:val="00E85CD4"/>
    <w:rsid w:val="00E871B9"/>
    <w:rsid w:val="00E87783"/>
    <w:rsid w:val="00E87DEE"/>
    <w:rsid w:val="00E902A6"/>
    <w:rsid w:val="00E906D2"/>
    <w:rsid w:val="00E908CB"/>
    <w:rsid w:val="00E908EF"/>
    <w:rsid w:val="00E913FB"/>
    <w:rsid w:val="00E91AF9"/>
    <w:rsid w:val="00E92377"/>
    <w:rsid w:val="00E929B6"/>
    <w:rsid w:val="00E92C59"/>
    <w:rsid w:val="00E92CD5"/>
    <w:rsid w:val="00E93207"/>
    <w:rsid w:val="00E9344D"/>
    <w:rsid w:val="00E93C29"/>
    <w:rsid w:val="00E9400D"/>
    <w:rsid w:val="00E94464"/>
    <w:rsid w:val="00E94581"/>
    <w:rsid w:val="00E94DCB"/>
    <w:rsid w:val="00E94FBE"/>
    <w:rsid w:val="00E953A0"/>
    <w:rsid w:val="00E9541C"/>
    <w:rsid w:val="00E95E71"/>
    <w:rsid w:val="00E96512"/>
    <w:rsid w:val="00E96567"/>
    <w:rsid w:val="00E973D4"/>
    <w:rsid w:val="00E9755F"/>
    <w:rsid w:val="00E97A8F"/>
    <w:rsid w:val="00E97E98"/>
    <w:rsid w:val="00EA00C9"/>
    <w:rsid w:val="00EA01FC"/>
    <w:rsid w:val="00EA0231"/>
    <w:rsid w:val="00EA0275"/>
    <w:rsid w:val="00EA0B41"/>
    <w:rsid w:val="00EA0CDC"/>
    <w:rsid w:val="00EA0FCD"/>
    <w:rsid w:val="00EA104D"/>
    <w:rsid w:val="00EA18CA"/>
    <w:rsid w:val="00EA1931"/>
    <w:rsid w:val="00EA1AEB"/>
    <w:rsid w:val="00EA1CDE"/>
    <w:rsid w:val="00EA1E41"/>
    <w:rsid w:val="00EA2480"/>
    <w:rsid w:val="00EA2609"/>
    <w:rsid w:val="00EA2871"/>
    <w:rsid w:val="00EA2A6A"/>
    <w:rsid w:val="00EA2CE3"/>
    <w:rsid w:val="00EA2F1E"/>
    <w:rsid w:val="00EA330F"/>
    <w:rsid w:val="00EA3E6C"/>
    <w:rsid w:val="00EA3F27"/>
    <w:rsid w:val="00EA4E62"/>
    <w:rsid w:val="00EA4E72"/>
    <w:rsid w:val="00EA5636"/>
    <w:rsid w:val="00EA571B"/>
    <w:rsid w:val="00EA5C4D"/>
    <w:rsid w:val="00EA634C"/>
    <w:rsid w:val="00EA6EC4"/>
    <w:rsid w:val="00EA7178"/>
    <w:rsid w:val="00EA743A"/>
    <w:rsid w:val="00EA75AB"/>
    <w:rsid w:val="00EA77CA"/>
    <w:rsid w:val="00EA7893"/>
    <w:rsid w:val="00EA7AA4"/>
    <w:rsid w:val="00EA7F25"/>
    <w:rsid w:val="00EB0297"/>
    <w:rsid w:val="00EB077E"/>
    <w:rsid w:val="00EB1C9A"/>
    <w:rsid w:val="00EB21F8"/>
    <w:rsid w:val="00EB2360"/>
    <w:rsid w:val="00EB2851"/>
    <w:rsid w:val="00EB4B44"/>
    <w:rsid w:val="00EB4BC1"/>
    <w:rsid w:val="00EB50ED"/>
    <w:rsid w:val="00EB583A"/>
    <w:rsid w:val="00EB5991"/>
    <w:rsid w:val="00EB5FD2"/>
    <w:rsid w:val="00EB61C4"/>
    <w:rsid w:val="00EB63B4"/>
    <w:rsid w:val="00EB6841"/>
    <w:rsid w:val="00EB6A52"/>
    <w:rsid w:val="00EB6AE1"/>
    <w:rsid w:val="00EB6FC1"/>
    <w:rsid w:val="00EB7978"/>
    <w:rsid w:val="00EB7E3C"/>
    <w:rsid w:val="00EB7E5A"/>
    <w:rsid w:val="00EB7F3B"/>
    <w:rsid w:val="00EC0058"/>
    <w:rsid w:val="00EC092B"/>
    <w:rsid w:val="00EC09CB"/>
    <w:rsid w:val="00EC0AD1"/>
    <w:rsid w:val="00EC10CD"/>
    <w:rsid w:val="00EC12AA"/>
    <w:rsid w:val="00EC264B"/>
    <w:rsid w:val="00EC29CD"/>
    <w:rsid w:val="00EC2CA7"/>
    <w:rsid w:val="00EC3159"/>
    <w:rsid w:val="00EC352F"/>
    <w:rsid w:val="00EC364C"/>
    <w:rsid w:val="00EC37D2"/>
    <w:rsid w:val="00EC392C"/>
    <w:rsid w:val="00EC4262"/>
    <w:rsid w:val="00EC453B"/>
    <w:rsid w:val="00EC46E3"/>
    <w:rsid w:val="00EC4A00"/>
    <w:rsid w:val="00EC4A5A"/>
    <w:rsid w:val="00EC4B52"/>
    <w:rsid w:val="00EC4C0F"/>
    <w:rsid w:val="00EC4D93"/>
    <w:rsid w:val="00EC5123"/>
    <w:rsid w:val="00EC5525"/>
    <w:rsid w:val="00EC65DE"/>
    <w:rsid w:val="00EC6848"/>
    <w:rsid w:val="00EC6955"/>
    <w:rsid w:val="00EC6B63"/>
    <w:rsid w:val="00EC6CCD"/>
    <w:rsid w:val="00EC7229"/>
    <w:rsid w:val="00EC75AE"/>
    <w:rsid w:val="00EC774B"/>
    <w:rsid w:val="00ED035B"/>
    <w:rsid w:val="00ED068B"/>
    <w:rsid w:val="00ED0809"/>
    <w:rsid w:val="00ED11DA"/>
    <w:rsid w:val="00ED1211"/>
    <w:rsid w:val="00ED12F6"/>
    <w:rsid w:val="00ED1346"/>
    <w:rsid w:val="00ED142C"/>
    <w:rsid w:val="00ED155B"/>
    <w:rsid w:val="00ED16E5"/>
    <w:rsid w:val="00ED19B7"/>
    <w:rsid w:val="00ED1B20"/>
    <w:rsid w:val="00ED1FF2"/>
    <w:rsid w:val="00ED2415"/>
    <w:rsid w:val="00ED2DB4"/>
    <w:rsid w:val="00ED3619"/>
    <w:rsid w:val="00ED3695"/>
    <w:rsid w:val="00ED369D"/>
    <w:rsid w:val="00ED3748"/>
    <w:rsid w:val="00ED3868"/>
    <w:rsid w:val="00ED42CA"/>
    <w:rsid w:val="00ED4323"/>
    <w:rsid w:val="00ED4453"/>
    <w:rsid w:val="00ED4848"/>
    <w:rsid w:val="00ED4A21"/>
    <w:rsid w:val="00ED4D74"/>
    <w:rsid w:val="00ED4E40"/>
    <w:rsid w:val="00ED51BE"/>
    <w:rsid w:val="00ED51DA"/>
    <w:rsid w:val="00ED52A6"/>
    <w:rsid w:val="00ED57C1"/>
    <w:rsid w:val="00ED5808"/>
    <w:rsid w:val="00ED5FC1"/>
    <w:rsid w:val="00ED6184"/>
    <w:rsid w:val="00ED61F4"/>
    <w:rsid w:val="00ED6B04"/>
    <w:rsid w:val="00ED7007"/>
    <w:rsid w:val="00ED7209"/>
    <w:rsid w:val="00ED7F2E"/>
    <w:rsid w:val="00ED7F67"/>
    <w:rsid w:val="00EE0013"/>
    <w:rsid w:val="00EE0113"/>
    <w:rsid w:val="00EE019C"/>
    <w:rsid w:val="00EE01FC"/>
    <w:rsid w:val="00EE0B41"/>
    <w:rsid w:val="00EE0C3F"/>
    <w:rsid w:val="00EE126C"/>
    <w:rsid w:val="00EE1484"/>
    <w:rsid w:val="00EE1692"/>
    <w:rsid w:val="00EE1841"/>
    <w:rsid w:val="00EE1BBE"/>
    <w:rsid w:val="00EE1C68"/>
    <w:rsid w:val="00EE1F17"/>
    <w:rsid w:val="00EE2043"/>
    <w:rsid w:val="00EE271B"/>
    <w:rsid w:val="00EE28D8"/>
    <w:rsid w:val="00EE3A91"/>
    <w:rsid w:val="00EE4345"/>
    <w:rsid w:val="00EE43B3"/>
    <w:rsid w:val="00EE4724"/>
    <w:rsid w:val="00EE4F8E"/>
    <w:rsid w:val="00EE56A6"/>
    <w:rsid w:val="00EE570B"/>
    <w:rsid w:val="00EE59EA"/>
    <w:rsid w:val="00EE5D6C"/>
    <w:rsid w:val="00EE5DE0"/>
    <w:rsid w:val="00EE5F90"/>
    <w:rsid w:val="00EE5FEC"/>
    <w:rsid w:val="00EE61B1"/>
    <w:rsid w:val="00EE6482"/>
    <w:rsid w:val="00EE64EF"/>
    <w:rsid w:val="00EE64FC"/>
    <w:rsid w:val="00EE651B"/>
    <w:rsid w:val="00EE6B31"/>
    <w:rsid w:val="00EE6F00"/>
    <w:rsid w:val="00EE7A17"/>
    <w:rsid w:val="00EE7DB8"/>
    <w:rsid w:val="00EF0292"/>
    <w:rsid w:val="00EF02B8"/>
    <w:rsid w:val="00EF0D0F"/>
    <w:rsid w:val="00EF157E"/>
    <w:rsid w:val="00EF170A"/>
    <w:rsid w:val="00EF1E7D"/>
    <w:rsid w:val="00EF21EC"/>
    <w:rsid w:val="00EF2429"/>
    <w:rsid w:val="00EF276C"/>
    <w:rsid w:val="00EF319F"/>
    <w:rsid w:val="00EF3841"/>
    <w:rsid w:val="00EF3860"/>
    <w:rsid w:val="00EF38AE"/>
    <w:rsid w:val="00EF3DC3"/>
    <w:rsid w:val="00EF4204"/>
    <w:rsid w:val="00EF452C"/>
    <w:rsid w:val="00EF556F"/>
    <w:rsid w:val="00EF55F1"/>
    <w:rsid w:val="00EF56E7"/>
    <w:rsid w:val="00EF5825"/>
    <w:rsid w:val="00EF5F93"/>
    <w:rsid w:val="00EF624F"/>
    <w:rsid w:val="00EF681E"/>
    <w:rsid w:val="00EF6E22"/>
    <w:rsid w:val="00EF6ED3"/>
    <w:rsid w:val="00EF7436"/>
    <w:rsid w:val="00EF7E47"/>
    <w:rsid w:val="00F000F0"/>
    <w:rsid w:val="00F000FC"/>
    <w:rsid w:val="00F00477"/>
    <w:rsid w:val="00F00ABD"/>
    <w:rsid w:val="00F00FB1"/>
    <w:rsid w:val="00F01299"/>
    <w:rsid w:val="00F01406"/>
    <w:rsid w:val="00F01684"/>
    <w:rsid w:val="00F0177A"/>
    <w:rsid w:val="00F01985"/>
    <w:rsid w:val="00F01A97"/>
    <w:rsid w:val="00F01CA4"/>
    <w:rsid w:val="00F02112"/>
    <w:rsid w:val="00F02598"/>
    <w:rsid w:val="00F025C8"/>
    <w:rsid w:val="00F03156"/>
    <w:rsid w:val="00F03B53"/>
    <w:rsid w:val="00F04231"/>
    <w:rsid w:val="00F04592"/>
    <w:rsid w:val="00F04A4B"/>
    <w:rsid w:val="00F04A63"/>
    <w:rsid w:val="00F04EC2"/>
    <w:rsid w:val="00F0526E"/>
    <w:rsid w:val="00F056AC"/>
    <w:rsid w:val="00F05740"/>
    <w:rsid w:val="00F0577B"/>
    <w:rsid w:val="00F05A0A"/>
    <w:rsid w:val="00F05EF2"/>
    <w:rsid w:val="00F063B5"/>
    <w:rsid w:val="00F0677F"/>
    <w:rsid w:val="00F06934"/>
    <w:rsid w:val="00F069F8"/>
    <w:rsid w:val="00F06D3A"/>
    <w:rsid w:val="00F07084"/>
    <w:rsid w:val="00F075F7"/>
    <w:rsid w:val="00F07BDB"/>
    <w:rsid w:val="00F07DD4"/>
    <w:rsid w:val="00F1031C"/>
    <w:rsid w:val="00F1081E"/>
    <w:rsid w:val="00F10915"/>
    <w:rsid w:val="00F10B75"/>
    <w:rsid w:val="00F10CF0"/>
    <w:rsid w:val="00F11054"/>
    <w:rsid w:val="00F11A42"/>
    <w:rsid w:val="00F11E99"/>
    <w:rsid w:val="00F1234E"/>
    <w:rsid w:val="00F1244A"/>
    <w:rsid w:val="00F12878"/>
    <w:rsid w:val="00F12B7A"/>
    <w:rsid w:val="00F13476"/>
    <w:rsid w:val="00F138C2"/>
    <w:rsid w:val="00F13AC9"/>
    <w:rsid w:val="00F13C53"/>
    <w:rsid w:val="00F14027"/>
    <w:rsid w:val="00F14897"/>
    <w:rsid w:val="00F14F2F"/>
    <w:rsid w:val="00F1505F"/>
    <w:rsid w:val="00F1520D"/>
    <w:rsid w:val="00F1534D"/>
    <w:rsid w:val="00F15AA0"/>
    <w:rsid w:val="00F16018"/>
    <w:rsid w:val="00F165A6"/>
    <w:rsid w:val="00F16B64"/>
    <w:rsid w:val="00F17308"/>
    <w:rsid w:val="00F176CE"/>
    <w:rsid w:val="00F17D96"/>
    <w:rsid w:val="00F2060F"/>
    <w:rsid w:val="00F206FA"/>
    <w:rsid w:val="00F20734"/>
    <w:rsid w:val="00F21B4B"/>
    <w:rsid w:val="00F21BE0"/>
    <w:rsid w:val="00F21C31"/>
    <w:rsid w:val="00F223C1"/>
    <w:rsid w:val="00F2281A"/>
    <w:rsid w:val="00F2311A"/>
    <w:rsid w:val="00F23AB9"/>
    <w:rsid w:val="00F23C96"/>
    <w:rsid w:val="00F24028"/>
    <w:rsid w:val="00F246A7"/>
    <w:rsid w:val="00F24AD0"/>
    <w:rsid w:val="00F24C99"/>
    <w:rsid w:val="00F25890"/>
    <w:rsid w:val="00F258A4"/>
    <w:rsid w:val="00F259AC"/>
    <w:rsid w:val="00F25BD2"/>
    <w:rsid w:val="00F26324"/>
    <w:rsid w:val="00F2635A"/>
    <w:rsid w:val="00F265A6"/>
    <w:rsid w:val="00F26644"/>
    <w:rsid w:val="00F2677A"/>
    <w:rsid w:val="00F273DD"/>
    <w:rsid w:val="00F2773E"/>
    <w:rsid w:val="00F27C51"/>
    <w:rsid w:val="00F30351"/>
    <w:rsid w:val="00F304F7"/>
    <w:rsid w:val="00F30813"/>
    <w:rsid w:val="00F30849"/>
    <w:rsid w:val="00F30EA3"/>
    <w:rsid w:val="00F30F09"/>
    <w:rsid w:val="00F315DB"/>
    <w:rsid w:val="00F31694"/>
    <w:rsid w:val="00F32240"/>
    <w:rsid w:val="00F3275D"/>
    <w:rsid w:val="00F3296F"/>
    <w:rsid w:val="00F33216"/>
    <w:rsid w:val="00F3361D"/>
    <w:rsid w:val="00F3364B"/>
    <w:rsid w:val="00F337C2"/>
    <w:rsid w:val="00F338AF"/>
    <w:rsid w:val="00F3450F"/>
    <w:rsid w:val="00F345AD"/>
    <w:rsid w:val="00F347C6"/>
    <w:rsid w:val="00F349B7"/>
    <w:rsid w:val="00F34D60"/>
    <w:rsid w:val="00F34EB9"/>
    <w:rsid w:val="00F34FC7"/>
    <w:rsid w:val="00F351A1"/>
    <w:rsid w:val="00F3520C"/>
    <w:rsid w:val="00F3541F"/>
    <w:rsid w:val="00F360C4"/>
    <w:rsid w:val="00F36214"/>
    <w:rsid w:val="00F36345"/>
    <w:rsid w:val="00F364BF"/>
    <w:rsid w:val="00F364E1"/>
    <w:rsid w:val="00F36812"/>
    <w:rsid w:val="00F36C12"/>
    <w:rsid w:val="00F370DD"/>
    <w:rsid w:val="00F37415"/>
    <w:rsid w:val="00F37606"/>
    <w:rsid w:val="00F40870"/>
    <w:rsid w:val="00F408B7"/>
    <w:rsid w:val="00F415CC"/>
    <w:rsid w:val="00F41633"/>
    <w:rsid w:val="00F42183"/>
    <w:rsid w:val="00F42374"/>
    <w:rsid w:val="00F42CE0"/>
    <w:rsid w:val="00F43593"/>
    <w:rsid w:val="00F436E7"/>
    <w:rsid w:val="00F43A12"/>
    <w:rsid w:val="00F43EFA"/>
    <w:rsid w:val="00F4425D"/>
    <w:rsid w:val="00F445C9"/>
    <w:rsid w:val="00F4508F"/>
    <w:rsid w:val="00F45236"/>
    <w:rsid w:val="00F4528D"/>
    <w:rsid w:val="00F463FE"/>
    <w:rsid w:val="00F46AC3"/>
    <w:rsid w:val="00F46E4F"/>
    <w:rsid w:val="00F47371"/>
    <w:rsid w:val="00F50091"/>
    <w:rsid w:val="00F508BC"/>
    <w:rsid w:val="00F50AD9"/>
    <w:rsid w:val="00F511C0"/>
    <w:rsid w:val="00F52054"/>
    <w:rsid w:val="00F526D3"/>
    <w:rsid w:val="00F52919"/>
    <w:rsid w:val="00F52B98"/>
    <w:rsid w:val="00F531E7"/>
    <w:rsid w:val="00F53202"/>
    <w:rsid w:val="00F53716"/>
    <w:rsid w:val="00F53891"/>
    <w:rsid w:val="00F53902"/>
    <w:rsid w:val="00F53E62"/>
    <w:rsid w:val="00F5460C"/>
    <w:rsid w:val="00F5473E"/>
    <w:rsid w:val="00F54964"/>
    <w:rsid w:val="00F55008"/>
    <w:rsid w:val="00F55397"/>
    <w:rsid w:val="00F556AD"/>
    <w:rsid w:val="00F557CB"/>
    <w:rsid w:val="00F558C2"/>
    <w:rsid w:val="00F55A1F"/>
    <w:rsid w:val="00F56043"/>
    <w:rsid w:val="00F560E1"/>
    <w:rsid w:val="00F56304"/>
    <w:rsid w:val="00F56534"/>
    <w:rsid w:val="00F566A5"/>
    <w:rsid w:val="00F56B1D"/>
    <w:rsid w:val="00F57BA6"/>
    <w:rsid w:val="00F57F23"/>
    <w:rsid w:val="00F6075A"/>
    <w:rsid w:val="00F61FE3"/>
    <w:rsid w:val="00F62B39"/>
    <w:rsid w:val="00F62C10"/>
    <w:rsid w:val="00F630AC"/>
    <w:rsid w:val="00F63139"/>
    <w:rsid w:val="00F6318C"/>
    <w:rsid w:val="00F63444"/>
    <w:rsid w:val="00F6390F"/>
    <w:rsid w:val="00F63C78"/>
    <w:rsid w:val="00F63E01"/>
    <w:rsid w:val="00F640EB"/>
    <w:rsid w:val="00F649C3"/>
    <w:rsid w:val="00F65123"/>
    <w:rsid w:val="00F65656"/>
    <w:rsid w:val="00F6579B"/>
    <w:rsid w:val="00F65892"/>
    <w:rsid w:val="00F65CB6"/>
    <w:rsid w:val="00F65E07"/>
    <w:rsid w:val="00F664DA"/>
    <w:rsid w:val="00F66E91"/>
    <w:rsid w:val="00F674B9"/>
    <w:rsid w:val="00F678B7"/>
    <w:rsid w:val="00F67FDF"/>
    <w:rsid w:val="00F70487"/>
    <w:rsid w:val="00F71192"/>
    <w:rsid w:val="00F71774"/>
    <w:rsid w:val="00F71785"/>
    <w:rsid w:val="00F721D9"/>
    <w:rsid w:val="00F72C59"/>
    <w:rsid w:val="00F72FD4"/>
    <w:rsid w:val="00F7349F"/>
    <w:rsid w:val="00F73A1B"/>
    <w:rsid w:val="00F749F1"/>
    <w:rsid w:val="00F74D93"/>
    <w:rsid w:val="00F75421"/>
    <w:rsid w:val="00F75EDD"/>
    <w:rsid w:val="00F7625A"/>
    <w:rsid w:val="00F76396"/>
    <w:rsid w:val="00F766A7"/>
    <w:rsid w:val="00F76B81"/>
    <w:rsid w:val="00F77D3F"/>
    <w:rsid w:val="00F817E4"/>
    <w:rsid w:val="00F818C3"/>
    <w:rsid w:val="00F81A71"/>
    <w:rsid w:val="00F8285E"/>
    <w:rsid w:val="00F833BA"/>
    <w:rsid w:val="00F83CE8"/>
    <w:rsid w:val="00F84123"/>
    <w:rsid w:val="00F84987"/>
    <w:rsid w:val="00F84A4D"/>
    <w:rsid w:val="00F84B15"/>
    <w:rsid w:val="00F8521F"/>
    <w:rsid w:val="00F85FC5"/>
    <w:rsid w:val="00F86337"/>
    <w:rsid w:val="00F86BD1"/>
    <w:rsid w:val="00F86D30"/>
    <w:rsid w:val="00F8723A"/>
    <w:rsid w:val="00F8753B"/>
    <w:rsid w:val="00F875E3"/>
    <w:rsid w:val="00F87C17"/>
    <w:rsid w:val="00F87C79"/>
    <w:rsid w:val="00F87D37"/>
    <w:rsid w:val="00F906FD"/>
    <w:rsid w:val="00F9136D"/>
    <w:rsid w:val="00F91501"/>
    <w:rsid w:val="00F91751"/>
    <w:rsid w:val="00F92944"/>
    <w:rsid w:val="00F92A45"/>
    <w:rsid w:val="00F92D4B"/>
    <w:rsid w:val="00F93C44"/>
    <w:rsid w:val="00F93C5B"/>
    <w:rsid w:val="00F94323"/>
    <w:rsid w:val="00F94448"/>
    <w:rsid w:val="00F944C0"/>
    <w:rsid w:val="00F9466B"/>
    <w:rsid w:val="00F95157"/>
    <w:rsid w:val="00F954EE"/>
    <w:rsid w:val="00F95F31"/>
    <w:rsid w:val="00F96646"/>
    <w:rsid w:val="00F96942"/>
    <w:rsid w:val="00F96E2D"/>
    <w:rsid w:val="00F97060"/>
    <w:rsid w:val="00F97AC2"/>
    <w:rsid w:val="00F97BD4"/>
    <w:rsid w:val="00F97C86"/>
    <w:rsid w:val="00F97F72"/>
    <w:rsid w:val="00FA11D6"/>
    <w:rsid w:val="00FA135E"/>
    <w:rsid w:val="00FA14C1"/>
    <w:rsid w:val="00FA1626"/>
    <w:rsid w:val="00FA229C"/>
    <w:rsid w:val="00FA3732"/>
    <w:rsid w:val="00FA38E8"/>
    <w:rsid w:val="00FA3FEF"/>
    <w:rsid w:val="00FA50D5"/>
    <w:rsid w:val="00FA5141"/>
    <w:rsid w:val="00FA5392"/>
    <w:rsid w:val="00FA593F"/>
    <w:rsid w:val="00FA5A46"/>
    <w:rsid w:val="00FA5DA2"/>
    <w:rsid w:val="00FA63EF"/>
    <w:rsid w:val="00FA6611"/>
    <w:rsid w:val="00FA6672"/>
    <w:rsid w:val="00FA6A52"/>
    <w:rsid w:val="00FA7EC1"/>
    <w:rsid w:val="00FB160C"/>
    <w:rsid w:val="00FB17F3"/>
    <w:rsid w:val="00FB1B0A"/>
    <w:rsid w:val="00FB2EFB"/>
    <w:rsid w:val="00FB3288"/>
    <w:rsid w:val="00FB3515"/>
    <w:rsid w:val="00FB3C8A"/>
    <w:rsid w:val="00FB3CBE"/>
    <w:rsid w:val="00FB407C"/>
    <w:rsid w:val="00FB4401"/>
    <w:rsid w:val="00FB4480"/>
    <w:rsid w:val="00FB5383"/>
    <w:rsid w:val="00FB54B8"/>
    <w:rsid w:val="00FB56BE"/>
    <w:rsid w:val="00FB61D1"/>
    <w:rsid w:val="00FB6267"/>
    <w:rsid w:val="00FB64BA"/>
    <w:rsid w:val="00FB64BD"/>
    <w:rsid w:val="00FB6A3F"/>
    <w:rsid w:val="00FB6D41"/>
    <w:rsid w:val="00FB706D"/>
    <w:rsid w:val="00FB71E8"/>
    <w:rsid w:val="00FB757A"/>
    <w:rsid w:val="00FB7611"/>
    <w:rsid w:val="00FB766C"/>
    <w:rsid w:val="00FC0237"/>
    <w:rsid w:val="00FC058D"/>
    <w:rsid w:val="00FC0826"/>
    <w:rsid w:val="00FC0DF0"/>
    <w:rsid w:val="00FC1277"/>
    <w:rsid w:val="00FC158D"/>
    <w:rsid w:val="00FC1668"/>
    <w:rsid w:val="00FC1B19"/>
    <w:rsid w:val="00FC1B4B"/>
    <w:rsid w:val="00FC2473"/>
    <w:rsid w:val="00FC268E"/>
    <w:rsid w:val="00FC2EB2"/>
    <w:rsid w:val="00FC3278"/>
    <w:rsid w:val="00FC335E"/>
    <w:rsid w:val="00FC3606"/>
    <w:rsid w:val="00FC3C20"/>
    <w:rsid w:val="00FC3FE4"/>
    <w:rsid w:val="00FC4220"/>
    <w:rsid w:val="00FC475A"/>
    <w:rsid w:val="00FC4971"/>
    <w:rsid w:val="00FC540D"/>
    <w:rsid w:val="00FC5ECD"/>
    <w:rsid w:val="00FC6B62"/>
    <w:rsid w:val="00FC6E70"/>
    <w:rsid w:val="00FC6EE5"/>
    <w:rsid w:val="00FC7645"/>
    <w:rsid w:val="00FC7767"/>
    <w:rsid w:val="00FC7777"/>
    <w:rsid w:val="00FC7F40"/>
    <w:rsid w:val="00FD065B"/>
    <w:rsid w:val="00FD0677"/>
    <w:rsid w:val="00FD07AD"/>
    <w:rsid w:val="00FD26B1"/>
    <w:rsid w:val="00FD2783"/>
    <w:rsid w:val="00FD27D1"/>
    <w:rsid w:val="00FD2C62"/>
    <w:rsid w:val="00FD2E92"/>
    <w:rsid w:val="00FD2F6C"/>
    <w:rsid w:val="00FD3125"/>
    <w:rsid w:val="00FD3301"/>
    <w:rsid w:val="00FD398E"/>
    <w:rsid w:val="00FD3B88"/>
    <w:rsid w:val="00FD3CB1"/>
    <w:rsid w:val="00FD3EBF"/>
    <w:rsid w:val="00FD406C"/>
    <w:rsid w:val="00FD4780"/>
    <w:rsid w:val="00FD4A59"/>
    <w:rsid w:val="00FD4B0F"/>
    <w:rsid w:val="00FD54F1"/>
    <w:rsid w:val="00FD552C"/>
    <w:rsid w:val="00FD57CC"/>
    <w:rsid w:val="00FD5889"/>
    <w:rsid w:val="00FD5A35"/>
    <w:rsid w:val="00FD5ABF"/>
    <w:rsid w:val="00FD5D69"/>
    <w:rsid w:val="00FD608D"/>
    <w:rsid w:val="00FD6235"/>
    <w:rsid w:val="00FD675A"/>
    <w:rsid w:val="00FD6772"/>
    <w:rsid w:val="00FD6B02"/>
    <w:rsid w:val="00FD6FD3"/>
    <w:rsid w:val="00FD726B"/>
    <w:rsid w:val="00FD7706"/>
    <w:rsid w:val="00FD7BC2"/>
    <w:rsid w:val="00FE02AC"/>
    <w:rsid w:val="00FE041C"/>
    <w:rsid w:val="00FE09A3"/>
    <w:rsid w:val="00FE1089"/>
    <w:rsid w:val="00FE1260"/>
    <w:rsid w:val="00FE19FB"/>
    <w:rsid w:val="00FE1D4F"/>
    <w:rsid w:val="00FE21CF"/>
    <w:rsid w:val="00FE2436"/>
    <w:rsid w:val="00FE26DE"/>
    <w:rsid w:val="00FE2D8B"/>
    <w:rsid w:val="00FE2E11"/>
    <w:rsid w:val="00FE33A4"/>
    <w:rsid w:val="00FE375C"/>
    <w:rsid w:val="00FE4C4E"/>
    <w:rsid w:val="00FE5BA2"/>
    <w:rsid w:val="00FE6C16"/>
    <w:rsid w:val="00FE6EF4"/>
    <w:rsid w:val="00FE72EF"/>
    <w:rsid w:val="00FE74DD"/>
    <w:rsid w:val="00FE7ACF"/>
    <w:rsid w:val="00FE7D00"/>
    <w:rsid w:val="00FE7E51"/>
    <w:rsid w:val="00FE7E72"/>
    <w:rsid w:val="00FF0280"/>
    <w:rsid w:val="00FF0966"/>
    <w:rsid w:val="00FF0AC1"/>
    <w:rsid w:val="00FF0B32"/>
    <w:rsid w:val="00FF11C4"/>
    <w:rsid w:val="00FF1B50"/>
    <w:rsid w:val="00FF2256"/>
    <w:rsid w:val="00FF23C2"/>
    <w:rsid w:val="00FF2825"/>
    <w:rsid w:val="00FF2871"/>
    <w:rsid w:val="00FF2941"/>
    <w:rsid w:val="00FF2985"/>
    <w:rsid w:val="00FF29F7"/>
    <w:rsid w:val="00FF2BBC"/>
    <w:rsid w:val="00FF2CBB"/>
    <w:rsid w:val="00FF2E43"/>
    <w:rsid w:val="00FF2E64"/>
    <w:rsid w:val="00FF2EA9"/>
    <w:rsid w:val="00FF3044"/>
    <w:rsid w:val="00FF3CB2"/>
    <w:rsid w:val="00FF41E6"/>
    <w:rsid w:val="00FF4388"/>
    <w:rsid w:val="00FF4FD2"/>
    <w:rsid w:val="00FF5512"/>
    <w:rsid w:val="00FF6743"/>
    <w:rsid w:val="00FF7656"/>
    <w:rsid w:val="00FF7B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5">
      <o:colormru v:ext="edit" colors="#963,#969696,#777"/>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B61"/>
  </w:style>
  <w:style w:type="paragraph" w:styleId="Heading1">
    <w:name w:val="heading 1"/>
    <w:basedOn w:val="Normal"/>
    <w:next w:val="Normal"/>
    <w:qFormat/>
    <w:rsid w:val="008D0486"/>
    <w:pPr>
      <w:keepNext/>
      <w:jc w:val="both"/>
      <w:outlineLvl w:val="0"/>
    </w:pPr>
    <w:rPr>
      <w:rFonts w:ascii="CHelvPlain" w:hAnsi="CHelvPlain"/>
      <w:b/>
      <w:sz w:val="22"/>
      <w:lang w:val="en-GB"/>
    </w:rPr>
  </w:style>
  <w:style w:type="paragraph" w:styleId="Heading2">
    <w:name w:val="heading 2"/>
    <w:basedOn w:val="Normal"/>
    <w:next w:val="Normal"/>
    <w:qFormat/>
    <w:rsid w:val="008D0486"/>
    <w:pPr>
      <w:keepNext/>
      <w:jc w:val="center"/>
      <w:outlineLvl w:val="1"/>
    </w:pPr>
    <w:rPr>
      <w:rFonts w:ascii="HelveticaPlain" w:hAnsi="HelveticaPlain"/>
      <w:u w:val="single"/>
    </w:rPr>
  </w:style>
  <w:style w:type="paragraph" w:styleId="Heading3">
    <w:name w:val="heading 3"/>
    <w:basedOn w:val="Normal"/>
    <w:next w:val="Normal"/>
    <w:qFormat/>
    <w:rsid w:val="008D0486"/>
    <w:pPr>
      <w:keepNext/>
      <w:jc w:val="center"/>
      <w:outlineLvl w:val="2"/>
    </w:pPr>
    <w:rPr>
      <w:rFonts w:ascii="CHelvPlain" w:hAnsi="CHelvPlain"/>
      <w:b/>
    </w:rPr>
  </w:style>
  <w:style w:type="paragraph" w:styleId="Heading4">
    <w:name w:val="heading 4"/>
    <w:basedOn w:val="Normal"/>
    <w:next w:val="Normal"/>
    <w:qFormat/>
    <w:rsid w:val="008D0486"/>
    <w:pPr>
      <w:keepNext/>
      <w:spacing w:before="120"/>
      <w:jc w:val="center"/>
      <w:outlineLvl w:val="3"/>
    </w:pPr>
    <w:rPr>
      <w:rFonts w:ascii="CHelvPlain" w:hAnsi="CHelvPlain"/>
      <w:b/>
      <w:sz w:val="24"/>
    </w:rPr>
  </w:style>
  <w:style w:type="paragraph" w:styleId="Heading5">
    <w:name w:val="heading 5"/>
    <w:basedOn w:val="Normal"/>
    <w:next w:val="Normal"/>
    <w:qFormat/>
    <w:rsid w:val="008D0486"/>
    <w:pPr>
      <w:keepNext/>
      <w:widowControl w:val="0"/>
      <w:autoSpaceDE w:val="0"/>
      <w:autoSpaceDN w:val="0"/>
      <w:adjustRightInd w:val="0"/>
      <w:outlineLvl w:val="4"/>
    </w:pPr>
    <w:rPr>
      <w:rFonts w:ascii="CHelvPlain" w:hAnsi="CHelvPlain"/>
      <w:b/>
      <w:bCs/>
      <w:color w:val="000000"/>
    </w:rPr>
  </w:style>
  <w:style w:type="paragraph" w:styleId="Heading6">
    <w:name w:val="heading 6"/>
    <w:basedOn w:val="Normal"/>
    <w:next w:val="Normal"/>
    <w:qFormat/>
    <w:rsid w:val="008D0486"/>
    <w:pPr>
      <w:keepNext/>
      <w:outlineLvl w:val="5"/>
    </w:pPr>
    <w:rPr>
      <w:rFonts w:ascii="HelveticaPlain" w:hAnsi="HelveticaPlain"/>
      <w:b/>
    </w:rPr>
  </w:style>
  <w:style w:type="paragraph" w:styleId="Heading7">
    <w:name w:val="heading 7"/>
    <w:basedOn w:val="Normal"/>
    <w:next w:val="Normal"/>
    <w:qFormat/>
    <w:rsid w:val="008D0486"/>
    <w:pPr>
      <w:keepNext/>
      <w:jc w:val="center"/>
      <w:outlineLvl w:val="6"/>
    </w:pPr>
    <w:rPr>
      <w:rFonts w:ascii="HelveticaPlain" w:hAnsi="HelveticaPlain"/>
      <w:b/>
      <w:sz w:val="18"/>
    </w:rPr>
  </w:style>
  <w:style w:type="paragraph" w:styleId="Heading8">
    <w:name w:val="heading 8"/>
    <w:basedOn w:val="Normal"/>
    <w:next w:val="Normal"/>
    <w:qFormat/>
    <w:rsid w:val="008D0486"/>
    <w:pPr>
      <w:keepNext/>
      <w:outlineLvl w:val="7"/>
    </w:pPr>
    <w:rPr>
      <w:rFonts w:ascii="HelveticaPlain" w:hAnsi="HelveticaPlain"/>
      <w:i/>
      <w:iCs/>
      <w:sz w:val="18"/>
    </w:rPr>
  </w:style>
  <w:style w:type="paragraph" w:styleId="Heading9">
    <w:name w:val="heading 9"/>
    <w:basedOn w:val="Normal"/>
    <w:next w:val="Normal"/>
    <w:qFormat/>
    <w:rsid w:val="008D0486"/>
    <w:pPr>
      <w:keepNext/>
      <w:jc w:val="center"/>
      <w:outlineLvl w:val="8"/>
    </w:pPr>
    <w:rPr>
      <w:rFonts w:ascii="HelveticaPlain" w:hAnsi="HelveticaPlain"/>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0486"/>
    <w:pPr>
      <w:jc w:val="both"/>
    </w:pPr>
    <w:rPr>
      <w:rFonts w:ascii="CHelvPlain" w:hAnsi="CHelvPlain"/>
      <w:lang w:val="en-GB"/>
    </w:rPr>
  </w:style>
  <w:style w:type="character" w:styleId="Hyperlink">
    <w:name w:val="Hyperlink"/>
    <w:basedOn w:val="DefaultParagraphFont"/>
    <w:rsid w:val="008D0486"/>
    <w:rPr>
      <w:color w:val="0000FF"/>
      <w:u w:val="single"/>
    </w:rPr>
  </w:style>
  <w:style w:type="paragraph" w:styleId="DocumentMap">
    <w:name w:val="Document Map"/>
    <w:basedOn w:val="Normal"/>
    <w:semiHidden/>
    <w:rsid w:val="008D0486"/>
    <w:pPr>
      <w:shd w:val="clear" w:color="auto" w:fill="000080"/>
    </w:pPr>
    <w:rPr>
      <w:rFonts w:ascii="Tahoma" w:hAnsi="Tahoma"/>
    </w:rPr>
  </w:style>
  <w:style w:type="character" w:styleId="FollowedHyperlink">
    <w:name w:val="FollowedHyperlink"/>
    <w:basedOn w:val="DefaultParagraphFont"/>
    <w:rsid w:val="008D0486"/>
    <w:rPr>
      <w:color w:val="800080"/>
      <w:u w:val="single"/>
    </w:rPr>
  </w:style>
  <w:style w:type="paragraph" w:styleId="FootnoteText">
    <w:name w:val="footnote text"/>
    <w:basedOn w:val="Normal"/>
    <w:semiHidden/>
    <w:rsid w:val="008D0486"/>
  </w:style>
  <w:style w:type="character" w:styleId="FootnoteReference">
    <w:name w:val="footnote reference"/>
    <w:basedOn w:val="DefaultParagraphFont"/>
    <w:semiHidden/>
    <w:rsid w:val="008D0486"/>
    <w:rPr>
      <w:vertAlign w:val="superscript"/>
    </w:rPr>
  </w:style>
  <w:style w:type="paragraph" w:styleId="BodyText2">
    <w:name w:val="Body Text 2"/>
    <w:basedOn w:val="Normal"/>
    <w:rsid w:val="008D0486"/>
    <w:pPr>
      <w:jc w:val="both"/>
    </w:pPr>
    <w:rPr>
      <w:rFonts w:ascii="HelveticaPlain" w:hAnsi="HelveticaPlain"/>
      <w:sz w:val="18"/>
    </w:rPr>
  </w:style>
  <w:style w:type="paragraph" w:styleId="BodyTextIndent">
    <w:name w:val="Body Text Indent"/>
    <w:basedOn w:val="Normal"/>
    <w:rsid w:val="008D0486"/>
    <w:pPr>
      <w:ind w:firstLine="720"/>
      <w:jc w:val="both"/>
    </w:pPr>
    <w:rPr>
      <w:rFonts w:ascii="HelveticaPlain" w:hAnsi="HelveticaPlain"/>
      <w:sz w:val="18"/>
    </w:rPr>
  </w:style>
  <w:style w:type="paragraph" w:styleId="Header">
    <w:name w:val="header"/>
    <w:basedOn w:val="Normal"/>
    <w:link w:val="HeaderChar"/>
    <w:uiPriority w:val="99"/>
    <w:rsid w:val="008D0486"/>
    <w:pPr>
      <w:tabs>
        <w:tab w:val="center" w:pos="4320"/>
        <w:tab w:val="right" w:pos="8640"/>
      </w:tabs>
    </w:pPr>
  </w:style>
  <w:style w:type="paragraph" w:styleId="BodyTextIndent3">
    <w:name w:val="Body Text Indent 3"/>
    <w:basedOn w:val="Normal"/>
    <w:link w:val="BodyTextIndent3Char"/>
    <w:rsid w:val="008D0486"/>
    <w:pPr>
      <w:tabs>
        <w:tab w:val="left" w:pos="851"/>
      </w:tabs>
      <w:ind w:firstLine="720"/>
      <w:jc w:val="both"/>
    </w:pPr>
    <w:rPr>
      <w:rFonts w:ascii="HelveticaPlainItalic" w:hAnsi="HelveticaPlainItalic"/>
      <w:bCs/>
      <w:sz w:val="18"/>
    </w:rPr>
  </w:style>
  <w:style w:type="paragraph" w:styleId="BodyText3">
    <w:name w:val="Body Text 3"/>
    <w:basedOn w:val="Normal"/>
    <w:rsid w:val="008D0486"/>
    <w:pPr>
      <w:tabs>
        <w:tab w:val="left" w:pos="851"/>
      </w:tabs>
      <w:jc w:val="right"/>
    </w:pPr>
    <w:rPr>
      <w:rFonts w:ascii="CHelvPlain" w:hAnsi="CHelvPlain"/>
    </w:rPr>
  </w:style>
  <w:style w:type="paragraph" w:styleId="Footer">
    <w:name w:val="footer"/>
    <w:basedOn w:val="Normal"/>
    <w:link w:val="FooterChar"/>
    <w:rsid w:val="008D0486"/>
    <w:pPr>
      <w:tabs>
        <w:tab w:val="center" w:pos="4320"/>
        <w:tab w:val="right" w:pos="8640"/>
      </w:tabs>
    </w:pPr>
  </w:style>
  <w:style w:type="character" w:styleId="PageNumber">
    <w:name w:val="page number"/>
    <w:basedOn w:val="DefaultParagraphFont"/>
    <w:rsid w:val="008D0486"/>
  </w:style>
  <w:style w:type="paragraph" w:customStyle="1" w:styleId="xl27">
    <w:name w:val="xl27"/>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sz w:val="24"/>
      <w:szCs w:val="24"/>
      <w:lang w:val="en-GB"/>
    </w:rPr>
  </w:style>
  <w:style w:type="paragraph" w:customStyle="1" w:styleId="nas1">
    <w:name w:val="nas1"/>
    <w:basedOn w:val="Normal"/>
    <w:next w:val="Normal"/>
    <w:rsid w:val="008D0486"/>
    <w:pPr>
      <w:pageBreakBefore/>
      <w:overflowPunct w:val="0"/>
      <w:autoSpaceDE w:val="0"/>
      <w:autoSpaceDN w:val="0"/>
      <w:adjustRightInd w:val="0"/>
      <w:spacing w:before="240" w:after="120"/>
      <w:jc w:val="center"/>
      <w:textAlignment w:val="baseline"/>
    </w:pPr>
    <w:rPr>
      <w:rFonts w:ascii="CTimesBold" w:hAnsi="CTimesBold"/>
      <w:caps/>
      <w:sz w:val="22"/>
    </w:rPr>
  </w:style>
  <w:style w:type="paragraph" w:customStyle="1" w:styleId="xl24">
    <w:name w:val="xl24"/>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5">
    <w:name w:val="xl25"/>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26">
    <w:name w:val="xl26"/>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8">
    <w:name w:val="xl28"/>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9">
    <w:name w:val="xl29"/>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0">
    <w:name w:val="xl30"/>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31">
    <w:name w:val="xl31"/>
    <w:basedOn w:val="Normal"/>
    <w:rsid w:val="008D0486"/>
    <w:pPr>
      <w:pBdr>
        <w:left w:val="single" w:sz="8" w:space="0" w:color="auto"/>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2">
    <w:name w:val="xl32"/>
    <w:basedOn w:val="Normal"/>
    <w:rsid w:val="008D0486"/>
    <w:pPr>
      <w:pBdr>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3">
    <w:name w:val="xl33"/>
    <w:basedOn w:val="Normal"/>
    <w:rsid w:val="008D0486"/>
    <w:pPr>
      <w:pBdr>
        <w:bottom w:val="single" w:sz="4"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4">
    <w:name w:val="xl34"/>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5">
    <w:name w:val="xl35"/>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customStyle="1" w:styleId="xl36">
    <w:name w:val="xl36"/>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7">
    <w:name w:val="xl37"/>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styleId="BalloonText">
    <w:name w:val="Balloon Text"/>
    <w:basedOn w:val="Normal"/>
    <w:semiHidden/>
    <w:rsid w:val="00D13C9E"/>
    <w:rPr>
      <w:rFonts w:ascii="Tahoma" w:hAnsi="Tahoma" w:cs="Tahoma"/>
      <w:sz w:val="16"/>
      <w:szCs w:val="16"/>
    </w:rPr>
  </w:style>
  <w:style w:type="character" w:customStyle="1" w:styleId="HeaderChar">
    <w:name w:val="Header Char"/>
    <w:basedOn w:val="DefaultParagraphFont"/>
    <w:link w:val="Header"/>
    <w:uiPriority w:val="99"/>
    <w:rsid w:val="004F286B"/>
    <w:rPr>
      <w:lang w:val="en-US" w:eastAsia="en-US" w:bidi="ar-SA"/>
    </w:rPr>
  </w:style>
  <w:style w:type="table" w:styleId="TableGrid">
    <w:name w:val="Table Grid"/>
    <w:basedOn w:val="TableNormal"/>
    <w:rsid w:val="006620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nhideWhenUsed/>
    <w:rsid w:val="00477FFA"/>
    <w:rPr>
      <w:rFonts w:ascii="Consolas" w:eastAsia="Calibri" w:hAnsi="Consolas"/>
      <w:sz w:val="21"/>
      <w:szCs w:val="21"/>
    </w:rPr>
  </w:style>
  <w:style w:type="character" w:customStyle="1" w:styleId="PlainTextChar">
    <w:name w:val="Plain Text Char"/>
    <w:basedOn w:val="DefaultParagraphFont"/>
    <w:link w:val="PlainText"/>
    <w:rsid w:val="00477FFA"/>
    <w:rPr>
      <w:rFonts w:ascii="Consolas" w:eastAsia="Calibri" w:hAnsi="Consolas"/>
      <w:sz w:val="21"/>
      <w:szCs w:val="21"/>
    </w:rPr>
  </w:style>
  <w:style w:type="paragraph" w:customStyle="1" w:styleId="Body2">
    <w:name w:val="Body2"/>
    <w:aliases w:val="Text5,Indent1,32"/>
    <w:basedOn w:val="Normal"/>
    <w:rsid w:val="005F3130"/>
    <w:pPr>
      <w:tabs>
        <w:tab w:val="left" w:pos="851"/>
      </w:tabs>
      <w:ind w:firstLine="720"/>
      <w:jc w:val="both"/>
    </w:pPr>
    <w:rPr>
      <w:rFonts w:ascii="HelveticaPlainItalic" w:hAnsi="HelveticaPlainItalic"/>
      <w:bCs/>
      <w:sz w:val="18"/>
    </w:rPr>
  </w:style>
  <w:style w:type="paragraph" w:customStyle="1" w:styleId="Plain">
    <w:name w:val="Plain"/>
    <w:aliases w:val="Text2"/>
    <w:basedOn w:val="Normal"/>
    <w:link w:val="Plain1"/>
    <w:rsid w:val="002F5E38"/>
    <w:rPr>
      <w:rFonts w:ascii="Consolas" w:hAnsi="Consolas"/>
      <w:sz w:val="21"/>
      <w:szCs w:val="21"/>
    </w:rPr>
  </w:style>
  <w:style w:type="character" w:customStyle="1" w:styleId="Plain1">
    <w:name w:val="Plain1"/>
    <w:aliases w:val="Text1,Char1"/>
    <w:basedOn w:val="DefaultParagraphFont"/>
    <w:link w:val="Plain"/>
    <w:locked/>
    <w:rsid w:val="002F5E38"/>
    <w:rPr>
      <w:rFonts w:ascii="Consolas" w:hAnsi="Consolas"/>
      <w:sz w:val="21"/>
      <w:szCs w:val="21"/>
      <w:lang w:val="en-US" w:eastAsia="en-US" w:bidi="ar-SA"/>
    </w:rPr>
  </w:style>
  <w:style w:type="character" w:customStyle="1" w:styleId="BodyTextIndent3Char">
    <w:name w:val="Body Text Indent 3 Char"/>
    <w:basedOn w:val="DefaultParagraphFont"/>
    <w:link w:val="BodyTextIndent3"/>
    <w:rsid w:val="00211CC7"/>
    <w:rPr>
      <w:rFonts w:ascii="HelveticaPlainItalic" w:hAnsi="HelveticaPlainItalic"/>
      <w:bCs/>
      <w:sz w:val="18"/>
    </w:rPr>
  </w:style>
  <w:style w:type="paragraph" w:customStyle="1" w:styleId="Default">
    <w:name w:val="Default"/>
    <w:rsid w:val="00FD5ABF"/>
    <w:pPr>
      <w:autoSpaceDE w:val="0"/>
      <w:autoSpaceDN w:val="0"/>
      <w:adjustRightInd w:val="0"/>
    </w:pPr>
    <w:rPr>
      <w:rFonts w:ascii="Tahoma" w:hAnsi="Tahoma" w:cs="Tahoma"/>
      <w:color w:val="000000"/>
      <w:sz w:val="24"/>
      <w:szCs w:val="24"/>
    </w:rPr>
  </w:style>
  <w:style w:type="paragraph" w:styleId="TableofFigures">
    <w:name w:val="table of figures"/>
    <w:basedOn w:val="Normal"/>
    <w:next w:val="Normal"/>
    <w:rsid w:val="00F345AD"/>
  </w:style>
  <w:style w:type="character" w:styleId="Emphasis">
    <w:name w:val="Emphasis"/>
    <w:basedOn w:val="DefaultParagraphFont"/>
    <w:qFormat/>
    <w:rsid w:val="00617C32"/>
    <w:rPr>
      <w:i/>
      <w:iCs/>
    </w:rPr>
  </w:style>
  <w:style w:type="character" w:customStyle="1" w:styleId="hps">
    <w:name w:val="hps"/>
    <w:basedOn w:val="DefaultParagraphFont"/>
    <w:rsid w:val="00D35CD4"/>
  </w:style>
  <w:style w:type="character" w:customStyle="1" w:styleId="FooterChar">
    <w:name w:val="Footer Char"/>
    <w:basedOn w:val="DefaultParagraphFont"/>
    <w:link w:val="Footer"/>
    <w:rsid w:val="005074F6"/>
  </w:style>
  <w:style w:type="character" w:customStyle="1" w:styleId="apple-converted-space">
    <w:name w:val="apple-converted-space"/>
    <w:basedOn w:val="DefaultParagraphFont"/>
    <w:rsid w:val="00DF108E"/>
  </w:style>
</w:styles>
</file>

<file path=word/webSettings.xml><?xml version="1.0" encoding="utf-8"?>
<w:webSettings xmlns:r="http://schemas.openxmlformats.org/officeDocument/2006/relationships" xmlns:w="http://schemas.openxmlformats.org/wordprocessingml/2006/main">
  <w:divs>
    <w:div w:id="1976415">
      <w:bodyDiv w:val="1"/>
      <w:marLeft w:val="0"/>
      <w:marRight w:val="0"/>
      <w:marTop w:val="0"/>
      <w:marBottom w:val="0"/>
      <w:divBdr>
        <w:top w:val="none" w:sz="0" w:space="0" w:color="auto"/>
        <w:left w:val="none" w:sz="0" w:space="0" w:color="auto"/>
        <w:bottom w:val="none" w:sz="0" w:space="0" w:color="auto"/>
        <w:right w:val="none" w:sz="0" w:space="0" w:color="auto"/>
      </w:divBdr>
    </w:div>
    <w:div w:id="2056008">
      <w:bodyDiv w:val="1"/>
      <w:marLeft w:val="0"/>
      <w:marRight w:val="0"/>
      <w:marTop w:val="0"/>
      <w:marBottom w:val="0"/>
      <w:divBdr>
        <w:top w:val="none" w:sz="0" w:space="0" w:color="auto"/>
        <w:left w:val="none" w:sz="0" w:space="0" w:color="auto"/>
        <w:bottom w:val="none" w:sz="0" w:space="0" w:color="auto"/>
        <w:right w:val="none" w:sz="0" w:space="0" w:color="auto"/>
      </w:divBdr>
    </w:div>
    <w:div w:id="4986182">
      <w:bodyDiv w:val="1"/>
      <w:marLeft w:val="0"/>
      <w:marRight w:val="0"/>
      <w:marTop w:val="0"/>
      <w:marBottom w:val="0"/>
      <w:divBdr>
        <w:top w:val="none" w:sz="0" w:space="0" w:color="auto"/>
        <w:left w:val="none" w:sz="0" w:space="0" w:color="auto"/>
        <w:bottom w:val="none" w:sz="0" w:space="0" w:color="auto"/>
        <w:right w:val="none" w:sz="0" w:space="0" w:color="auto"/>
      </w:divBdr>
    </w:div>
    <w:div w:id="4988564">
      <w:bodyDiv w:val="1"/>
      <w:marLeft w:val="0"/>
      <w:marRight w:val="0"/>
      <w:marTop w:val="0"/>
      <w:marBottom w:val="0"/>
      <w:divBdr>
        <w:top w:val="none" w:sz="0" w:space="0" w:color="auto"/>
        <w:left w:val="none" w:sz="0" w:space="0" w:color="auto"/>
        <w:bottom w:val="none" w:sz="0" w:space="0" w:color="auto"/>
        <w:right w:val="none" w:sz="0" w:space="0" w:color="auto"/>
      </w:divBdr>
    </w:div>
    <w:div w:id="4989527">
      <w:bodyDiv w:val="1"/>
      <w:marLeft w:val="0"/>
      <w:marRight w:val="0"/>
      <w:marTop w:val="0"/>
      <w:marBottom w:val="0"/>
      <w:divBdr>
        <w:top w:val="none" w:sz="0" w:space="0" w:color="auto"/>
        <w:left w:val="none" w:sz="0" w:space="0" w:color="auto"/>
        <w:bottom w:val="none" w:sz="0" w:space="0" w:color="auto"/>
        <w:right w:val="none" w:sz="0" w:space="0" w:color="auto"/>
      </w:divBdr>
    </w:div>
    <w:div w:id="5249892">
      <w:bodyDiv w:val="1"/>
      <w:marLeft w:val="0"/>
      <w:marRight w:val="0"/>
      <w:marTop w:val="0"/>
      <w:marBottom w:val="0"/>
      <w:divBdr>
        <w:top w:val="none" w:sz="0" w:space="0" w:color="auto"/>
        <w:left w:val="none" w:sz="0" w:space="0" w:color="auto"/>
        <w:bottom w:val="none" w:sz="0" w:space="0" w:color="auto"/>
        <w:right w:val="none" w:sz="0" w:space="0" w:color="auto"/>
      </w:divBdr>
    </w:div>
    <w:div w:id="7681599">
      <w:bodyDiv w:val="1"/>
      <w:marLeft w:val="0"/>
      <w:marRight w:val="0"/>
      <w:marTop w:val="0"/>
      <w:marBottom w:val="0"/>
      <w:divBdr>
        <w:top w:val="none" w:sz="0" w:space="0" w:color="auto"/>
        <w:left w:val="none" w:sz="0" w:space="0" w:color="auto"/>
        <w:bottom w:val="none" w:sz="0" w:space="0" w:color="auto"/>
        <w:right w:val="none" w:sz="0" w:space="0" w:color="auto"/>
      </w:divBdr>
    </w:div>
    <w:div w:id="8799180">
      <w:bodyDiv w:val="1"/>
      <w:marLeft w:val="0"/>
      <w:marRight w:val="0"/>
      <w:marTop w:val="0"/>
      <w:marBottom w:val="0"/>
      <w:divBdr>
        <w:top w:val="none" w:sz="0" w:space="0" w:color="auto"/>
        <w:left w:val="none" w:sz="0" w:space="0" w:color="auto"/>
        <w:bottom w:val="none" w:sz="0" w:space="0" w:color="auto"/>
        <w:right w:val="none" w:sz="0" w:space="0" w:color="auto"/>
      </w:divBdr>
    </w:div>
    <w:div w:id="10181648">
      <w:bodyDiv w:val="1"/>
      <w:marLeft w:val="0"/>
      <w:marRight w:val="0"/>
      <w:marTop w:val="0"/>
      <w:marBottom w:val="0"/>
      <w:divBdr>
        <w:top w:val="none" w:sz="0" w:space="0" w:color="auto"/>
        <w:left w:val="none" w:sz="0" w:space="0" w:color="auto"/>
        <w:bottom w:val="none" w:sz="0" w:space="0" w:color="auto"/>
        <w:right w:val="none" w:sz="0" w:space="0" w:color="auto"/>
      </w:divBdr>
    </w:div>
    <w:div w:id="11033478">
      <w:bodyDiv w:val="1"/>
      <w:marLeft w:val="0"/>
      <w:marRight w:val="0"/>
      <w:marTop w:val="0"/>
      <w:marBottom w:val="0"/>
      <w:divBdr>
        <w:top w:val="none" w:sz="0" w:space="0" w:color="auto"/>
        <w:left w:val="none" w:sz="0" w:space="0" w:color="auto"/>
        <w:bottom w:val="none" w:sz="0" w:space="0" w:color="auto"/>
        <w:right w:val="none" w:sz="0" w:space="0" w:color="auto"/>
      </w:divBdr>
    </w:div>
    <w:div w:id="11035769">
      <w:bodyDiv w:val="1"/>
      <w:marLeft w:val="0"/>
      <w:marRight w:val="0"/>
      <w:marTop w:val="0"/>
      <w:marBottom w:val="0"/>
      <w:divBdr>
        <w:top w:val="none" w:sz="0" w:space="0" w:color="auto"/>
        <w:left w:val="none" w:sz="0" w:space="0" w:color="auto"/>
        <w:bottom w:val="none" w:sz="0" w:space="0" w:color="auto"/>
        <w:right w:val="none" w:sz="0" w:space="0" w:color="auto"/>
      </w:divBdr>
    </w:div>
    <w:div w:id="13195620">
      <w:bodyDiv w:val="1"/>
      <w:marLeft w:val="0"/>
      <w:marRight w:val="0"/>
      <w:marTop w:val="0"/>
      <w:marBottom w:val="0"/>
      <w:divBdr>
        <w:top w:val="none" w:sz="0" w:space="0" w:color="auto"/>
        <w:left w:val="none" w:sz="0" w:space="0" w:color="auto"/>
        <w:bottom w:val="none" w:sz="0" w:space="0" w:color="auto"/>
        <w:right w:val="none" w:sz="0" w:space="0" w:color="auto"/>
      </w:divBdr>
    </w:div>
    <w:div w:id="13697823">
      <w:bodyDiv w:val="1"/>
      <w:marLeft w:val="0"/>
      <w:marRight w:val="0"/>
      <w:marTop w:val="0"/>
      <w:marBottom w:val="0"/>
      <w:divBdr>
        <w:top w:val="none" w:sz="0" w:space="0" w:color="auto"/>
        <w:left w:val="none" w:sz="0" w:space="0" w:color="auto"/>
        <w:bottom w:val="none" w:sz="0" w:space="0" w:color="auto"/>
        <w:right w:val="none" w:sz="0" w:space="0" w:color="auto"/>
      </w:divBdr>
    </w:div>
    <w:div w:id="14119744">
      <w:bodyDiv w:val="1"/>
      <w:marLeft w:val="0"/>
      <w:marRight w:val="0"/>
      <w:marTop w:val="0"/>
      <w:marBottom w:val="0"/>
      <w:divBdr>
        <w:top w:val="none" w:sz="0" w:space="0" w:color="auto"/>
        <w:left w:val="none" w:sz="0" w:space="0" w:color="auto"/>
        <w:bottom w:val="none" w:sz="0" w:space="0" w:color="auto"/>
        <w:right w:val="none" w:sz="0" w:space="0" w:color="auto"/>
      </w:divBdr>
    </w:div>
    <w:div w:id="16853884">
      <w:bodyDiv w:val="1"/>
      <w:marLeft w:val="0"/>
      <w:marRight w:val="0"/>
      <w:marTop w:val="0"/>
      <w:marBottom w:val="0"/>
      <w:divBdr>
        <w:top w:val="none" w:sz="0" w:space="0" w:color="auto"/>
        <w:left w:val="none" w:sz="0" w:space="0" w:color="auto"/>
        <w:bottom w:val="none" w:sz="0" w:space="0" w:color="auto"/>
        <w:right w:val="none" w:sz="0" w:space="0" w:color="auto"/>
      </w:divBdr>
    </w:div>
    <w:div w:id="17858372">
      <w:bodyDiv w:val="1"/>
      <w:marLeft w:val="0"/>
      <w:marRight w:val="0"/>
      <w:marTop w:val="0"/>
      <w:marBottom w:val="0"/>
      <w:divBdr>
        <w:top w:val="none" w:sz="0" w:space="0" w:color="auto"/>
        <w:left w:val="none" w:sz="0" w:space="0" w:color="auto"/>
        <w:bottom w:val="none" w:sz="0" w:space="0" w:color="auto"/>
        <w:right w:val="none" w:sz="0" w:space="0" w:color="auto"/>
      </w:divBdr>
    </w:div>
    <w:div w:id="18046281">
      <w:bodyDiv w:val="1"/>
      <w:marLeft w:val="0"/>
      <w:marRight w:val="0"/>
      <w:marTop w:val="0"/>
      <w:marBottom w:val="0"/>
      <w:divBdr>
        <w:top w:val="none" w:sz="0" w:space="0" w:color="auto"/>
        <w:left w:val="none" w:sz="0" w:space="0" w:color="auto"/>
        <w:bottom w:val="none" w:sz="0" w:space="0" w:color="auto"/>
        <w:right w:val="none" w:sz="0" w:space="0" w:color="auto"/>
      </w:divBdr>
    </w:div>
    <w:div w:id="19085969">
      <w:bodyDiv w:val="1"/>
      <w:marLeft w:val="0"/>
      <w:marRight w:val="0"/>
      <w:marTop w:val="0"/>
      <w:marBottom w:val="0"/>
      <w:divBdr>
        <w:top w:val="none" w:sz="0" w:space="0" w:color="auto"/>
        <w:left w:val="none" w:sz="0" w:space="0" w:color="auto"/>
        <w:bottom w:val="none" w:sz="0" w:space="0" w:color="auto"/>
        <w:right w:val="none" w:sz="0" w:space="0" w:color="auto"/>
      </w:divBdr>
    </w:div>
    <w:div w:id="22364474">
      <w:bodyDiv w:val="1"/>
      <w:marLeft w:val="0"/>
      <w:marRight w:val="0"/>
      <w:marTop w:val="0"/>
      <w:marBottom w:val="0"/>
      <w:divBdr>
        <w:top w:val="none" w:sz="0" w:space="0" w:color="auto"/>
        <w:left w:val="none" w:sz="0" w:space="0" w:color="auto"/>
        <w:bottom w:val="none" w:sz="0" w:space="0" w:color="auto"/>
        <w:right w:val="none" w:sz="0" w:space="0" w:color="auto"/>
      </w:divBdr>
    </w:div>
    <w:div w:id="22369074">
      <w:bodyDiv w:val="1"/>
      <w:marLeft w:val="0"/>
      <w:marRight w:val="0"/>
      <w:marTop w:val="0"/>
      <w:marBottom w:val="0"/>
      <w:divBdr>
        <w:top w:val="none" w:sz="0" w:space="0" w:color="auto"/>
        <w:left w:val="none" w:sz="0" w:space="0" w:color="auto"/>
        <w:bottom w:val="none" w:sz="0" w:space="0" w:color="auto"/>
        <w:right w:val="none" w:sz="0" w:space="0" w:color="auto"/>
      </w:divBdr>
    </w:div>
    <w:div w:id="22950200">
      <w:bodyDiv w:val="1"/>
      <w:marLeft w:val="0"/>
      <w:marRight w:val="0"/>
      <w:marTop w:val="0"/>
      <w:marBottom w:val="0"/>
      <w:divBdr>
        <w:top w:val="none" w:sz="0" w:space="0" w:color="auto"/>
        <w:left w:val="none" w:sz="0" w:space="0" w:color="auto"/>
        <w:bottom w:val="none" w:sz="0" w:space="0" w:color="auto"/>
        <w:right w:val="none" w:sz="0" w:space="0" w:color="auto"/>
      </w:divBdr>
    </w:div>
    <w:div w:id="24257383">
      <w:bodyDiv w:val="1"/>
      <w:marLeft w:val="0"/>
      <w:marRight w:val="0"/>
      <w:marTop w:val="0"/>
      <w:marBottom w:val="0"/>
      <w:divBdr>
        <w:top w:val="none" w:sz="0" w:space="0" w:color="auto"/>
        <w:left w:val="none" w:sz="0" w:space="0" w:color="auto"/>
        <w:bottom w:val="none" w:sz="0" w:space="0" w:color="auto"/>
        <w:right w:val="none" w:sz="0" w:space="0" w:color="auto"/>
      </w:divBdr>
    </w:div>
    <w:div w:id="27142964">
      <w:bodyDiv w:val="1"/>
      <w:marLeft w:val="0"/>
      <w:marRight w:val="0"/>
      <w:marTop w:val="0"/>
      <w:marBottom w:val="0"/>
      <w:divBdr>
        <w:top w:val="none" w:sz="0" w:space="0" w:color="auto"/>
        <w:left w:val="none" w:sz="0" w:space="0" w:color="auto"/>
        <w:bottom w:val="none" w:sz="0" w:space="0" w:color="auto"/>
        <w:right w:val="none" w:sz="0" w:space="0" w:color="auto"/>
      </w:divBdr>
    </w:div>
    <w:div w:id="27611483">
      <w:bodyDiv w:val="1"/>
      <w:marLeft w:val="0"/>
      <w:marRight w:val="0"/>
      <w:marTop w:val="0"/>
      <w:marBottom w:val="0"/>
      <w:divBdr>
        <w:top w:val="none" w:sz="0" w:space="0" w:color="auto"/>
        <w:left w:val="none" w:sz="0" w:space="0" w:color="auto"/>
        <w:bottom w:val="none" w:sz="0" w:space="0" w:color="auto"/>
        <w:right w:val="none" w:sz="0" w:space="0" w:color="auto"/>
      </w:divBdr>
    </w:div>
    <w:div w:id="27722873">
      <w:bodyDiv w:val="1"/>
      <w:marLeft w:val="0"/>
      <w:marRight w:val="0"/>
      <w:marTop w:val="0"/>
      <w:marBottom w:val="0"/>
      <w:divBdr>
        <w:top w:val="none" w:sz="0" w:space="0" w:color="auto"/>
        <w:left w:val="none" w:sz="0" w:space="0" w:color="auto"/>
        <w:bottom w:val="none" w:sz="0" w:space="0" w:color="auto"/>
        <w:right w:val="none" w:sz="0" w:space="0" w:color="auto"/>
      </w:divBdr>
    </w:div>
    <w:div w:id="28069462">
      <w:bodyDiv w:val="1"/>
      <w:marLeft w:val="0"/>
      <w:marRight w:val="0"/>
      <w:marTop w:val="0"/>
      <w:marBottom w:val="0"/>
      <w:divBdr>
        <w:top w:val="none" w:sz="0" w:space="0" w:color="auto"/>
        <w:left w:val="none" w:sz="0" w:space="0" w:color="auto"/>
        <w:bottom w:val="none" w:sz="0" w:space="0" w:color="auto"/>
        <w:right w:val="none" w:sz="0" w:space="0" w:color="auto"/>
      </w:divBdr>
    </w:div>
    <w:div w:id="31272665">
      <w:bodyDiv w:val="1"/>
      <w:marLeft w:val="0"/>
      <w:marRight w:val="0"/>
      <w:marTop w:val="0"/>
      <w:marBottom w:val="0"/>
      <w:divBdr>
        <w:top w:val="none" w:sz="0" w:space="0" w:color="auto"/>
        <w:left w:val="none" w:sz="0" w:space="0" w:color="auto"/>
        <w:bottom w:val="none" w:sz="0" w:space="0" w:color="auto"/>
        <w:right w:val="none" w:sz="0" w:space="0" w:color="auto"/>
      </w:divBdr>
    </w:div>
    <w:div w:id="32275565">
      <w:bodyDiv w:val="1"/>
      <w:marLeft w:val="0"/>
      <w:marRight w:val="0"/>
      <w:marTop w:val="0"/>
      <w:marBottom w:val="0"/>
      <w:divBdr>
        <w:top w:val="none" w:sz="0" w:space="0" w:color="auto"/>
        <w:left w:val="none" w:sz="0" w:space="0" w:color="auto"/>
        <w:bottom w:val="none" w:sz="0" w:space="0" w:color="auto"/>
        <w:right w:val="none" w:sz="0" w:space="0" w:color="auto"/>
      </w:divBdr>
    </w:div>
    <w:div w:id="33821384">
      <w:bodyDiv w:val="1"/>
      <w:marLeft w:val="0"/>
      <w:marRight w:val="0"/>
      <w:marTop w:val="0"/>
      <w:marBottom w:val="0"/>
      <w:divBdr>
        <w:top w:val="none" w:sz="0" w:space="0" w:color="auto"/>
        <w:left w:val="none" w:sz="0" w:space="0" w:color="auto"/>
        <w:bottom w:val="none" w:sz="0" w:space="0" w:color="auto"/>
        <w:right w:val="none" w:sz="0" w:space="0" w:color="auto"/>
      </w:divBdr>
    </w:div>
    <w:div w:id="34699709">
      <w:bodyDiv w:val="1"/>
      <w:marLeft w:val="0"/>
      <w:marRight w:val="0"/>
      <w:marTop w:val="0"/>
      <w:marBottom w:val="0"/>
      <w:divBdr>
        <w:top w:val="none" w:sz="0" w:space="0" w:color="auto"/>
        <w:left w:val="none" w:sz="0" w:space="0" w:color="auto"/>
        <w:bottom w:val="none" w:sz="0" w:space="0" w:color="auto"/>
        <w:right w:val="none" w:sz="0" w:space="0" w:color="auto"/>
      </w:divBdr>
    </w:div>
    <w:div w:id="35812851">
      <w:bodyDiv w:val="1"/>
      <w:marLeft w:val="0"/>
      <w:marRight w:val="0"/>
      <w:marTop w:val="0"/>
      <w:marBottom w:val="0"/>
      <w:divBdr>
        <w:top w:val="none" w:sz="0" w:space="0" w:color="auto"/>
        <w:left w:val="none" w:sz="0" w:space="0" w:color="auto"/>
        <w:bottom w:val="none" w:sz="0" w:space="0" w:color="auto"/>
        <w:right w:val="none" w:sz="0" w:space="0" w:color="auto"/>
      </w:divBdr>
    </w:div>
    <w:div w:id="41757103">
      <w:bodyDiv w:val="1"/>
      <w:marLeft w:val="0"/>
      <w:marRight w:val="0"/>
      <w:marTop w:val="0"/>
      <w:marBottom w:val="0"/>
      <w:divBdr>
        <w:top w:val="none" w:sz="0" w:space="0" w:color="auto"/>
        <w:left w:val="none" w:sz="0" w:space="0" w:color="auto"/>
        <w:bottom w:val="none" w:sz="0" w:space="0" w:color="auto"/>
        <w:right w:val="none" w:sz="0" w:space="0" w:color="auto"/>
      </w:divBdr>
    </w:div>
    <w:div w:id="42143320">
      <w:bodyDiv w:val="1"/>
      <w:marLeft w:val="0"/>
      <w:marRight w:val="0"/>
      <w:marTop w:val="0"/>
      <w:marBottom w:val="0"/>
      <w:divBdr>
        <w:top w:val="none" w:sz="0" w:space="0" w:color="auto"/>
        <w:left w:val="none" w:sz="0" w:space="0" w:color="auto"/>
        <w:bottom w:val="none" w:sz="0" w:space="0" w:color="auto"/>
        <w:right w:val="none" w:sz="0" w:space="0" w:color="auto"/>
      </w:divBdr>
    </w:div>
    <w:div w:id="45028116">
      <w:bodyDiv w:val="1"/>
      <w:marLeft w:val="0"/>
      <w:marRight w:val="0"/>
      <w:marTop w:val="0"/>
      <w:marBottom w:val="0"/>
      <w:divBdr>
        <w:top w:val="none" w:sz="0" w:space="0" w:color="auto"/>
        <w:left w:val="none" w:sz="0" w:space="0" w:color="auto"/>
        <w:bottom w:val="none" w:sz="0" w:space="0" w:color="auto"/>
        <w:right w:val="none" w:sz="0" w:space="0" w:color="auto"/>
      </w:divBdr>
    </w:div>
    <w:div w:id="45684374">
      <w:bodyDiv w:val="1"/>
      <w:marLeft w:val="0"/>
      <w:marRight w:val="0"/>
      <w:marTop w:val="0"/>
      <w:marBottom w:val="0"/>
      <w:divBdr>
        <w:top w:val="none" w:sz="0" w:space="0" w:color="auto"/>
        <w:left w:val="none" w:sz="0" w:space="0" w:color="auto"/>
        <w:bottom w:val="none" w:sz="0" w:space="0" w:color="auto"/>
        <w:right w:val="none" w:sz="0" w:space="0" w:color="auto"/>
      </w:divBdr>
    </w:div>
    <w:div w:id="45765364">
      <w:bodyDiv w:val="1"/>
      <w:marLeft w:val="0"/>
      <w:marRight w:val="0"/>
      <w:marTop w:val="0"/>
      <w:marBottom w:val="0"/>
      <w:divBdr>
        <w:top w:val="none" w:sz="0" w:space="0" w:color="auto"/>
        <w:left w:val="none" w:sz="0" w:space="0" w:color="auto"/>
        <w:bottom w:val="none" w:sz="0" w:space="0" w:color="auto"/>
        <w:right w:val="none" w:sz="0" w:space="0" w:color="auto"/>
      </w:divBdr>
    </w:div>
    <w:div w:id="46227486">
      <w:bodyDiv w:val="1"/>
      <w:marLeft w:val="0"/>
      <w:marRight w:val="0"/>
      <w:marTop w:val="0"/>
      <w:marBottom w:val="0"/>
      <w:divBdr>
        <w:top w:val="none" w:sz="0" w:space="0" w:color="auto"/>
        <w:left w:val="none" w:sz="0" w:space="0" w:color="auto"/>
        <w:bottom w:val="none" w:sz="0" w:space="0" w:color="auto"/>
        <w:right w:val="none" w:sz="0" w:space="0" w:color="auto"/>
      </w:divBdr>
    </w:div>
    <w:div w:id="46993325">
      <w:bodyDiv w:val="1"/>
      <w:marLeft w:val="0"/>
      <w:marRight w:val="0"/>
      <w:marTop w:val="0"/>
      <w:marBottom w:val="0"/>
      <w:divBdr>
        <w:top w:val="none" w:sz="0" w:space="0" w:color="auto"/>
        <w:left w:val="none" w:sz="0" w:space="0" w:color="auto"/>
        <w:bottom w:val="none" w:sz="0" w:space="0" w:color="auto"/>
        <w:right w:val="none" w:sz="0" w:space="0" w:color="auto"/>
      </w:divBdr>
    </w:div>
    <w:div w:id="48385443">
      <w:bodyDiv w:val="1"/>
      <w:marLeft w:val="0"/>
      <w:marRight w:val="0"/>
      <w:marTop w:val="0"/>
      <w:marBottom w:val="0"/>
      <w:divBdr>
        <w:top w:val="none" w:sz="0" w:space="0" w:color="auto"/>
        <w:left w:val="none" w:sz="0" w:space="0" w:color="auto"/>
        <w:bottom w:val="none" w:sz="0" w:space="0" w:color="auto"/>
        <w:right w:val="none" w:sz="0" w:space="0" w:color="auto"/>
      </w:divBdr>
    </w:div>
    <w:div w:id="51394848">
      <w:bodyDiv w:val="1"/>
      <w:marLeft w:val="0"/>
      <w:marRight w:val="0"/>
      <w:marTop w:val="0"/>
      <w:marBottom w:val="0"/>
      <w:divBdr>
        <w:top w:val="none" w:sz="0" w:space="0" w:color="auto"/>
        <w:left w:val="none" w:sz="0" w:space="0" w:color="auto"/>
        <w:bottom w:val="none" w:sz="0" w:space="0" w:color="auto"/>
        <w:right w:val="none" w:sz="0" w:space="0" w:color="auto"/>
      </w:divBdr>
    </w:div>
    <w:div w:id="52124962">
      <w:bodyDiv w:val="1"/>
      <w:marLeft w:val="0"/>
      <w:marRight w:val="0"/>
      <w:marTop w:val="0"/>
      <w:marBottom w:val="0"/>
      <w:divBdr>
        <w:top w:val="none" w:sz="0" w:space="0" w:color="auto"/>
        <w:left w:val="none" w:sz="0" w:space="0" w:color="auto"/>
        <w:bottom w:val="none" w:sz="0" w:space="0" w:color="auto"/>
        <w:right w:val="none" w:sz="0" w:space="0" w:color="auto"/>
      </w:divBdr>
    </w:div>
    <w:div w:id="53891965">
      <w:bodyDiv w:val="1"/>
      <w:marLeft w:val="0"/>
      <w:marRight w:val="0"/>
      <w:marTop w:val="0"/>
      <w:marBottom w:val="0"/>
      <w:divBdr>
        <w:top w:val="none" w:sz="0" w:space="0" w:color="auto"/>
        <w:left w:val="none" w:sz="0" w:space="0" w:color="auto"/>
        <w:bottom w:val="none" w:sz="0" w:space="0" w:color="auto"/>
        <w:right w:val="none" w:sz="0" w:space="0" w:color="auto"/>
      </w:divBdr>
    </w:div>
    <w:div w:id="53942095">
      <w:bodyDiv w:val="1"/>
      <w:marLeft w:val="0"/>
      <w:marRight w:val="0"/>
      <w:marTop w:val="0"/>
      <w:marBottom w:val="0"/>
      <w:divBdr>
        <w:top w:val="none" w:sz="0" w:space="0" w:color="auto"/>
        <w:left w:val="none" w:sz="0" w:space="0" w:color="auto"/>
        <w:bottom w:val="none" w:sz="0" w:space="0" w:color="auto"/>
        <w:right w:val="none" w:sz="0" w:space="0" w:color="auto"/>
      </w:divBdr>
    </w:div>
    <w:div w:id="56056547">
      <w:bodyDiv w:val="1"/>
      <w:marLeft w:val="0"/>
      <w:marRight w:val="0"/>
      <w:marTop w:val="0"/>
      <w:marBottom w:val="0"/>
      <w:divBdr>
        <w:top w:val="none" w:sz="0" w:space="0" w:color="auto"/>
        <w:left w:val="none" w:sz="0" w:space="0" w:color="auto"/>
        <w:bottom w:val="none" w:sz="0" w:space="0" w:color="auto"/>
        <w:right w:val="none" w:sz="0" w:space="0" w:color="auto"/>
      </w:divBdr>
    </w:div>
    <w:div w:id="56558567">
      <w:bodyDiv w:val="1"/>
      <w:marLeft w:val="0"/>
      <w:marRight w:val="0"/>
      <w:marTop w:val="0"/>
      <w:marBottom w:val="0"/>
      <w:divBdr>
        <w:top w:val="none" w:sz="0" w:space="0" w:color="auto"/>
        <w:left w:val="none" w:sz="0" w:space="0" w:color="auto"/>
        <w:bottom w:val="none" w:sz="0" w:space="0" w:color="auto"/>
        <w:right w:val="none" w:sz="0" w:space="0" w:color="auto"/>
      </w:divBdr>
    </w:div>
    <w:div w:id="58868684">
      <w:bodyDiv w:val="1"/>
      <w:marLeft w:val="0"/>
      <w:marRight w:val="0"/>
      <w:marTop w:val="0"/>
      <w:marBottom w:val="0"/>
      <w:divBdr>
        <w:top w:val="none" w:sz="0" w:space="0" w:color="auto"/>
        <w:left w:val="none" w:sz="0" w:space="0" w:color="auto"/>
        <w:bottom w:val="none" w:sz="0" w:space="0" w:color="auto"/>
        <w:right w:val="none" w:sz="0" w:space="0" w:color="auto"/>
      </w:divBdr>
    </w:div>
    <w:div w:id="60100361">
      <w:bodyDiv w:val="1"/>
      <w:marLeft w:val="0"/>
      <w:marRight w:val="0"/>
      <w:marTop w:val="0"/>
      <w:marBottom w:val="0"/>
      <w:divBdr>
        <w:top w:val="none" w:sz="0" w:space="0" w:color="auto"/>
        <w:left w:val="none" w:sz="0" w:space="0" w:color="auto"/>
        <w:bottom w:val="none" w:sz="0" w:space="0" w:color="auto"/>
        <w:right w:val="none" w:sz="0" w:space="0" w:color="auto"/>
      </w:divBdr>
    </w:div>
    <w:div w:id="60569702">
      <w:bodyDiv w:val="1"/>
      <w:marLeft w:val="0"/>
      <w:marRight w:val="0"/>
      <w:marTop w:val="0"/>
      <w:marBottom w:val="0"/>
      <w:divBdr>
        <w:top w:val="none" w:sz="0" w:space="0" w:color="auto"/>
        <w:left w:val="none" w:sz="0" w:space="0" w:color="auto"/>
        <w:bottom w:val="none" w:sz="0" w:space="0" w:color="auto"/>
        <w:right w:val="none" w:sz="0" w:space="0" w:color="auto"/>
      </w:divBdr>
    </w:div>
    <w:div w:id="60913846">
      <w:bodyDiv w:val="1"/>
      <w:marLeft w:val="0"/>
      <w:marRight w:val="0"/>
      <w:marTop w:val="0"/>
      <w:marBottom w:val="0"/>
      <w:divBdr>
        <w:top w:val="none" w:sz="0" w:space="0" w:color="auto"/>
        <w:left w:val="none" w:sz="0" w:space="0" w:color="auto"/>
        <w:bottom w:val="none" w:sz="0" w:space="0" w:color="auto"/>
        <w:right w:val="none" w:sz="0" w:space="0" w:color="auto"/>
      </w:divBdr>
    </w:div>
    <w:div w:id="61416866">
      <w:bodyDiv w:val="1"/>
      <w:marLeft w:val="0"/>
      <w:marRight w:val="0"/>
      <w:marTop w:val="0"/>
      <w:marBottom w:val="0"/>
      <w:divBdr>
        <w:top w:val="none" w:sz="0" w:space="0" w:color="auto"/>
        <w:left w:val="none" w:sz="0" w:space="0" w:color="auto"/>
        <w:bottom w:val="none" w:sz="0" w:space="0" w:color="auto"/>
        <w:right w:val="none" w:sz="0" w:space="0" w:color="auto"/>
      </w:divBdr>
    </w:div>
    <w:div w:id="61681441">
      <w:bodyDiv w:val="1"/>
      <w:marLeft w:val="0"/>
      <w:marRight w:val="0"/>
      <w:marTop w:val="0"/>
      <w:marBottom w:val="0"/>
      <w:divBdr>
        <w:top w:val="none" w:sz="0" w:space="0" w:color="auto"/>
        <w:left w:val="none" w:sz="0" w:space="0" w:color="auto"/>
        <w:bottom w:val="none" w:sz="0" w:space="0" w:color="auto"/>
        <w:right w:val="none" w:sz="0" w:space="0" w:color="auto"/>
      </w:divBdr>
    </w:div>
    <w:div w:id="62652791">
      <w:bodyDiv w:val="1"/>
      <w:marLeft w:val="0"/>
      <w:marRight w:val="0"/>
      <w:marTop w:val="0"/>
      <w:marBottom w:val="0"/>
      <w:divBdr>
        <w:top w:val="none" w:sz="0" w:space="0" w:color="auto"/>
        <w:left w:val="none" w:sz="0" w:space="0" w:color="auto"/>
        <w:bottom w:val="none" w:sz="0" w:space="0" w:color="auto"/>
        <w:right w:val="none" w:sz="0" w:space="0" w:color="auto"/>
      </w:divBdr>
    </w:div>
    <w:div w:id="63535121">
      <w:bodyDiv w:val="1"/>
      <w:marLeft w:val="0"/>
      <w:marRight w:val="0"/>
      <w:marTop w:val="0"/>
      <w:marBottom w:val="0"/>
      <w:divBdr>
        <w:top w:val="none" w:sz="0" w:space="0" w:color="auto"/>
        <w:left w:val="none" w:sz="0" w:space="0" w:color="auto"/>
        <w:bottom w:val="none" w:sz="0" w:space="0" w:color="auto"/>
        <w:right w:val="none" w:sz="0" w:space="0" w:color="auto"/>
      </w:divBdr>
    </w:div>
    <w:div w:id="63840731">
      <w:bodyDiv w:val="1"/>
      <w:marLeft w:val="0"/>
      <w:marRight w:val="0"/>
      <w:marTop w:val="0"/>
      <w:marBottom w:val="0"/>
      <w:divBdr>
        <w:top w:val="none" w:sz="0" w:space="0" w:color="auto"/>
        <w:left w:val="none" w:sz="0" w:space="0" w:color="auto"/>
        <w:bottom w:val="none" w:sz="0" w:space="0" w:color="auto"/>
        <w:right w:val="none" w:sz="0" w:space="0" w:color="auto"/>
      </w:divBdr>
    </w:div>
    <w:div w:id="65152792">
      <w:bodyDiv w:val="1"/>
      <w:marLeft w:val="0"/>
      <w:marRight w:val="0"/>
      <w:marTop w:val="0"/>
      <w:marBottom w:val="0"/>
      <w:divBdr>
        <w:top w:val="none" w:sz="0" w:space="0" w:color="auto"/>
        <w:left w:val="none" w:sz="0" w:space="0" w:color="auto"/>
        <w:bottom w:val="none" w:sz="0" w:space="0" w:color="auto"/>
        <w:right w:val="none" w:sz="0" w:space="0" w:color="auto"/>
      </w:divBdr>
    </w:div>
    <w:div w:id="66729805">
      <w:bodyDiv w:val="1"/>
      <w:marLeft w:val="0"/>
      <w:marRight w:val="0"/>
      <w:marTop w:val="0"/>
      <w:marBottom w:val="0"/>
      <w:divBdr>
        <w:top w:val="none" w:sz="0" w:space="0" w:color="auto"/>
        <w:left w:val="none" w:sz="0" w:space="0" w:color="auto"/>
        <w:bottom w:val="none" w:sz="0" w:space="0" w:color="auto"/>
        <w:right w:val="none" w:sz="0" w:space="0" w:color="auto"/>
      </w:divBdr>
    </w:div>
    <w:div w:id="68578914">
      <w:bodyDiv w:val="1"/>
      <w:marLeft w:val="0"/>
      <w:marRight w:val="0"/>
      <w:marTop w:val="0"/>
      <w:marBottom w:val="0"/>
      <w:divBdr>
        <w:top w:val="none" w:sz="0" w:space="0" w:color="auto"/>
        <w:left w:val="none" w:sz="0" w:space="0" w:color="auto"/>
        <w:bottom w:val="none" w:sz="0" w:space="0" w:color="auto"/>
        <w:right w:val="none" w:sz="0" w:space="0" w:color="auto"/>
      </w:divBdr>
    </w:div>
    <w:div w:id="69930263">
      <w:bodyDiv w:val="1"/>
      <w:marLeft w:val="0"/>
      <w:marRight w:val="0"/>
      <w:marTop w:val="0"/>
      <w:marBottom w:val="0"/>
      <w:divBdr>
        <w:top w:val="none" w:sz="0" w:space="0" w:color="auto"/>
        <w:left w:val="none" w:sz="0" w:space="0" w:color="auto"/>
        <w:bottom w:val="none" w:sz="0" w:space="0" w:color="auto"/>
        <w:right w:val="none" w:sz="0" w:space="0" w:color="auto"/>
      </w:divBdr>
    </w:div>
    <w:div w:id="70086365">
      <w:bodyDiv w:val="1"/>
      <w:marLeft w:val="0"/>
      <w:marRight w:val="0"/>
      <w:marTop w:val="0"/>
      <w:marBottom w:val="0"/>
      <w:divBdr>
        <w:top w:val="none" w:sz="0" w:space="0" w:color="auto"/>
        <w:left w:val="none" w:sz="0" w:space="0" w:color="auto"/>
        <w:bottom w:val="none" w:sz="0" w:space="0" w:color="auto"/>
        <w:right w:val="none" w:sz="0" w:space="0" w:color="auto"/>
      </w:divBdr>
    </w:div>
    <w:div w:id="72748187">
      <w:bodyDiv w:val="1"/>
      <w:marLeft w:val="0"/>
      <w:marRight w:val="0"/>
      <w:marTop w:val="0"/>
      <w:marBottom w:val="0"/>
      <w:divBdr>
        <w:top w:val="none" w:sz="0" w:space="0" w:color="auto"/>
        <w:left w:val="none" w:sz="0" w:space="0" w:color="auto"/>
        <w:bottom w:val="none" w:sz="0" w:space="0" w:color="auto"/>
        <w:right w:val="none" w:sz="0" w:space="0" w:color="auto"/>
      </w:divBdr>
    </w:div>
    <w:div w:id="73092419">
      <w:bodyDiv w:val="1"/>
      <w:marLeft w:val="0"/>
      <w:marRight w:val="0"/>
      <w:marTop w:val="0"/>
      <w:marBottom w:val="0"/>
      <w:divBdr>
        <w:top w:val="none" w:sz="0" w:space="0" w:color="auto"/>
        <w:left w:val="none" w:sz="0" w:space="0" w:color="auto"/>
        <w:bottom w:val="none" w:sz="0" w:space="0" w:color="auto"/>
        <w:right w:val="none" w:sz="0" w:space="0" w:color="auto"/>
      </w:divBdr>
    </w:div>
    <w:div w:id="73479898">
      <w:bodyDiv w:val="1"/>
      <w:marLeft w:val="0"/>
      <w:marRight w:val="0"/>
      <w:marTop w:val="0"/>
      <w:marBottom w:val="0"/>
      <w:divBdr>
        <w:top w:val="none" w:sz="0" w:space="0" w:color="auto"/>
        <w:left w:val="none" w:sz="0" w:space="0" w:color="auto"/>
        <w:bottom w:val="none" w:sz="0" w:space="0" w:color="auto"/>
        <w:right w:val="none" w:sz="0" w:space="0" w:color="auto"/>
      </w:divBdr>
    </w:div>
    <w:div w:id="75368298">
      <w:bodyDiv w:val="1"/>
      <w:marLeft w:val="0"/>
      <w:marRight w:val="0"/>
      <w:marTop w:val="0"/>
      <w:marBottom w:val="0"/>
      <w:divBdr>
        <w:top w:val="none" w:sz="0" w:space="0" w:color="auto"/>
        <w:left w:val="none" w:sz="0" w:space="0" w:color="auto"/>
        <w:bottom w:val="none" w:sz="0" w:space="0" w:color="auto"/>
        <w:right w:val="none" w:sz="0" w:space="0" w:color="auto"/>
      </w:divBdr>
    </w:div>
    <w:div w:id="76026311">
      <w:bodyDiv w:val="1"/>
      <w:marLeft w:val="0"/>
      <w:marRight w:val="0"/>
      <w:marTop w:val="0"/>
      <w:marBottom w:val="0"/>
      <w:divBdr>
        <w:top w:val="none" w:sz="0" w:space="0" w:color="auto"/>
        <w:left w:val="none" w:sz="0" w:space="0" w:color="auto"/>
        <w:bottom w:val="none" w:sz="0" w:space="0" w:color="auto"/>
        <w:right w:val="none" w:sz="0" w:space="0" w:color="auto"/>
      </w:divBdr>
    </w:div>
    <w:div w:id="77095868">
      <w:bodyDiv w:val="1"/>
      <w:marLeft w:val="0"/>
      <w:marRight w:val="0"/>
      <w:marTop w:val="0"/>
      <w:marBottom w:val="0"/>
      <w:divBdr>
        <w:top w:val="none" w:sz="0" w:space="0" w:color="auto"/>
        <w:left w:val="none" w:sz="0" w:space="0" w:color="auto"/>
        <w:bottom w:val="none" w:sz="0" w:space="0" w:color="auto"/>
        <w:right w:val="none" w:sz="0" w:space="0" w:color="auto"/>
      </w:divBdr>
    </w:div>
    <w:div w:id="77673485">
      <w:bodyDiv w:val="1"/>
      <w:marLeft w:val="0"/>
      <w:marRight w:val="0"/>
      <w:marTop w:val="0"/>
      <w:marBottom w:val="0"/>
      <w:divBdr>
        <w:top w:val="none" w:sz="0" w:space="0" w:color="auto"/>
        <w:left w:val="none" w:sz="0" w:space="0" w:color="auto"/>
        <w:bottom w:val="none" w:sz="0" w:space="0" w:color="auto"/>
        <w:right w:val="none" w:sz="0" w:space="0" w:color="auto"/>
      </w:divBdr>
    </w:div>
    <w:div w:id="77679904">
      <w:bodyDiv w:val="1"/>
      <w:marLeft w:val="0"/>
      <w:marRight w:val="0"/>
      <w:marTop w:val="0"/>
      <w:marBottom w:val="0"/>
      <w:divBdr>
        <w:top w:val="none" w:sz="0" w:space="0" w:color="auto"/>
        <w:left w:val="none" w:sz="0" w:space="0" w:color="auto"/>
        <w:bottom w:val="none" w:sz="0" w:space="0" w:color="auto"/>
        <w:right w:val="none" w:sz="0" w:space="0" w:color="auto"/>
      </w:divBdr>
    </w:div>
    <w:div w:id="79105577">
      <w:bodyDiv w:val="1"/>
      <w:marLeft w:val="0"/>
      <w:marRight w:val="0"/>
      <w:marTop w:val="0"/>
      <w:marBottom w:val="0"/>
      <w:divBdr>
        <w:top w:val="none" w:sz="0" w:space="0" w:color="auto"/>
        <w:left w:val="none" w:sz="0" w:space="0" w:color="auto"/>
        <w:bottom w:val="none" w:sz="0" w:space="0" w:color="auto"/>
        <w:right w:val="none" w:sz="0" w:space="0" w:color="auto"/>
      </w:divBdr>
    </w:div>
    <w:div w:id="79837858">
      <w:bodyDiv w:val="1"/>
      <w:marLeft w:val="0"/>
      <w:marRight w:val="0"/>
      <w:marTop w:val="0"/>
      <w:marBottom w:val="0"/>
      <w:divBdr>
        <w:top w:val="none" w:sz="0" w:space="0" w:color="auto"/>
        <w:left w:val="none" w:sz="0" w:space="0" w:color="auto"/>
        <w:bottom w:val="none" w:sz="0" w:space="0" w:color="auto"/>
        <w:right w:val="none" w:sz="0" w:space="0" w:color="auto"/>
      </w:divBdr>
    </w:div>
    <w:div w:id="81724154">
      <w:bodyDiv w:val="1"/>
      <w:marLeft w:val="0"/>
      <w:marRight w:val="0"/>
      <w:marTop w:val="0"/>
      <w:marBottom w:val="0"/>
      <w:divBdr>
        <w:top w:val="none" w:sz="0" w:space="0" w:color="auto"/>
        <w:left w:val="none" w:sz="0" w:space="0" w:color="auto"/>
        <w:bottom w:val="none" w:sz="0" w:space="0" w:color="auto"/>
        <w:right w:val="none" w:sz="0" w:space="0" w:color="auto"/>
      </w:divBdr>
    </w:div>
    <w:div w:id="83231511">
      <w:bodyDiv w:val="1"/>
      <w:marLeft w:val="0"/>
      <w:marRight w:val="0"/>
      <w:marTop w:val="0"/>
      <w:marBottom w:val="0"/>
      <w:divBdr>
        <w:top w:val="none" w:sz="0" w:space="0" w:color="auto"/>
        <w:left w:val="none" w:sz="0" w:space="0" w:color="auto"/>
        <w:bottom w:val="none" w:sz="0" w:space="0" w:color="auto"/>
        <w:right w:val="none" w:sz="0" w:space="0" w:color="auto"/>
      </w:divBdr>
    </w:div>
    <w:div w:id="83383538">
      <w:bodyDiv w:val="1"/>
      <w:marLeft w:val="0"/>
      <w:marRight w:val="0"/>
      <w:marTop w:val="0"/>
      <w:marBottom w:val="0"/>
      <w:divBdr>
        <w:top w:val="none" w:sz="0" w:space="0" w:color="auto"/>
        <w:left w:val="none" w:sz="0" w:space="0" w:color="auto"/>
        <w:bottom w:val="none" w:sz="0" w:space="0" w:color="auto"/>
        <w:right w:val="none" w:sz="0" w:space="0" w:color="auto"/>
      </w:divBdr>
    </w:div>
    <w:div w:id="84040170">
      <w:bodyDiv w:val="1"/>
      <w:marLeft w:val="0"/>
      <w:marRight w:val="0"/>
      <w:marTop w:val="0"/>
      <w:marBottom w:val="0"/>
      <w:divBdr>
        <w:top w:val="none" w:sz="0" w:space="0" w:color="auto"/>
        <w:left w:val="none" w:sz="0" w:space="0" w:color="auto"/>
        <w:bottom w:val="none" w:sz="0" w:space="0" w:color="auto"/>
        <w:right w:val="none" w:sz="0" w:space="0" w:color="auto"/>
      </w:divBdr>
    </w:div>
    <w:div w:id="86080829">
      <w:bodyDiv w:val="1"/>
      <w:marLeft w:val="0"/>
      <w:marRight w:val="0"/>
      <w:marTop w:val="0"/>
      <w:marBottom w:val="0"/>
      <w:divBdr>
        <w:top w:val="none" w:sz="0" w:space="0" w:color="auto"/>
        <w:left w:val="none" w:sz="0" w:space="0" w:color="auto"/>
        <w:bottom w:val="none" w:sz="0" w:space="0" w:color="auto"/>
        <w:right w:val="none" w:sz="0" w:space="0" w:color="auto"/>
      </w:divBdr>
    </w:div>
    <w:div w:id="88891039">
      <w:bodyDiv w:val="1"/>
      <w:marLeft w:val="0"/>
      <w:marRight w:val="0"/>
      <w:marTop w:val="0"/>
      <w:marBottom w:val="0"/>
      <w:divBdr>
        <w:top w:val="none" w:sz="0" w:space="0" w:color="auto"/>
        <w:left w:val="none" w:sz="0" w:space="0" w:color="auto"/>
        <w:bottom w:val="none" w:sz="0" w:space="0" w:color="auto"/>
        <w:right w:val="none" w:sz="0" w:space="0" w:color="auto"/>
      </w:divBdr>
    </w:div>
    <w:div w:id="89812945">
      <w:bodyDiv w:val="1"/>
      <w:marLeft w:val="0"/>
      <w:marRight w:val="0"/>
      <w:marTop w:val="0"/>
      <w:marBottom w:val="0"/>
      <w:divBdr>
        <w:top w:val="none" w:sz="0" w:space="0" w:color="auto"/>
        <w:left w:val="none" w:sz="0" w:space="0" w:color="auto"/>
        <w:bottom w:val="none" w:sz="0" w:space="0" w:color="auto"/>
        <w:right w:val="none" w:sz="0" w:space="0" w:color="auto"/>
      </w:divBdr>
    </w:div>
    <w:div w:id="90779877">
      <w:bodyDiv w:val="1"/>
      <w:marLeft w:val="0"/>
      <w:marRight w:val="0"/>
      <w:marTop w:val="0"/>
      <w:marBottom w:val="0"/>
      <w:divBdr>
        <w:top w:val="none" w:sz="0" w:space="0" w:color="auto"/>
        <w:left w:val="none" w:sz="0" w:space="0" w:color="auto"/>
        <w:bottom w:val="none" w:sz="0" w:space="0" w:color="auto"/>
        <w:right w:val="none" w:sz="0" w:space="0" w:color="auto"/>
      </w:divBdr>
    </w:div>
    <w:div w:id="92287790">
      <w:bodyDiv w:val="1"/>
      <w:marLeft w:val="0"/>
      <w:marRight w:val="0"/>
      <w:marTop w:val="0"/>
      <w:marBottom w:val="0"/>
      <w:divBdr>
        <w:top w:val="none" w:sz="0" w:space="0" w:color="auto"/>
        <w:left w:val="none" w:sz="0" w:space="0" w:color="auto"/>
        <w:bottom w:val="none" w:sz="0" w:space="0" w:color="auto"/>
        <w:right w:val="none" w:sz="0" w:space="0" w:color="auto"/>
      </w:divBdr>
    </w:div>
    <w:div w:id="93519968">
      <w:bodyDiv w:val="1"/>
      <w:marLeft w:val="0"/>
      <w:marRight w:val="0"/>
      <w:marTop w:val="0"/>
      <w:marBottom w:val="0"/>
      <w:divBdr>
        <w:top w:val="none" w:sz="0" w:space="0" w:color="auto"/>
        <w:left w:val="none" w:sz="0" w:space="0" w:color="auto"/>
        <w:bottom w:val="none" w:sz="0" w:space="0" w:color="auto"/>
        <w:right w:val="none" w:sz="0" w:space="0" w:color="auto"/>
      </w:divBdr>
    </w:div>
    <w:div w:id="94403872">
      <w:bodyDiv w:val="1"/>
      <w:marLeft w:val="0"/>
      <w:marRight w:val="0"/>
      <w:marTop w:val="0"/>
      <w:marBottom w:val="0"/>
      <w:divBdr>
        <w:top w:val="none" w:sz="0" w:space="0" w:color="auto"/>
        <w:left w:val="none" w:sz="0" w:space="0" w:color="auto"/>
        <w:bottom w:val="none" w:sz="0" w:space="0" w:color="auto"/>
        <w:right w:val="none" w:sz="0" w:space="0" w:color="auto"/>
      </w:divBdr>
    </w:div>
    <w:div w:id="94785764">
      <w:bodyDiv w:val="1"/>
      <w:marLeft w:val="0"/>
      <w:marRight w:val="0"/>
      <w:marTop w:val="0"/>
      <w:marBottom w:val="0"/>
      <w:divBdr>
        <w:top w:val="none" w:sz="0" w:space="0" w:color="auto"/>
        <w:left w:val="none" w:sz="0" w:space="0" w:color="auto"/>
        <w:bottom w:val="none" w:sz="0" w:space="0" w:color="auto"/>
        <w:right w:val="none" w:sz="0" w:space="0" w:color="auto"/>
      </w:divBdr>
    </w:div>
    <w:div w:id="95180972">
      <w:bodyDiv w:val="1"/>
      <w:marLeft w:val="0"/>
      <w:marRight w:val="0"/>
      <w:marTop w:val="0"/>
      <w:marBottom w:val="0"/>
      <w:divBdr>
        <w:top w:val="none" w:sz="0" w:space="0" w:color="auto"/>
        <w:left w:val="none" w:sz="0" w:space="0" w:color="auto"/>
        <w:bottom w:val="none" w:sz="0" w:space="0" w:color="auto"/>
        <w:right w:val="none" w:sz="0" w:space="0" w:color="auto"/>
      </w:divBdr>
    </w:div>
    <w:div w:id="96104600">
      <w:bodyDiv w:val="1"/>
      <w:marLeft w:val="0"/>
      <w:marRight w:val="0"/>
      <w:marTop w:val="0"/>
      <w:marBottom w:val="0"/>
      <w:divBdr>
        <w:top w:val="none" w:sz="0" w:space="0" w:color="auto"/>
        <w:left w:val="none" w:sz="0" w:space="0" w:color="auto"/>
        <w:bottom w:val="none" w:sz="0" w:space="0" w:color="auto"/>
        <w:right w:val="none" w:sz="0" w:space="0" w:color="auto"/>
      </w:divBdr>
    </w:div>
    <w:div w:id="96680503">
      <w:bodyDiv w:val="1"/>
      <w:marLeft w:val="0"/>
      <w:marRight w:val="0"/>
      <w:marTop w:val="0"/>
      <w:marBottom w:val="0"/>
      <w:divBdr>
        <w:top w:val="none" w:sz="0" w:space="0" w:color="auto"/>
        <w:left w:val="none" w:sz="0" w:space="0" w:color="auto"/>
        <w:bottom w:val="none" w:sz="0" w:space="0" w:color="auto"/>
        <w:right w:val="none" w:sz="0" w:space="0" w:color="auto"/>
      </w:divBdr>
    </w:div>
    <w:div w:id="97414555">
      <w:bodyDiv w:val="1"/>
      <w:marLeft w:val="0"/>
      <w:marRight w:val="0"/>
      <w:marTop w:val="0"/>
      <w:marBottom w:val="0"/>
      <w:divBdr>
        <w:top w:val="none" w:sz="0" w:space="0" w:color="auto"/>
        <w:left w:val="none" w:sz="0" w:space="0" w:color="auto"/>
        <w:bottom w:val="none" w:sz="0" w:space="0" w:color="auto"/>
        <w:right w:val="none" w:sz="0" w:space="0" w:color="auto"/>
      </w:divBdr>
    </w:div>
    <w:div w:id="99574030">
      <w:bodyDiv w:val="1"/>
      <w:marLeft w:val="0"/>
      <w:marRight w:val="0"/>
      <w:marTop w:val="0"/>
      <w:marBottom w:val="0"/>
      <w:divBdr>
        <w:top w:val="none" w:sz="0" w:space="0" w:color="auto"/>
        <w:left w:val="none" w:sz="0" w:space="0" w:color="auto"/>
        <w:bottom w:val="none" w:sz="0" w:space="0" w:color="auto"/>
        <w:right w:val="none" w:sz="0" w:space="0" w:color="auto"/>
      </w:divBdr>
    </w:div>
    <w:div w:id="102502587">
      <w:bodyDiv w:val="1"/>
      <w:marLeft w:val="0"/>
      <w:marRight w:val="0"/>
      <w:marTop w:val="0"/>
      <w:marBottom w:val="0"/>
      <w:divBdr>
        <w:top w:val="none" w:sz="0" w:space="0" w:color="auto"/>
        <w:left w:val="none" w:sz="0" w:space="0" w:color="auto"/>
        <w:bottom w:val="none" w:sz="0" w:space="0" w:color="auto"/>
        <w:right w:val="none" w:sz="0" w:space="0" w:color="auto"/>
      </w:divBdr>
    </w:div>
    <w:div w:id="103423257">
      <w:bodyDiv w:val="1"/>
      <w:marLeft w:val="0"/>
      <w:marRight w:val="0"/>
      <w:marTop w:val="0"/>
      <w:marBottom w:val="0"/>
      <w:divBdr>
        <w:top w:val="none" w:sz="0" w:space="0" w:color="auto"/>
        <w:left w:val="none" w:sz="0" w:space="0" w:color="auto"/>
        <w:bottom w:val="none" w:sz="0" w:space="0" w:color="auto"/>
        <w:right w:val="none" w:sz="0" w:space="0" w:color="auto"/>
      </w:divBdr>
    </w:div>
    <w:div w:id="104472386">
      <w:bodyDiv w:val="1"/>
      <w:marLeft w:val="0"/>
      <w:marRight w:val="0"/>
      <w:marTop w:val="0"/>
      <w:marBottom w:val="0"/>
      <w:divBdr>
        <w:top w:val="none" w:sz="0" w:space="0" w:color="auto"/>
        <w:left w:val="none" w:sz="0" w:space="0" w:color="auto"/>
        <w:bottom w:val="none" w:sz="0" w:space="0" w:color="auto"/>
        <w:right w:val="none" w:sz="0" w:space="0" w:color="auto"/>
      </w:divBdr>
    </w:div>
    <w:div w:id="104540762">
      <w:bodyDiv w:val="1"/>
      <w:marLeft w:val="0"/>
      <w:marRight w:val="0"/>
      <w:marTop w:val="0"/>
      <w:marBottom w:val="0"/>
      <w:divBdr>
        <w:top w:val="none" w:sz="0" w:space="0" w:color="auto"/>
        <w:left w:val="none" w:sz="0" w:space="0" w:color="auto"/>
        <w:bottom w:val="none" w:sz="0" w:space="0" w:color="auto"/>
        <w:right w:val="none" w:sz="0" w:space="0" w:color="auto"/>
      </w:divBdr>
    </w:div>
    <w:div w:id="105926897">
      <w:bodyDiv w:val="1"/>
      <w:marLeft w:val="0"/>
      <w:marRight w:val="0"/>
      <w:marTop w:val="0"/>
      <w:marBottom w:val="0"/>
      <w:divBdr>
        <w:top w:val="none" w:sz="0" w:space="0" w:color="auto"/>
        <w:left w:val="none" w:sz="0" w:space="0" w:color="auto"/>
        <w:bottom w:val="none" w:sz="0" w:space="0" w:color="auto"/>
        <w:right w:val="none" w:sz="0" w:space="0" w:color="auto"/>
      </w:divBdr>
    </w:div>
    <w:div w:id="106657772">
      <w:bodyDiv w:val="1"/>
      <w:marLeft w:val="0"/>
      <w:marRight w:val="0"/>
      <w:marTop w:val="0"/>
      <w:marBottom w:val="0"/>
      <w:divBdr>
        <w:top w:val="none" w:sz="0" w:space="0" w:color="auto"/>
        <w:left w:val="none" w:sz="0" w:space="0" w:color="auto"/>
        <w:bottom w:val="none" w:sz="0" w:space="0" w:color="auto"/>
        <w:right w:val="none" w:sz="0" w:space="0" w:color="auto"/>
      </w:divBdr>
    </w:div>
    <w:div w:id="109132284">
      <w:bodyDiv w:val="1"/>
      <w:marLeft w:val="0"/>
      <w:marRight w:val="0"/>
      <w:marTop w:val="0"/>
      <w:marBottom w:val="0"/>
      <w:divBdr>
        <w:top w:val="none" w:sz="0" w:space="0" w:color="auto"/>
        <w:left w:val="none" w:sz="0" w:space="0" w:color="auto"/>
        <w:bottom w:val="none" w:sz="0" w:space="0" w:color="auto"/>
        <w:right w:val="none" w:sz="0" w:space="0" w:color="auto"/>
      </w:divBdr>
    </w:div>
    <w:div w:id="109981244">
      <w:bodyDiv w:val="1"/>
      <w:marLeft w:val="0"/>
      <w:marRight w:val="0"/>
      <w:marTop w:val="0"/>
      <w:marBottom w:val="0"/>
      <w:divBdr>
        <w:top w:val="none" w:sz="0" w:space="0" w:color="auto"/>
        <w:left w:val="none" w:sz="0" w:space="0" w:color="auto"/>
        <w:bottom w:val="none" w:sz="0" w:space="0" w:color="auto"/>
        <w:right w:val="none" w:sz="0" w:space="0" w:color="auto"/>
      </w:divBdr>
    </w:div>
    <w:div w:id="110246531">
      <w:bodyDiv w:val="1"/>
      <w:marLeft w:val="0"/>
      <w:marRight w:val="0"/>
      <w:marTop w:val="0"/>
      <w:marBottom w:val="0"/>
      <w:divBdr>
        <w:top w:val="none" w:sz="0" w:space="0" w:color="auto"/>
        <w:left w:val="none" w:sz="0" w:space="0" w:color="auto"/>
        <w:bottom w:val="none" w:sz="0" w:space="0" w:color="auto"/>
        <w:right w:val="none" w:sz="0" w:space="0" w:color="auto"/>
      </w:divBdr>
    </w:div>
    <w:div w:id="114834524">
      <w:bodyDiv w:val="1"/>
      <w:marLeft w:val="0"/>
      <w:marRight w:val="0"/>
      <w:marTop w:val="0"/>
      <w:marBottom w:val="0"/>
      <w:divBdr>
        <w:top w:val="none" w:sz="0" w:space="0" w:color="auto"/>
        <w:left w:val="none" w:sz="0" w:space="0" w:color="auto"/>
        <w:bottom w:val="none" w:sz="0" w:space="0" w:color="auto"/>
        <w:right w:val="none" w:sz="0" w:space="0" w:color="auto"/>
      </w:divBdr>
    </w:div>
    <w:div w:id="115608935">
      <w:bodyDiv w:val="1"/>
      <w:marLeft w:val="0"/>
      <w:marRight w:val="0"/>
      <w:marTop w:val="0"/>
      <w:marBottom w:val="0"/>
      <w:divBdr>
        <w:top w:val="none" w:sz="0" w:space="0" w:color="auto"/>
        <w:left w:val="none" w:sz="0" w:space="0" w:color="auto"/>
        <w:bottom w:val="none" w:sz="0" w:space="0" w:color="auto"/>
        <w:right w:val="none" w:sz="0" w:space="0" w:color="auto"/>
      </w:divBdr>
    </w:div>
    <w:div w:id="116796565">
      <w:bodyDiv w:val="1"/>
      <w:marLeft w:val="0"/>
      <w:marRight w:val="0"/>
      <w:marTop w:val="0"/>
      <w:marBottom w:val="0"/>
      <w:divBdr>
        <w:top w:val="none" w:sz="0" w:space="0" w:color="auto"/>
        <w:left w:val="none" w:sz="0" w:space="0" w:color="auto"/>
        <w:bottom w:val="none" w:sz="0" w:space="0" w:color="auto"/>
        <w:right w:val="none" w:sz="0" w:space="0" w:color="auto"/>
      </w:divBdr>
    </w:div>
    <w:div w:id="117649029">
      <w:bodyDiv w:val="1"/>
      <w:marLeft w:val="0"/>
      <w:marRight w:val="0"/>
      <w:marTop w:val="0"/>
      <w:marBottom w:val="0"/>
      <w:divBdr>
        <w:top w:val="none" w:sz="0" w:space="0" w:color="auto"/>
        <w:left w:val="none" w:sz="0" w:space="0" w:color="auto"/>
        <w:bottom w:val="none" w:sz="0" w:space="0" w:color="auto"/>
        <w:right w:val="none" w:sz="0" w:space="0" w:color="auto"/>
      </w:divBdr>
    </w:div>
    <w:div w:id="118034737">
      <w:bodyDiv w:val="1"/>
      <w:marLeft w:val="0"/>
      <w:marRight w:val="0"/>
      <w:marTop w:val="0"/>
      <w:marBottom w:val="0"/>
      <w:divBdr>
        <w:top w:val="none" w:sz="0" w:space="0" w:color="auto"/>
        <w:left w:val="none" w:sz="0" w:space="0" w:color="auto"/>
        <w:bottom w:val="none" w:sz="0" w:space="0" w:color="auto"/>
        <w:right w:val="none" w:sz="0" w:space="0" w:color="auto"/>
      </w:divBdr>
    </w:div>
    <w:div w:id="118187230">
      <w:bodyDiv w:val="1"/>
      <w:marLeft w:val="0"/>
      <w:marRight w:val="0"/>
      <w:marTop w:val="0"/>
      <w:marBottom w:val="0"/>
      <w:divBdr>
        <w:top w:val="none" w:sz="0" w:space="0" w:color="auto"/>
        <w:left w:val="none" w:sz="0" w:space="0" w:color="auto"/>
        <w:bottom w:val="none" w:sz="0" w:space="0" w:color="auto"/>
        <w:right w:val="none" w:sz="0" w:space="0" w:color="auto"/>
      </w:divBdr>
    </w:div>
    <w:div w:id="120196169">
      <w:bodyDiv w:val="1"/>
      <w:marLeft w:val="0"/>
      <w:marRight w:val="0"/>
      <w:marTop w:val="0"/>
      <w:marBottom w:val="0"/>
      <w:divBdr>
        <w:top w:val="none" w:sz="0" w:space="0" w:color="auto"/>
        <w:left w:val="none" w:sz="0" w:space="0" w:color="auto"/>
        <w:bottom w:val="none" w:sz="0" w:space="0" w:color="auto"/>
        <w:right w:val="none" w:sz="0" w:space="0" w:color="auto"/>
      </w:divBdr>
    </w:div>
    <w:div w:id="122887848">
      <w:bodyDiv w:val="1"/>
      <w:marLeft w:val="0"/>
      <w:marRight w:val="0"/>
      <w:marTop w:val="0"/>
      <w:marBottom w:val="0"/>
      <w:divBdr>
        <w:top w:val="none" w:sz="0" w:space="0" w:color="auto"/>
        <w:left w:val="none" w:sz="0" w:space="0" w:color="auto"/>
        <w:bottom w:val="none" w:sz="0" w:space="0" w:color="auto"/>
        <w:right w:val="none" w:sz="0" w:space="0" w:color="auto"/>
      </w:divBdr>
    </w:div>
    <w:div w:id="125003553">
      <w:bodyDiv w:val="1"/>
      <w:marLeft w:val="0"/>
      <w:marRight w:val="0"/>
      <w:marTop w:val="0"/>
      <w:marBottom w:val="0"/>
      <w:divBdr>
        <w:top w:val="none" w:sz="0" w:space="0" w:color="auto"/>
        <w:left w:val="none" w:sz="0" w:space="0" w:color="auto"/>
        <w:bottom w:val="none" w:sz="0" w:space="0" w:color="auto"/>
        <w:right w:val="none" w:sz="0" w:space="0" w:color="auto"/>
      </w:divBdr>
    </w:div>
    <w:div w:id="129439762">
      <w:bodyDiv w:val="1"/>
      <w:marLeft w:val="0"/>
      <w:marRight w:val="0"/>
      <w:marTop w:val="0"/>
      <w:marBottom w:val="0"/>
      <w:divBdr>
        <w:top w:val="none" w:sz="0" w:space="0" w:color="auto"/>
        <w:left w:val="none" w:sz="0" w:space="0" w:color="auto"/>
        <w:bottom w:val="none" w:sz="0" w:space="0" w:color="auto"/>
        <w:right w:val="none" w:sz="0" w:space="0" w:color="auto"/>
      </w:divBdr>
    </w:div>
    <w:div w:id="133108724">
      <w:bodyDiv w:val="1"/>
      <w:marLeft w:val="0"/>
      <w:marRight w:val="0"/>
      <w:marTop w:val="0"/>
      <w:marBottom w:val="0"/>
      <w:divBdr>
        <w:top w:val="none" w:sz="0" w:space="0" w:color="auto"/>
        <w:left w:val="none" w:sz="0" w:space="0" w:color="auto"/>
        <w:bottom w:val="none" w:sz="0" w:space="0" w:color="auto"/>
        <w:right w:val="none" w:sz="0" w:space="0" w:color="auto"/>
      </w:divBdr>
    </w:div>
    <w:div w:id="133724325">
      <w:bodyDiv w:val="1"/>
      <w:marLeft w:val="0"/>
      <w:marRight w:val="0"/>
      <w:marTop w:val="0"/>
      <w:marBottom w:val="0"/>
      <w:divBdr>
        <w:top w:val="none" w:sz="0" w:space="0" w:color="auto"/>
        <w:left w:val="none" w:sz="0" w:space="0" w:color="auto"/>
        <w:bottom w:val="none" w:sz="0" w:space="0" w:color="auto"/>
        <w:right w:val="none" w:sz="0" w:space="0" w:color="auto"/>
      </w:divBdr>
    </w:div>
    <w:div w:id="136534366">
      <w:bodyDiv w:val="1"/>
      <w:marLeft w:val="0"/>
      <w:marRight w:val="0"/>
      <w:marTop w:val="0"/>
      <w:marBottom w:val="0"/>
      <w:divBdr>
        <w:top w:val="none" w:sz="0" w:space="0" w:color="auto"/>
        <w:left w:val="none" w:sz="0" w:space="0" w:color="auto"/>
        <w:bottom w:val="none" w:sz="0" w:space="0" w:color="auto"/>
        <w:right w:val="none" w:sz="0" w:space="0" w:color="auto"/>
      </w:divBdr>
    </w:div>
    <w:div w:id="138303686">
      <w:bodyDiv w:val="1"/>
      <w:marLeft w:val="0"/>
      <w:marRight w:val="0"/>
      <w:marTop w:val="0"/>
      <w:marBottom w:val="0"/>
      <w:divBdr>
        <w:top w:val="none" w:sz="0" w:space="0" w:color="auto"/>
        <w:left w:val="none" w:sz="0" w:space="0" w:color="auto"/>
        <w:bottom w:val="none" w:sz="0" w:space="0" w:color="auto"/>
        <w:right w:val="none" w:sz="0" w:space="0" w:color="auto"/>
      </w:divBdr>
    </w:div>
    <w:div w:id="138351152">
      <w:bodyDiv w:val="1"/>
      <w:marLeft w:val="0"/>
      <w:marRight w:val="0"/>
      <w:marTop w:val="0"/>
      <w:marBottom w:val="0"/>
      <w:divBdr>
        <w:top w:val="none" w:sz="0" w:space="0" w:color="auto"/>
        <w:left w:val="none" w:sz="0" w:space="0" w:color="auto"/>
        <w:bottom w:val="none" w:sz="0" w:space="0" w:color="auto"/>
        <w:right w:val="none" w:sz="0" w:space="0" w:color="auto"/>
      </w:divBdr>
    </w:div>
    <w:div w:id="139662882">
      <w:bodyDiv w:val="1"/>
      <w:marLeft w:val="0"/>
      <w:marRight w:val="0"/>
      <w:marTop w:val="0"/>
      <w:marBottom w:val="0"/>
      <w:divBdr>
        <w:top w:val="none" w:sz="0" w:space="0" w:color="auto"/>
        <w:left w:val="none" w:sz="0" w:space="0" w:color="auto"/>
        <w:bottom w:val="none" w:sz="0" w:space="0" w:color="auto"/>
        <w:right w:val="none" w:sz="0" w:space="0" w:color="auto"/>
      </w:divBdr>
    </w:div>
    <w:div w:id="140124640">
      <w:bodyDiv w:val="1"/>
      <w:marLeft w:val="0"/>
      <w:marRight w:val="0"/>
      <w:marTop w:val="0"/>
      <w:marBottom w:val="0"/>
      <w:divBdr>
        <w:top w:val="none" w:sz="0" w:space="0" w:color="auto"/>
        <w:left w:val="none" w:sz="0" w:space="0" w:color="auto"/>
        <w:bottom w:val="none" w:sz="0" w:space="0" w:color="auto"/>
        <w:right w:val="none" w:sz="0" w:space="0" w:color="auto"/>
      </w:divBdr>
    </w:div>
    <w:div w:id="141511707">
      <w:bodyDiv w:val="1"/>
      <w:marLeft w:val="0"/>
      <w:marRight w:val="0"/>
      <w:marTop w:val="0"/>
      <w:marBottom w:val="0"/>
      <w:divBdr>
        <w:top w:val="none" w:sz="0" w:space="0" w:color="auto"/>
        <w:left w:val="none" w:sz="0" w:space="0" w:color="auto"/>
        <w:bottom w:val="none" w:sz="0" w:space="0" w:color="auto"/>
        <w:right w:val="none" w:sz="0" w:space="0" w:color="auto"/>
      </w:divBdr>
    </w:div>
    <w:div w:id="142085888">
      <w:bodyDiv w:val="1"/>
      <w:marLeft w:val="0"/>
      <w:marRight w:val="0"/>
      <w:marTop w:val="0"/>
      <w:marBottom w:val="0"/>
      <w:divBdr>
        <w:top w:val="none" w:sz="0" w:space="0" w:color="auto"/>
        <w:left w:val="none" w:sz="0" w:space="0" w:color="auto"/>
        <w:bottom w:val="none" w:sz="0" w:space="0" w:color="auto"/>
        <w:right w:val="none" w:sz="0" w:space="0" w:color="auto"/>
      </w:divBdr>
    </w:div>
    <w:div w:id="142235550">
      <w:bodyDiv w:val="1"/>
      <w:marLeft w:val="0"/>
      <w:marRight w:val="0"/>
      <w:marTop w:val="0"/>
      <w:marBottom w:val="0"/>
      <w:divBdr>
        <w:top w:val="none" w:sz="0" w:space="0" w:color="auto"/>
        <w:left w:val="none" w:sz="0" w:space="0" w:color="auto"/>
        <w:bottom w:val="none" w:sz="0" w:space="0" w:color="auto"/>
        <w:right w:val="none" w:sz="0" w:space="0" w:color="auto"/>
      </w:divBdr>
    </w:div>
    <w:div w:id="143131611">
      <w:bodyDiv w:val="1"/>
      <w:marLeft w:val="0"/>
      <w:marRight w:val="0"/>
      <w:marTop w:val="0"/>
      <w:marBottom w:val="0"/>
      <w:divBdr>
        <w:top w:val="none" w:sz="0" w:space="0" w:color="auto"/>
        <w:left w:val="none" w:sz="0" w:space="0" w:color="auto"/>
        <w:bottom w:val="none" w:sz="0" w:space="0" w:color="auto"/>
        <w:right w:val="none" w:sz="0" w:space="0" w:color="auto"/>
      </w:divBdr>
    </w:div>
    <w:div w:id="145174227">
      <w:bodyDiv w:val="1"/>
      <w:marLeft w:val="0"/>
      <w:marRight w:val="0"/>
      <w:marTop w:val="0"/>
      <w:marBottom w:val="0"/>
      <w:divBdr>
        <w:top w:val="none" w:sz="0" w:space="0" w:color="auto"/>
        <w:left w:val="none" w:sz="0" w:space="0" w:color="auto"/>
        <w:bottom w:val="none" w:sz="0" w:space="0" w:color="auto"/>
        <w:right w:val="none" w:sz="0" w:space="0" w:color="auto"/>
      </w:divBdr>
    </w:div>
    <w:div w:id="145904438">
      <w:bodyDiv w:val="1"/>
      <w:marLeft w:val="0"/>
      <w:marRight w:val="0"/>
      <w:marTop w:val="0"/>
      <w:marBottom w:val="0"/>
      <w:divBdr>
        <w:top w:val="none" w:sz="0" w:space="0" w:color="auto"/>
        <w:left w:val="none" w:sz="0" w:space="0" w:color="auto"/>
        <w:bottom w:val="none" w:sz="0" w:space="0" w:color="auto"/>
        <w:right w:val="none" w:sz="0" w:space="0" w:color="auto"/>
      </w:divBdr>
    </w:div>
    <w:div w:id="146094907">
      <w:bodyDiv w:val="1"/>
      <w:marLeft w:val="0"/>
      <w:marRight w:val="0"/>
      <w:marTop w:val="0"/>
      <w:marBottom w:val="0"/>
      <w:divBdr>
        <w:top w:val="none" w:sz="0" w:space="0" w:color="auto"/>
        <w:left w:val="none" w:sz="0" w:space="0" w:color="auto"/>
        <w:bottom w:val="none" w:sz="0" w:space="0" w:color="auto"/>
        <w:right w:val="none" w:sz="0" w:space="0" w:color="auto"/>
      </w:divBdr>
    </w:div>
    <w:div w:id="147988675">
      <w:bodyDiv w:val="1"/>
      <w:marLeft w:val="0"/>
      <w:marRight w:val="0"/>
      <w:marTop w:val="0"/>
      <w:marBottom w:val="0"/>
      <w:divBdr>
        <w:top w:val="none" w:sz="0" w:space="0" w:color="auto"/>
        <w:left w:val="none" w:sz="0" w:space="0" w:color="auto"/>
        <w:bottom w:val="none" w:sz="0" w:space="0" w:color="auto"/>
        <w:right w:val="none" w:sz="0" w:space="0" w:color="auto"/>
      </w:divBdr>
    </w:div>
    <w:div w:id="148526443">
      <w:bodyDiv w:val="1"/>
      <w:marLeft w:val="0"/>
      <w:marRight w:val="0"/>
      <w:marTop w:val="0"/>
      <w:marBottom w:val="0"/>
      <w:divBdr>
        <w:top w:val="none" w:sz="0" w:space="0" w:color="auto"/>
        <w:left w:val="none" w:sz="0" w:space="0" w:color="auto"/>
        <w:bottom w:val="none" w:sz="0" w:space="0" w:color="auto"/>
        <w:right w:val="none" w:sz="0" w:space="0" w:color="auto"/>
      </w:divBdr>
    </w:div>
    <w:div w:id="148639993">
      <w:bodyDiv w:val="1"/>
      <w:marLeft w:val="0"/>
      <w:marRight w:val="0"/>
      <w:marTop w:val="0"/>
      <w:marBottom w:val="0"/>
      <w:divBdr>
        <w:top w:val="none" w:sz="0" w:space="0" w:color="auto"/>
        <w:left w:val="none" w:sz="0" w:space="0" w:color="auto"/>
        <w:bottom w:val="none" w:sz="0" w:space="0" w:color="auto"/>
        <w:right w:val="none" w:sz="0" w:space="0" w:color="auto"/>
      </w:divBdr>
    </w:div>
    <w:div w:id="148984842">
      <w:bodyDiv w:val="1"/>
      <w:marLeft w:val="0"/>
      <w:marRight w:val="0"/>
      <w:marTop w:val="0"/>
      <w:marBottom w:val="0"/>
      <w:divBdr>
        <w:top w:val="none" w:sz="0" w:space="0" w:color="auto"/>
        <w:left w:val="none" w:sz="0" w:space="0" w:color="auto"/>
        <w:bottom w:val="none" w:sz="0" w:space="0" w:color="auto"/>
        <w:right w:val="none" w:sz="0" w:space="0" w:color="auto"/>
      </w:divBdr>
    </w:div>
    <w:div w:id="149830437">
      <w:bodyDiv w:val="1"/>
      <w:marLeft w:val="0"/>
      <w:marRight w:val="0"/>
      <w:marTop w:val="0"/>
      <w:marBottom w:val="0"/>
      <w:divBdr>
        <w:top w:val="none" w:sz="0" w:space="0" w:color="auto"/>
        <w:left w:val="none" w:sz="0" w:space="0" w:color="auto"/>
        <w:bottom w:val="none" w:sz="0" w:space="0" w:color="auto"/>
        <w:right w:val="none" w:sz="0" w:space="0" w:color="auto"/>
      </w:divBdr>
    </w:div>
    <w:div w:id="150368341">
      <w:bodyDiv w:val="1"/>
      <w:marLeft w:val="0"/>
      <w:marRight w:val="0"/>
      <w:marTop w:val="0"/>
      <w:marBottom w:val="0"/>
      <w:divBdr>
        <w:top w:val="none" w:sz="0" w:space="0" w:color="auto"/>
        <w:left w:val="none" w:sz="0" w:space="0" w:color="auto"/>
        <w:bottom w:val="none" w:sz="0" w:space="0" w:color="auto"/>
        <w:right w:val="none" w:sz="0" w:space="0" w:color="auto"/>
      </w:divBdr>
    </w:div>
    <w:div w:id="150492467">
      <w:bodyDiv w:val="1"/>
      <w:marLeft w:val="0"/>
      <w:marRight w:val="0"/>
      <w:marTop w:val="0"/>
      <w:marBottom w:val="0"/>
      <w:divBdr>
        <w:top w:val="none" w:sz="0" w:space="0" w:color="auto"/>
        <w:left w:val="none" w:sz="0" w:space="0" w:color="auto"/>
        <w:bottom w:val="none" w:sz="0" w:space="0" w:color="auto"/>
        <w:right w:val="none" w:sz="0" w:space="0" w:color="auto"/>
      </w:divBdr>
    </w:div>
    <w:div w:id="151065520">
      <w:bodyDiv w:val="1"/>
      <w:marLeft w:val="0"/>
      <w:marRight w:val="0"/>
      <w:marTop w:val="0"/>
      <w:marBottom w:val="0"/>
      <w:divBdr>
        <w:top w:val="none" w:sz="0" w:space="0" w:color="auto"/>
        <w:left w:val="none" w:sz="0" w:space="0" w:color="auto"/>
        <w:bottom w:val="none" w:sz="0" w:space="0" w:color="auto"/>
        <w:right w:val="none" w:sz="0" w:space="0" w:color="auto"/>
      </w:divBdr>
    </w:div>
    <w:div w:id="151071220">
      <w:bodyDiv w:val="1"/>
      <w:marLeft w:val="0"/>
      <w:marRight w:val="0"/>
      <w:marTop w:val="0"/>
      <w:marBottom w:val="0"/>
      <w:divBdr>
        <w:top w:val="none" w:sz="0" w:space="0" w:color="auto"/>
        <w:left w:val="none" w:sz="0" w:space="0" w:color="auto"/>
        <w:bottom w:val="none" w:sz="0" w:space="0" w:color="auto"/>
        <w:right w:val="none" w:sz="0" w:space="0" w:color="auto"/>
      </w:divBdr>
    </w:div>
    <w:div w:id="151916525">
      <w:bodyDiv w:val="1"/>
      <w:marLeft w:val="0"/>
      <w:marRight w:val="0"/>
      <w:marTop w:val="0"/>
      <w:marBottom w:val="0"/>
      <w:divBdr>
        <w:top w:val="none" w:sz="0" w:space="0" w:color="auto"/>
        <w:left w:val="none" w:sz="0" w:space="0" w:color="auto"/>
        <w:bottom w:val="none" w:sz="0" w:space="0" w:color="auto"/>
        <w:right w:val="none" w:sz="0" w:space="0" w:color="auto"/>
      </w:divBdr>
    </w:div>
    <w:div w:id="152333791">
      <w:bodyDiv w:val="1"/>
      <w:marLeft w:val="0"/>
      <w:marRight w:val="0"/>
      <w:marTop w:val="0"/>
      <w:marBottom w:val="0"/>
      <w:divBdr>
        <w:top w:val="none" w:sz="0" w:space="0" w:color="auto"/>
        <w:left w:val="none" w:sz="0" w:space="0" w:color="auto"/>
        <w:bottom w:val="none" w:sz="0" w:space="0" w:color="auto"/>
        <w:right w:val="none" w:sz="0" w:space="0" w:color="auto"/>
      </w:divBdr>
    </w:div>
    <w:div w:id="152913441">
      <w:bodyDiv w:val="1"/>
      <w:marLeft w:val="0"/>
      <w:marRight w:val="0"/>
      <w:marTop w:val="0"/>
      <w:marBottom w:val="0"/>
      <w:divBdr>
        <w:top w:val="none" w:sz="0" w:space="0" w:color="auto"/>
        <w:left w:val="none" w:sz="0" w:space="0" w:color="auto"/>
        <w:bottom w:val="none" w:sz="0" w:space="0" w:color="auto"/>
        <w:right w:val="none" w:sz="0" w:space="0" w:color="auto"/>
      </w:divBdr>
    </w:div>
    <w:div w:id="153955932">
      <w:bodyDiv w:val="1"/>
      <w:marLeft w:val="0"/>
      <w:marRight w:val="0"/>
      <w:marTop w:val="0"/>
      <w:marBottom w:val="0"/>
      <w:divBdr>
        <w:top w:val="none" w:sz="0" w:space="0" w:color="auto"/>
        <w:left w:val="none" w:sz="0" w:space="0" w:color="auto"/>
        <w:bottom w:val="none" w:sz="0" w:space="0" w:color="auto"/>
        <w:right w:val="none" w:sz="0" w:space="0" w:color="auto"/>
      </w:divBdr>
    </w:div>
    <w:div w:id="154801385">
      <w:bodyDiv w:val="1"/>
      <w:marLeft w:val="0"/>
      <w:marRight w:val="0"/>
      <w:marTop w:val="0"/>
      <w:marBottom w:val="0"/>
      <w:divBdr>
        <w:top w:val="none" w:sz="0" w:space="0" w:color="auto"/>
        <w:left w:val="none" w:sz="0" w:space="0" w:color="auto"/>
        <w:bottom w:val="none" w:sz="0" w:space="0" w:color="auto"/>
        <w:right w:val="none" w:sz="0" w:space="0" w:color="auto"/>
      </w:divBdr>
    </w:div>
    <w:div w:id="155655887">
      <w:bodyDiv w:val="1"/>
      <w:marLeft w:val="0"/>
      <w:marRight w:val="0"/>
      <w:marTop w:val="0"/>
      <w:marBottom w:val="0"/>
      <w:divBdr>
        <w:top w:val="none" w:sz="0" w:space="0" w:color="auto"/>
        <w:left w:val="none" w:sz="0" w:space="0" w:color="auto"/>
        <w:bottom w:val="none" w:sz="0" w:space="0" w:color="auto"/>
        <w:right w:val="none" w:sz="0" w:space="0" w:color="auto"/>
      </w:divBdr>
    </w:div>
    <w:div w:id="157576204">
      <w:bodyDiv w:val="1"/>
      <w:marLeft w:val="0"/>
      <w:marRight w:val="0"/>
      <w:marTop w:val="0"/>
      <w:marBottom w:val="0"/>
      <w:divBdr>
        <w:top w:val="none" w:sz="0" w:space="0" w:color="auto"/>
        <w:left w:val="none" w:sz="0" w:space="0" w:color="auto"/>
        <w:bottom w:val="none" w:sz="0" w:space="0" w:color="auto"/>
        <w:right w:val="none" w:sz="0" w:space="0" w:color="auto"/>
      </w:divBdr>
    </w:div>
    <w:div w:id="157968782">
      <w:bodyDiv w:val="1"/>
      <w:marLeft w:val="0"/>
      <w:marRight w:val="0"/>
      <w:marTop w:val="0"/>
      <w:marBottom w:val="0"/>
      <w:divBdr>
        <w:top w:val="none" w:sz="0" w:space="0" w:color="auto"/>
        <w:left w:val="none" w:sz="0" w:space="0" w:color="auto"/>
        <w:bottom w:val="none" w:sz="0" w:space="0" w:color="auto"/>
        <w:right w:val="none" w:sz="0" w:space="0" w:color="auto"/>
      </w:divBdr>
    </w:div>
    <w:div w:id="159590928">
      <w:bodyDiv w:val="1"/>
      <w:marLeft w:val="0"/>
      <w:marRight w:val="0"/>
      <w:marTop w:val="0"/>
      <w:marBottom w:val="0"/>
      <w:divBdr>
        <w:top w:val="none" w:sz="0" w:space="0" w:color="auto"/>
        <w:left w:val="none" w:sz="0" w:space="0" w:color="auto"/>
        <w:bottom w:val="none" w:sz="0" w:space="0" w:color="auto"/>
        <w:right w:val="none" w:sz="0" w:space="0" w:color="auto"/>
      </w:divBdr>
    </w:div>
    <w:div w:id="164446648">
      <w:bodyDiv w:val="1"/>
      <w:marLeft w:val="0"/>
      <w:marRight w:val="0"/>
      <w:marTop w:val="0"/>
      <w:marBottom w:val="0"/>
      <w:divBdr>
        <w:top w:val="none" w:sz="0" w:space="0" w:color="auto"/>
        <w:left w:val="none" w:sz="0" w:space="0" w:color="auto"/>
        <w:bottom w:val="none" w:sz="0" w:space="0" w:color="auto"/>
        <w:right w:val="none" w:sz="0" w:space="0" w:color="auto"/>
      </w:divBdr>
    </w:div>
    <w:div w:id="166596690">
      <w:bodyDiv w:val="1"/>
      <w:marLeft w:val="0"/>
      <w:marRight w:val="0"/>
      <w:marTop w:val="0"/>
      <w:marBottom w:val="0"/>
      <w:divBdr>
        <w:top w:val="none" w:sz="0" w:space="0" w:color="auto"/>
        <w:left w:val="none" w:sz="0" w:space="0" w:color="auto"/>
        <w:bottom w:val="none" w:sz="0" w:space="0" w:color="auto"/>
        <w:right w:val="none" w:sz="0" w:space="0" w:color="auto"/>
      </w:divBdr>
    </w:div>
    <w:div w:id="167257846">
      <w:bodyDiv w:val="1"/>
      <w:marLeft w:val="0"/>
      <w:marRight w:val="0"/>
      <w:marTop w:val="0"/>
      <w:marBottom w:val="0"/>
      <w:divBdr>
        <w:top w:val="none" w:sz="0" w:space="0" w:color="auto"/>
        <w:left w:val="none" w:sz="0" w:space="0" w:color="auto"/>
        <w:bottom w:val="none" w:sz="0" w:space="0" w:color="auto"/>
        <w:right w:val="none" w:sz="0" w:space="0" w:color="auto"/>
      </w:divBdr>
    </w:div>
    <w:div w:id="174541040">
      <w:bodyDiv w:val="1"/>
      <w:marLeft w:val="0"/>
      <w:marRight w:val="0"/>
      <w:marTop w:val="0"/>
      <w:marBottom w:val="0"/>
      <w:divBdr>
        <w:top w:val="none" w:sz="0" w:space="0" w:color="auto"/>
        <w:left w:val="none" w:sz="0" w:space="0" w:color="auto"/>
        <w:bottom w:val="none" w:sz="0" w:space="0" w:color="auto"/>
        <w:right w:val="none" w:sz="0" w:space="0" w:color="auto"/>
      </w:divBdr>
    </w:div>
    <w:div w:id="174804044">
      <w:bodyDiv w:val="1"/>
      <w:marLeft w:val="0"/>
      <w:marRight w:val="0"/>
      <w:marTop w:val="0"/>
      <w:marBottom w:val="0"/>
      <w:divBdr>
        <w:top w:val="none" w:sz="0" w:space="0" w:color="auto"/>
        <w:left w:val="none" w:sz="0" w:space="0" w:color="auto"/>
        <w:bottom w:val="none" w:sz="0" w:space="0" w:color="auto"/>
        <w:right w:val="none" w:sz="0" w:space="0" w:color="auto"/>
      </w:divBdr>
    </w:div>
    <w:div w:id="175314159">
      <w:bodyDiv w:val="1"/>
      <w:marLeft w:val="0"/>
      <w:marRight w:val="0"/>
      <w:marTop w:val="0"/>
      <w:marBottom w:val="0"/>
      <w:divBdr>
        <w:top w:val="none" w:sz="0" w:space="0" w:color="auto"/>
        <w:left w:val="none" w:sz="0" w:space="0" w:color="auto"/>
        <w:bottom w:val="none" w:sz="0" w:space="0" w:color="auto"/>
        <w:right w:val="none" w:sz="0" w:space="0" w:color="auto"/>
      </w:divBdr>
    </w:div>
    <w:div w:id="176046331">
      <w:bodyDiv w:val="1"/>
      <w:marLeft w:val="0"/>
      <w:marRight w:val="0"/>
      <w:marTop w:val="0"/>
      <w:marBottom w:val="0"/>
      <w:divBdr>
        <w:top w:val="none" w:sz="0" w:space="0" w:color="auto"/>
        <w:left w:val="none" w:sz="0" w:space="0" w:color="auto"/>
        <w:bottom w:val="none" w:sz="0" w:space="0" w:color="auto"/>
        <w:right w:val="none" w:sz="0" w:space="0" w:color="auto"/>
      </w:divBdr>
    </w:div>
    <w:div w:id="176697583">
      <w:bodyDiv w:val="1"/>
      <w:marLeft w:val="0"/>
      <w:marRight w:val="0"/>
      <w:marTop w:val="0"/>
      <w:marBottom w:val="0"/>
      <w:divBdr>
        <w:top w:val="none" w:sz="0" w:space="0" w:color="auto"/>
        <w:left w:val="none" w:sz="0" w:space="0" w:color="auto"/>
        <w:bottom w:val="none" w:sz="0" w:space="0" w:color="auto"/>
        <w:right w:val="none" w:sz="0" w:space="0" w:color="auto"/>
      </w:divBdr>
    </w:div>
    <w:div w:id="177893420">
      <w:bodyDiv w:val="1"/>
      <w:marLeft w:val="0"/>
      <w:marRight w:val="0"/>
      <w:marTop w:val="0"/>
      <w:marBottom w:val="0"/>
      <w:divBdr>
        <w:top w:val="none" w:sz="0" w:space="0" w:color="auto"/>
        <w:left w:val="none" w:sz="0" w:space="0" w:color="auto"/>
        <w:bottom w:val="none" w:sz="0" w:space="0" w:color="auto"/>
        <w:right w:val="none" w:sz="0" w:space="0" w:color="auto"/>
      </w:divBdr>
    </w:div>
    <w:div w:id="178278487">
      <w:bodyDiv w:val="1"/>
      <w:marLeft w:val="0"/>
      <w:marRight w:val="0"/>
      <w:marTop w:val="0"/>
      <w:marBottom w:val="0"/>
      <w:divBdr>
        <w:top w:val="none" w:sz="0" w:space="0" w:color="auto"/>
        <w:left w:val="none" w:sz="0" w:space="0" w:color="auto"/>
        <w:bottom w:val="none" w:sz="0" w:space="0" w:color="auto"/>
        <w:right w:val="none" w:sz="0" w:space="0" w:color="auto"/>
      </w:divBdr>
    </w:div>
    <w:div w:id="178592130">
      <w:bodyDiv w:val="1"/>
      <w:marLeft w:val="0"/>
      <w:marRight w:val="0"/>
      <w:marTop w:val="0"/>
      <w:marBottom w:val="0"/>
      <w:divBdr>
        <w:top w:val="none" w:sz="0" w:space="0" w:color="auto"/>
        <w:left w:val="none" w:sz="0" w:space="0" w:color="auto"/>
        <w:bottom w:val="none" w:sz="0" w:space="0" w:color="auto"/>
        <w:right w:val="none" w:sz="0" w:space="0" w:color="auto"/>
      </w:divBdr>
    </w:div>
    <w:div w:id="178663505">
      <w:bodyDiv w:val="1"/>
      <w:marLeft w:val="0"/>
      <w:marRight w:val="0"/>
      <w:marTop w:val="0"/>
      <w:marBottom w:val="0"/>
      <w:divBdr>
        <w:top w:val="none" w:sz="0" w:space="0" w:color="auto"/>
        <w:left w:val="none" w:sz="0" w:space="0" w:color="auto"/>
        <w:bottom w:val="none" w:sz="0" w:space="0" w:color="auto"/>
        <w:right w:val="none" w:sz="0" w:space="0" w:color="auto"/>
      </w:divBdr>
    </w:div>
    <w:div w:id="178810647">
      <w:bodyDiv w:val="1"/>
      <w:marLeft w:val="0"/>
      <w:marRight w:val="0"/>
      <w:marTop w:val="0"/>
      <w:marBottom w:val="0"/>
      <w:divBdr>
        <w:top w:val="none" w:sz="0" w:space="0" w:color="auto"/>
        <w:left w:val="none" w:sz="0" w:space="0" w:color="auto"/>
        <w:bottom w:val="none" w:sz="0" w:space="0" w:color="auto"/>
        <w:right w:val="none" w:sz="0" w:space="0" w:color="auto"/>
      </w:divBdr>
    </w:div>
    <w:div w:id="180167393">
      <w:bodyDiv w:val="1"/>
      <w:marLeft w:val="0"/>
      <w:marRight w:val="0"/>
      <w:marTop w:val="0"/>
      <w:marBottom w:val="0"/>
      <w:divBdr>
        <w:top w:val="none" w:sz="0" w:space="0" w:color="auto"/>
        <w:left w:val="none" w:sz="0" w:space="0" w:color="auto"/>
        <w:bottom w:val="none" w:sz="0" w:space="0" w:color="auto"/>
        <w:right w:val="none" w:sz="0" w:space="0" w:color="auto"/>
      </w:divBdr>
    </w:div>
    <w:div w:id="183517909">
      <w:bodyDiv w:val="1"/>
      <w:marLeft w:val="0"/>
      <w:marRight w:val="0"/>
      <w:marTop w:val="0"/>
      <w:marBottom w:val="0"/>
      <w:divBdr>
        <w:top w:val="none" w:sz="0" w:space="0" w:color="auto"/>
        <w:left w:val="none" w:sz="0" w:space="0" w:color="auto"/>
        <w:bottom w:val="none" w:sz="0" w:space="0" w:color="auto"/>
        <w:right w:val="none" w:sz="0" w:space="0" w:color="auto"/>
      </w:divBdr>
    </w:div>
    <w:div w:id="183984666">
      <w:bodyDiv w:val="1"/>
      <w:marLeft w:val="0"/>
      <w:marRight w:val="0"/>
      <w:marTop w:val="0"/>
      <w:marBottom w:val="0"/>
      <w:divBdr>
        <w:top w:val="none" w:sz="0" w:space="0" w:color="auto"/>
        <w:left w:val="none" w:sz="0" w:space="0" w:color="auto"/>
        <w:bottom w:val="none" w:sz="0" w:space="0" w:color="auto"/>
        <w:right w:val="none" w:sz="0" w:space="0" w:color="auto"/>
      </w:divBdr>
    </w:div>
    <w:div w:id="184291077">
      <w:bodyDiv w:val="1"/>
      <w:marLeft w:val="0"/>
      <w:marRight w:val="0"/>
      <w:marTop w:val="0"/>
      <w:marBottom w:val="0"/>
      <w:divBdr>
        <w:top w:val="none" w:sz="0" w:space="0" w:color="auto"/>
        <w:left w:val="none" w:sz="0" w:space="0" w:color="auto"/>
        <w:bottom w:val="none" w:sz="0" w:space="0" w:color="auto"/>
        <w:right w:val="none" w:sz="0" w:space="0" w:color="auto"/>
      </w:divBdr>
    </w:div>
    <w:div w:id="185869530">
      <w:bodyDiv w:val="1"/>
      <w:marLeft w:val="0"/>
      <w:marRight w:val="0"/>
      <w:marTop w:val="0"/>
      <w:marBottom w:val="0"/>
      <w:divBdr>
        <w:top w:val="none" w:sz="0" w:space="0" w:color="auto"/>
        <w:left w:val="none" w:sz="0" w:space="0" w:color="auto"/>
        <w:bottom w:val="none" w:sz="0" w:space="0" w:color="auto"/>
        <w:right w:val="none" w:sz="0" w:space="0" w:color="auto"/>
      </w:divBdr>
    </w:div>
    <w:div w:id="187378953">
      <w:bodyDiv w:val="1"/>
      <w:marLeft w:val="0"/>
      <w:marRight w:val="0"/>
      <w:marTop w:val="0"/>
      <w:marBottom w:val="0"/>
      <w:divBdr>
        <w:top w:val="none" w:sz="0" w:space="0" w:color="auto"/>
        <w:left w:val="none" w:sz="0" w:space="0" w:color="auto"/>
        <w:bottom w:val="none" w:sz="0" w:space="0" w:color="auto"/>
        <w:right w:val="none" w:sz="0" w:space="0" w:color="auto"/>
      </w:divBdr>
    </w:div>
    <w:div w:id="188496341">
      <w:bodyDiv w:val="1"/>
      <w:marLeft w:val="0"/>
      <w:marRight w:val="0"/>
      <w:marTop w:val="0"/>
      <w:marBottom w:val="0"/>
      <w:divBdr>
        <w:top w:val="none" w:sz="0" w:space="0" w:color="auto"/>
        <w:left w:val="none" w:sz="0" w:space="0" w:color="auto"/>
        <w:bottom w:val="none" w:sz="0" w:space="0" w:color="auto"/>
        <w:right w:val="none" w:sz="0" w:space="0" w:color="auto"/>
      </w:divBdr>
    </w:div>
    <w:div w:id="188762007">
      <w:bodyDiv w:val="1"/>
      <w:marLeft w:val="0"/>
      <w:marRight w:val="0"/>
      <w:marTop w:val="0"/>
      <w:marBottom w:val="0"/>
      <w:divBdr>
        <w:top w:val="none" w:sz="0" w:space="0" w:color="auto"/>
        <w:left w:val="none" w:sz="0" w:space="0" w:color="auto"/>
        <w:bottom w:val="none" w:sz="0" w:space="0" w:color="auto"/>
        <w:right w:val="none" w:sz="0" w:space="0" w:color="auto"/>
      </w:divBdr>
    </w:div>
    <w:div w:id="189880788">
      <w:bodyDiv w:val="1"/>
      <w:marLeft w:val="0"/>
      <w:marRight w:val="0"/>
      <w:marTop w:val="0"/>
      <w:marBottom w:val="0"/>
      <w:divBdr>
        <w:top w:val="none" w:sz="0" w:space="0" w:color="auto"/>
        <w:left w:val="none" w:sz="0" w:space="0" w:color="auto"/>
        <w:bottom w:val="none" w:sz="0" w:space="0" w:color="auto"/>
        <w:right w:val="none" w:sz="0" w:space="0" w:color="auto"/>
      </w:divBdr>
    </w:div>
    <w:div w:id="194513344">
      <w:bodyDiv w:val="1"/>
      <w:marLeft w:val="0"/>
      <w:marRight w:val="0"/>
      <w:marTop w:val="0"/>
      <w:marBottom w:val="0"/>
      <w:divBdr>
        <w:top w:val="none" w:sz="0" w:space="0" w:color="auto"/>
        <w:left w:val="none" w:sz="0" w:space="0" w:color="auto"/>
        <w:bottom w:val="none" w:sz="0" w:space="0" w:color="auto"/>
        <w:right w:val="none" w:sz="0" w:space="0" w:color="auto"/>
      </w:divBdr>
    </w:div>
    <w:div w:id="196818574">
      <w:bodyDiv w:val="1"/>
      <w:marLeft w:val="0"/>
      <w:marRight w:val="0"/>
      <w:marTop w:val="0"/>
      <w:marBottom w:val="0"/>
      <w:divBdr>
        <w:top w:val="none" w:sz="0" w:space="0" w:color="auto"/>
        <w:left w:val="none" w:sz="0" w:space="0" w:color="auto"/>
        <w:bottom w:val="none" w:sz="0" w:space="0" w:color="auto"/>
        <w:right w:val="none" w:sz="0" w:space="0" w:color="auto"/>
      </w:divBdr>
    </w:div>
    <w:div w:id="197085457">
      <w:bodyDiv w:val="1"/>
      <w:marLeft w:val="0"/>
      <w:marRight w:val="0"/>
      <w:marTop w:val="0"/>
      <w:marBottom w:val="0"/>
      <w:divBdr>
        <w:top w:val="none" w:sz="0" w:space="0" w:color="auto"/>
        <w:left w:val="none" w:sz="0" w:space="0" w:color="auto"/>
        <w:bottom w:val="none" w:sz="0" w:space="0" w:color="auto"/>
        <w:right w:val="none" w:sz="0" w:space="0" w:color="auto"/>
      </w:divBdr>
    </w:div>
    <w:div w:id="197161685">
      <w:bodyDiv w:val="1"/>
      <w:marLeft w:val="0"/>
      <w:marRight w:val="0"/>
      <w:marTop w:val="0"/>
      <w:marBottom w:val="0"/>
      <w:divBdr>
        <w:top w:val="none" w:sz="0" w:space="0" w:color="auto"/>
        <w:left w:val="none" w:sz="0" w:space="0" w:color="auto"/>
        <w:bottom w:val="none" w:sz="0" w:space="0" w:color="auto"/>
        <w:right w:val="none" w:sz="0" w:space="0" w:color="auto"/>
      </w:divBdr>
    </w:div>
    <w:div w:id="197665283">
      <w:bodyDiv w:val="1"/>
      <w:marLeft w:val="0"/>
      <w:marRight w:val="0"/>
      <w:marTop w:val="0"/>
      <w:marBottom w:val="0"/>
      <w:divBdr>
        <w:top w:val="none" w:sz="0" w:space="0" w:color="auto"/>
        <w:left w:val="none" w:sz="0" w:space="0" w:color="auto"/>
        <w:bottom w:val="none" w:sz="0" w:space="0" w:color="auto"/>
        <w:right w:val="none" w:sz="0" w:space="0" w:color="auto"/>
      </w:divBdr>
    </w:div>
    <w:div w:id="200015936">
      <w:bodyDiv w:val="1"/>
      <w:marLeft w:val="0"/>
      <w:marRight w:val="0"/>
      <w:marTop w:val="0"/>
      <w:marBottom w:val="0"/>
      <w:divBdr>
        <w:top w:val="none" w:sz="0" w:space="0" w:color="auto"/>
        <w:left w:val="none" w:sz="0" w:space="0" w:color="auto"/>
        <w:bottom w:val="none" w:sz="0" w:space="0" w:color="auto"/>
        <w:right w:val="none" w:sz="0" w:space="0" w:color="auto"/>
      </w:divBdr>
    </w:div>
    <w:div w:id="202253929">
      <w:bodyDiv w:val="1"/>
      <w:marLeft w:val="0"/>
      <w:marRight w:val="0"/>
      <w:marTop w:val="0"/>
      <w:marBottom w:val="0"/>
      <w:divBdr>
        <w:top w:val="none" w:sz="0" w:space="0" w:color="auto"/>
        <w:left w:val="none" w:sz="0" w:space="0" w:color="auto"/>
        <w:bottom w:val="none" w:sz="0" w:space="0" w:color="auto"/>
        <w:right w:val="none" w:sz="0" w:space="0" w:color="auto"/>
      </w:divBdr>
    </w:div>
    <w:div w:id="202325470">
      <w:bodyDiv w:val="1"/>
      <w:marLeft w:val="0"/>
      <w:marRight w:val="0"/>
      <w:marTop w:val="0"/>
      <w:marBottom w:val="0"/>
      <w:divBdr>
        <w:top w:val="none" w:sz="0" w:space="0" w:color="auto"/>
        <w:left w:val="none" w:sz="0" w:space="0" w:color="auto"/>
        <w:bottom w:val="none" w:sz="0" w:space="0" w:color="auto"/>
        <w:right w:val="none" w:sz="0" w:space="0" w:color="auto"/>
      </w:divBdr>
    </w:div>
    <w:div w:id="202793427">
      <w:bodyDiv w:val="1"/>
      <w:marLeft w:val="0"/>
      <w:marRight w:val="0"/>
      <w:marTop w:val="0"/>
      <w:marBottom w:val="0"/>
      <w:divBdr>
        <w:top w:val="none" w:sz="0" w:space="0" w:color="auto"/>
        <w:left w:val="none" w:sz="0" w:space="0" w:color="auto"/>
        <w:bottom w:val="none" w:sz="0" w:space="0" w:color="auto"/>
        <w:right w:val="none" w:sz="0" w:space="0" w:color="auto"/>
      </w:divBdr>
    </w:div>
    <w:div w:id="203563887">
      <w:bodyDiv w:val="1"/>
      <w:marLeft w:val="0"/>
      <w:marRight w:val="0"/>
      <w:marTop w:val="0"/>
      <w:marBottom w:val="0"/>
      <w:divBdr>
        <w:top w:val="none" w:sz="0" w:space="0" w:color="auto"/>
        <w:left w:val="none" w:sz="0" w:space="0" w:color="auto"/>
        <w:bottom w:val="none" w:sz="0" w:space="0" w:color="auto"/>
        <w:right w:val="none" w:sz="0" w:space="0" w:color="auto"/>
      </w:divBdr>
    </w:div>
    <w:div w:id="204219707">
      <w:bodyDiv w:val="1"/>
      <w:marLeft w:val="0"/>
      <w:marRight w:val="0"/>
      <w:marTop w:val="0"/>
      <w:marBottom w:val="0"/>
      <w:divBdr>
        <w:top w:val="none" w:sz="0" w:space="0" w:color="auto"/>
        <w:left w:val="none" w:sz="0" w:space="0" w:color="auto"/>
        <w:bottom w:val="none" w:sz="0" w:space="0" w:color="auto"/>
        <w:right w:val="none" w:sz="0" w:space="0" w:color="auto"/>
      </w:divBdr>
    </w:div>
    <w:div w:id="204295489">
      <w:bodyDiv w:val="1"/>
      <w:marLeft w:val="0"/>
      <w:marRight w:val="0"/>
      <w:marTop w:val="0"/>
      <w:marBottom w:val="0"/>
      <w:divBdr>
        <w:top w:val="none" w:sz="0" w:space="0" w:color="auto"/>
        <w:left w:val="none" w:sz="0" w:space="0" w:color="auto"/>
        <w:bottom w:val="none" w:sz="0" w:space="0" w:color="auto"/>
        <w:right w:val="none" w:sz="0" w:space="0" w:color="auto"/>
      </w:divBdr>
    </w:div>
    <w:div w:id="206188148">
      <w:bodyDiv w:val="1"/>
      <w:marLeft w:val="0"/>
      <w:marRight w:val="0"/>
      <w:marTop w:val="0"/>
      <w:marBottom w:val="0"/>
      <w:divBdr>
        <w:top w:val="none" w:sz="0" w:space="0" w:color="auto"/>
        <w:left w:val="none" w:sz="0" w:space="0" w:color="auto"/>
        <w:bottom w:val="none" w:sz="0" w:space="0" w:color="auto"/>
        <w:right w:val="none" w:sz="0" w:space="0" w:color="auto"/>
      </w:divBdr>
    </w:div>
    <w:div w:id="207644318">
      <w:bodyDiv w:val="1"/>
      <w:marLeft w:val="0"/>
      <w:marRight w:val="0"/>
      <w:marTop w:val="0"/>
      <w:marBottom w:val="0"/>
      <w:divBdr>
        <w:top w:val="none" w:sz="0" w:space="0" w:color="auto"/>
        <w:left w:val="none" w:sz="0" w:space="0" w:color="auto"/>
        <w:bottom w:val="none" w:sz="0" w:space="0" w:color="auto"/>
        <w:right w:val="none" w:sz="0" w:space="0" w:color="auto"/>
      </w:divBdr>
    </w:div>
    <w:div w:id="208614471">
      <w:bodyDiv w:val="1"/>
      <w:marLeft w:val="0"/>
      <w:marRight w:val="0"/>
      <w:marTop w:val="0"/>
      <w:marBottom w:val="0"/>
      <w:divBdr>
        <w:top w:val="none" w:sz="0" w:space="0" w:color="auto"/>
        <w:left w:val="none" w:sz="0" w:space="0" w:color="auto"/>
        <w:bottom w:val="none" w:sz="0" w:space="0" w:color="auto"/>
        <w:right w:val="none" w:sz="0" w:space="0" w:color="auto"/>
      </w:divBdr>
    </w:div>
    <w:div w:id="209003990">
      <w:bodyDiv w:val="1"/>
      <w:marLeft w:val="0"/>
      <w:marRight w:val="0"/>
      <w:marTop w:val="0"/>
      <w:marBottom w:val="0"/>
      <w:divBdr>
        <w:top w:val="none" w:sz="0" w:space="0" w:color="auto"/>
        <w:left w:val="none" w:sz="0" w:space="0" w:color="auto"/>
        <w:bottom w:val="none" w:sz="0" w:space="0" w:color="auto"/>
        <w:right w:val="none" w:sz="0" w:space="0" w:color="auto"/>
      </w:divBdr>
    </w:div>
    <w:div w:id="209146393">
      <w:bodyDiv w:val="1"/>
      <w:marLeft w:val="0"/>
      <w:marRight w:val="0"/>
      <w:marTop w:val="0"/>
      <w:marBottom w:val="0"/>
      <w:divBdr>
        <w:top w:val="none" w:sz="0" w:space="0" w:color="auto"/>
        <w:left w:val="none" w:sz="0" w:space="0" w:color="auto"/>
        <w:bottom w:val="none" w:sz="0" w:space="0" w:color="auto"/>
        <w:right w:val="none" w:sz="0" w:space="0" w:color="auto"/>
      </w:divBdr>
    </w:div>
    <w:div w:id="209999845">
      <w:bodyDiv w:val="1"/>
      <w:marLeft w:val="0"/>
      <w:marRight w:val="0"/>
      <w:marTop w:val="0"/>
      <w:marBottom w:val="0"/>
      <w:divBdr>
        <w:top w:val="none" w:sz="0" w:space="0" w:color="auto"/>
        <w:left w:val="none" w:sz="0" w:space="0" w:color="auto"/>
        <w:bottom w:val="none" w:sz="0" w:space="0" w:color="auto"/>
        <w:right w:val="none" w:sz="0" w:space="0" w:color="auto"/>
      </w:divBdr>
    </w:div>
    <w:div w:id="210114493">
      <w:bodyDiv w:val="1"/>
      <w:marLeft w:val="0"/>
      <w:marRight w:val="0"/>
      <w:marTop w:val="0"/>
      <w:marBottom w:val="0"/>
      <w:divBdr>
        <w:top w:val="none" w:sz="0" w:space="0" w:color="auto"/>
        <w:left w:val="none" w:sz="0" w:space="0" w:color="auto"/>
        <w:bottom w:val="none" w:sz="0" w:space="0" w:color="auto"/>
        <w:right w:val="none" w:sz="0" w:space="0" w:color="auto"/>
      </w:divBdr>
    </w:div>
    <w:div w:id="213203900">
      <w:bodyDiv w:val="1"/>
      <w:marLeft w:val="0"/>
      <w:marRight w:val="0"/>
      <w:marTop w:val="0"/>
      <w:marBottom w:val="0"/>
      <w:divBdr>
        <w:top w:val="none" w:sz="0" w:space="0" w:color="auto"/>
        <w:left w:val="none" w:sz="0" w:space="0" w:color="auto"/>
        <w:bottom w:val="none" w:sz="0" w:space="0" w:color="auto"/>
        <w:right w:val="none" w:sz="0" w:space="0" w:color="auto"/>
      </w:divBdr>
    </w:div>
    <w:div w:id="217591328">
      <w:bodyDiv w:val="1"/>
      <w:marLeft w:val="0"/>
      <w:marRight w:val="0"/>
      <w:marTop w:val="0"/>
      <w:marBottom w:val="0"/>
      <w:divBdr>
        <w:top w:val="none" w:sz="0" w:space="0" w:color="auto"/>
        <w:left w:val="none" w:sz="0" w:space="0" w:color="auto"/>
        <w:bottom w:val="none" w:sz="0" w:space="0" w:color="auto"/>
        <w:right w:val="none" w:sz="0" w:space="0" w:color="auto"/>
      </w:divBdr>
    </w:div>
    <w:div w:id="218321740">
      <w:bodyDiv w:val="1"/>
      <w:marLeft w:val="0"/>
      <w:marRight w:val="0"/>
      <w:marTop w:val="0"/>
      <w:marBottom w:val="0"/>
      <w:divBdr>
        <w:top w:val="none" w:sz="0" w:space="0" w:color="auto"/>
        <w:left w:val="none" w:sz="0" w:space="0" w:color="auto"/>
        <w:bottom w:val="none" w:sz="0" w:space="0" w:color="auto"/>
        <w:right w:val="none" w:sz="0" w:space="0" w:color="auto"/>
      </w:divBdr>
    </w:div>
    <w:div w:id="218520079">
      <w:bodyDiv w:val="1"/>
      <w:marLeft w:val="0"/>
      <w:marRight w:val="0"/>
      <w:marTop w:val="0"/>
      <w:marBottom w:val="0"/>
      <w:divBdr>
        <w:top w:val="none" w:sz="0" w:space="0" w:color="auto"/>
        <w:left w:val="none" w:sz="0" w:space="0" w:color="auto"/>
        <w:bottom w:val="none" w:sz="0" w:space="0" w:color="auto"/>
        <w:right w:val="none" w:sz="0" w:space="0" w:color="auto"/>
      </w:divBdr>
    </w:div>
    <w:div w:id="218522618">
      <w:bodyDiv w:val="1"/>
      <w:marLeft w:val="0"/>
      <w:marRight w:val="0"/>
      <w:marTop w:val="0"/>
      <w:marBottom w:val="0"/>
      <w:divBdr>
        <w:top w:val="none" w:sz="0" w:space="0" w:color="auto"/>
        <w:left w:val="none" w:sz="0" w:space="0" w:color="auto"/>
        <w:bottom w:val="none" w:sz="0" w:space="0" w:color="auto"/>
        <w:right w:val="none" w:sz="0" w:space="0" w:color="auto"/>
      </w:divBdr>
    </w:div>
    <w:div w:id="218564461">
      <w:bodyDiv w:val="1"/>
      <w:marLeft w:val="0"/>
      <w:marRight w:val="0"/>
      <w:marTop w:val="0"/>
      <w:marBottom w:val="0"/>
      <w:divBdr>
        <w:top w:val="none" w:sz="0" w:space="0" w:color="auto"/>
        <w:left w:val="none" w:sz="0" w:space="0" w:color="auto"/>
        <w:bottom w:val="none" w:sz="0" w:space="0" w:color="auto"/>
        <w:right w:val="none" w:sz="0" w:space="0" w:color="auto"/>
      </w:divBdr>
    </w:div>
    <w:div w:id="218978670">
      <w:bodyDiv w:val="1"/>
      <w:marLeft w:val="0"/>
      <w:marRight w:val="0"/>
      <w:marTop w:val="0"/>
      <w:marBottom w:val="0"/>
      <w:divBdr>
        <w:top w:val="none" w:sz="0" w:space="0" w:color="auto"/>
        <w:left w:val="none" w:sz="0" w:space="0" w:color="auto"/>
        <w:bottom w:val="none" w:sz="0" w:space="0" w:color="auto"/>
        <w:right w:val="none" w:sz="0" w:space="0" w:color="auto"/>
      </w:divBdr>
    </w:div>
    <w:div w:id="220478915">
      <w:bodyDiv w:val="1"/>
      <w:marLeft w:val="0"/>
      <w:marRight w:val="0"/>
      <w:marTop w:val="0"/>
      <w:marBottom w:val="0"/>
      <w:divBdr>
        <w:top w:val="none" w:sz="0" w:space="0" w:color="auto"/>
        <w:left w:val="none" w:sz="0" w:space="0" w:color="auto"/>
        <w:bottom w:val="none" w:sz="0" w:space="0" w:color="auto"/>
        <w:right w:val="none" w:sz="0" w:space="0" w:color="auto"/>
      </w:divBdr>
    </w:div>
    <w:div w:id="220485188">
      <w:bodyDiv w:val="1"/>
      <w:marLeft w:val="0"/>
      <w:marRight w:val="0"/>
      <w:marTop w:val="0"/>
      <w:marBottom w:val="0"/>
      <w:divBdr>
        <w:top w:val="none" w:sz="0" w:space="0" w:color="auto"/>
        <w:left w:val="none" w:sz="0" w:space="0" w:color="auto"/>
        <w:bottom w:val="none" w:sz="0" w:space="0" w:color="auto"/>
        <w:right w:val="none" w:sz="0" w:space="0" w:color="auto"/>
      </w:divBdr>
    </w:div>
    <w:div w:id="224224856">
      <w:bodyDiv w:val="1"/>
      <w:marLeft w:val="0"/>
      <w:marRight w:val="0"/>
      <w:marTop w:val="0"/>
      <w:marBottom w:val="0"/>
      <w:divBdr>
        <w:top w:val="none" w:sz="0" w:space="0" w:color="auto"/>
        <w:left w:val="none" w:sz="0" w:space="0" w:color="auto"/>
        <w:bottom w:val="none" w:sz="0" w:space="0" w:color="auto"/>
        <w:right w:val="none" w:sz="0" w:space="0" w:color="auto"/>
      </w:divBdr>
    </w:div>
    <w:div w:id="225605841">
      <w:bodyDiv w:val="1"/>
      <w:marLeft w:val="0"/>
      <w:marRight w:val="0"/>
      <w:marTop w:val="0"/>
      <w:marBottom w:val="0"/>
      <w:divBdr>
        <w:top w:val="none" w:sz="0" w:space="0" w:color="auto"/>
        <w:left w:val="none" w:sz="0" w:space="0" w:color="auto"/>
        <w:bottom w:val="none" w:sz="0" w:space="0" w:color="auto"/>
        <w:right w:val="none" w:sz="0" w:space="0" w:color="auto"/>
      </w:divBdr>
    </w:div>
    <w:div w:id="226186412">
      <w:bodyDiv w:val="1"/>
      <w:marLeft w:val="0"/>
      <w:marRight w:val="0"/>
      <w:marTop w:val="0"/>
      <w:marBottom w:val="0"/>
      <w:divBdr>
        <w:top w:val="none" w:sz="0" w:space="0" w:color="auto"/>
        <w:left w:val="none" w:sz="0" w:space="0" w:color="auto"/>
        <w:bottom w:val="none" w:sz="0" w:space="0" w:color="auto"/>
        <w:right w:val="none" w:sz="0" w:space="0" w:color="auto"/>
      </w:divBdr>
    </w:div>
    <w:div w:id="226846783">
      <w:bodyDiv w:val="1"/>
      <w:marLeft w:val="0"/>
      <w:marRight w:val="0"/>
      <w:marTop w:val="0"/>
      <w:marBottom w:val="0"/>
      <w:divBdr>
        <w:top w:val="none" w:sz="0" w:space="0" w:color="auto"/>
        <w:left w:val="none" w:sz="0" w:space="0" w:color="auto"/>
        <w:bottom w:val="none" w:sz="0" w:space="0" w:color="auto"/>
        <w:right w:val="none" w:sz="0" w:space="0" w:color="auto"/>
      </w:divBdr>
    </w:div>
    <w:div w:id="227230399">
      <w:bodyDiv w:val="1"/>
      <w:marLeft w:val="0"/>
      <w:marRight w:val="0"/>
      <w:marTop w:val="0"/>
      <w:marBottom w:val="0"/>
      <w:divBdr>
        <w:top w:val="none" w:sz="0" w:space="0" w:color="auto"/>
        <w:left w:val="none" w:sz="0" w:space="0" w:color="auto"/>
        <w:bottom w:val="none" w:sz="0" w:space="0" w:color="auto"/>
        <w:right w:val="none" w:sz="0" w:space="0" w:color="auto"/>
      </w:divBdr>
    </w:div>
    <w:div w:id="230162956">
      <w:bodyDiv w:val="1"/>
      <w:marLeft w:val="0"/>
      <w:marRight w:val="0"/>
      <w:marTop w:val="0"/>
      <w:marBottom w:val="0"/>
      <w:divBdr>
        <w:top w:val="none" w:sz="0" w:space="0" w:color="auto"/>
        <w:left w:val="none" w:sz="0" w:space="0" w:color="auto"/>
        <w:bottom w:val="none" w:sz="0" w:space="0" w:color="auto"/>
        <w:right w:val="none" w:sz="0" w:space="0" w:color="auto"/>
      </w:divBdr>
    </w:div>
    <w:div w:id="230963596">
      <w:bodyDiv w:val="1"/>
      <w:marLeft w:val="0"/>
      <w:marRight w:val="0"/>
      <w:marTop w:val="0"/>
      <w:marBottom w:val="0"/>
      <w:divBdr>
        <w:top w:val="none" w:sz="0" w:space="0" w:color="auto"/>
        <w:left w:val="none" w:sz="0" w:space="0" w:color="auto"/>
        <w:bottom w:val="none" w:sz="0" w:space="0" w:color="auto"/>
        <w:right w:val="none" w:sz="0" w:space="0" w:color="auto"/>
      </w:divBdr>
    </w:div>
    <w:div w:id="232662331">
      <w:bodyDiv w:val="1"/>
      <w:marLeft w:val="0"/>
      <w:marRight w:val="0"/>
      <w:marTop w:val="0"/>
      <w:marBottom w:val="0"/>
      <w:divBdr>
        <w:top w:val="none" w:sz="0" w:space="0" w:color="auto"/>
        <w:left w:val="none" w:sz="0" w:space="0" w:color="auto"/>
        <w:bottom w:val="none" w:sz="0" w:space="0" w:color="auto"/>
        <w:right w:val="none" w:sz="0" w:space="0" w:color="auto"/>
      </w:divBdr>
    </w:div>
    <w:div w:id="233786826">
      <w:bodyDiv w:val="1"/>
      <w:marLeft w:val="0"/>
      <w:marRight w:val="0"/>
      <w:marTop w:val="0"/>
      <w:marBottom w:val="0"/>
      <w:divBdr>
        <w:top w:val="none" w:sz="0" w:space="0" w:color="auto"/>
        <w:left w:val="none" w:sz="0" w:space="0" w:color="auto"/>
        <w:bottom w:val="none" w:sz="0" w:space="0" w:color="auto"/>
        <w:right w:val="none" w:sz="0" w:space="0" w:color="auto"/>
      </w:divBdr>
    </w:div>
    <w:div w:id="234170002">
      <w:bodyDiv w:val="1"/>
      <w:marLeft w:val="0"/>
      <w:marRight w:val="0"/>
      <w:marTop w:val="0"/>
      <w:marBottom w:val="0"/>
      <w:divBdr>
        <w:top w:val="none" w:sz="0" w:space="0" w:color="auto"/>
        <w:left w:val="none" w:sz="0" w:space="0" w:color="auto"/>
        <w:bottom w:val="none" w:sz="0" w:space="0" w:color="auto"/>
        <w:right w:val="none" w:sz="0" w:space="0" w:color="auto"/>
      </w:divBdr>
    </w:div>
    <w:div w:id="234751799">
      <w:bodyDiv w:val="1"/>
      <w:marLeft w:val="0"/>
      <w:marRight w:val="0"/>
      <w:marTop w:val="0"/>
      <w:marBottom w:val="0"/>
      <w:divBdr>
        <w:top w:val="none" w:sz="0" w:space="0" w:color="auto"/>
        <w:left w:val="none" w:sz="0" w:space="0" w:color="auto"/>
        <w:bottom w:val="none" w:sz="0" w:space="0" w:color="auto"/>
        <w:right w:val="none" w:sz="0" w:space="0" w:color="auto"/>
      </w:divBdr>
    </w:div>
    <w:div w:id="235671092">
      <w:bodyDiv w:val="1"/>
      <w:marLeft w:val="0"/>
      <w:marRight w:val="0"/>
      <w:marTop w:val="0"/>
      <w:marBottom w:val="0"/>
      <w:divBdr>
        <w:top w:val="none" w:sz="0" w:space="0" w:color="auto"/>
        <w:left w:val="none" w:sz="0" w:space="0" w:color="auto"/>
        <w:bottom w:val="none" w:sz="0" w:space="0" w:color="auto"/>
        <w:right w:val="none" w:sz="0" w:space="0" w:color="auto"/>
      </w:divBdr>
    </w:div>
    <w:div w:id="236018463">
      <w:bodyDiv w:val="1"/>
      <w:marLeft w:val="0"/>
      <w:marRight w:val="0"/>
      <w:marTop w:val="0"/>
      <w:marBottom w:val="0"/>
      <w:divBdr>
        <w:top w:val="none" w:sz="0" w:space="0" w:color="auto"/>
        <w:left w:val="none" w:sz="0" w:space="0" w:color="auto"/>
        <w:bottom w:val="none" w:sz="0" w:space="0" w:color="auto"/>
        <w:right w:val="none" w:sz="0" w:space="0" w:color="auto"/>
      </w:divBdr>
    </w:div>
    <w:div w:id="236209835">
      <w:bodyDiv w:val="1"/>
      <w:marLeft w:val="0"/>
      <w:marRight w:val="0"/>
      <w:marTop w:val="0"/>
      <w:marBottom w:val="0"/>
      <w:divBdr>
        <w:top w:val="none" w:sz="0" w:space="0" w:color="auto"/>
        <w:left w:val="none" w:sz="0" w:space="0" w:color="auto"/>
        <w:bottom w:val="none" w:sz="0" w:space="0" w:color="auto"/>
        <w:right w:val="none" w:sz="0" w:space="0" w:color="auto"/>
      </w:divBdr>
    </w:div>
    <w:div w:id="236281285">
      <w:bodyDiv w:val="1"/>
      <w:marLeft w:val="0"/>
      <w:marRight w:val="0"/>
      <w:marTop w:val="0"/>
      <w:marBottom w:val="0"/>
      <w:divBdr>
        <w:top w:val="none" w:sz="0" w:space="0" w:color="auto"/>
        <w:left w:val="none" w:sz="0" w:space="0" w:color="auto"/>
        <w:bottom w:val="none" w:sz="0" w:space="0" w:color="auto"/>
        <w:right w:val="none" w:sz="0" w:space="0" w:color="auto"/>
      </w:divBdr>
    </w:div>
    <w:div w:id="236668739">
      <w:bodyDiv w:val="1"/>
      <w:marLeft w:val="0"/>
      <w:marRight w:val="0"/>
      <w:marTop w:val="0"/>
      <w:marBottom w:val="0"/>
      <w:divBdr>
        <w:top w:val="none" w:sz="0" w:space="0" w:color="auto"/>
        <w:left w:val="none" w:sz="0" w:space="0" w:color="auto"/>
        <w:bottom w:val="none" w:sz="0" w:space="0" w:color="auto"/>
        <w:right w:val="none" w:sz="0" w:space="0" w:color="auto"/>
      </w:divBdr>
    </w:div>
    <w:div w:id="237979377">
      <w:bodyDiv w:val="1"/>
      <w:marLeft w:val="0"/>
      <w:marRight w:val="0"/>
      <w:marTop w:val="0"/>
      <w:marBottom w:val="0"/>
      <w:divBdr>
        <w:top w:val="none" w:sz="0" w:space="0" w:color="auto"/>
        <w:left w:val="none" w:sz="0" w:space="0" w:color="auto"/>
        <w:bottom w:val="none" w:sz="0" w:space="0" w:color="auto"/>
        <w:right w:val="none" w:sz="0" w:space="0" w:color="auto"/>
      </w:divBdr>
    </w:div>
    <w:div w:id="238487840">
      <w:bodyDiv w:val="1"/>
      <w:marLeft w:val="0"/>
      <w:marRight w:val="0"/>
      <w:marTop w:val="0"/>
      <w:marBottom w:val="0"/>
      <w:divBdr>
        <w:top w:val="none" w:sz="0" w:space="0" w:color="auto"/>
        <w:left w:val="none" w:sz="0" w:space="0" w:color="auto"/>
        <w:bottom w:val="none" w:sz="0" w:space="0" w:color="auto"/>
        <w:right w:val="none" w:sz="0" w:space="0" w:color="auto"/>
      </w:divBdr>
    </w:div>
    <w:div w:id="242644035">
      <w:bodyDiv w:val="1"/>
      <w:marLeft w:val="0"/>
      <w:marRight w:val="0"/>
      <w:marTop w:val="0"/>
      <w:marBottom w:val="0"/>
      <w:divBdr>
        <w:top w:val="none" w:sz="0" w:space="0" w:color="auto"/>
        <w:left w:val="none" w:sz="0" w:space="0" w:color="auto"/>
        <w:bottom w:val="none" w:sz="0" w:space="0" w:color="auto"/>
        <w:right w:val="none" w:sz="0" w:space="0" w:color="auto"/>
      </w:divBdr>
    </w:div>
    <w:div w:id="243757918">
      <w:bodyDiv w:val="1"/>
      <w:marLeft w:val="0"/>
      <w:marRight w:val="0"/>
      <w:marTop w:val="0"/>
      <w:marBottom w:val="0"/>
      <w:divBdr>
        <w:top w:val="none" w:sz="0" w:space="0" w:color="auto"/>
        <w:left w:val="none" w:sz="0" w:space="0" w:color="auto"/>
        <w:bottom w:val="none" w:sz="0" w:space="0" w:color="auto"/>
        <w:right w:val="none" w:sz="0" w:space="0" w:color="auto"/>
      </w:divBdr>
    </w:div>
    <w:div w:id="244993495">
      <w:bodyDiv w:val="1"/>
      <w:marLeft w:val="0"/>
      <w:marRight w:val="0"/>
      <w:marTop w:val="0"/>
      <w:marBottom w:val="0"/>
      <w:divBdr>
        <w:top w:val="none" w:sz="0" w:space="0" w:color="auto"/>
        <w:left w:val="none" w:sz="0" w:space="0" w:color="auto"/>
        <w:bottom w:val="none" w:sz="0" w:space="0" w:color="auto"/>
        <w:right w:val="none" w:sz="0" w:space="0" w:color="auto"/>
      </w:divBdr>
    </w:div>
    <w:div w:id="245041278">
      <w:bodyDiv w:val="1"/>
      <w:marLeft w:val="0"/>
      <w:marRight w:val="0"/>
      <w:marTop w:val="0"/>
      <w:marBottom w:val="0"/>
      <w:divBdr>
        <w:top w:val="none" w:sz="0" w:space="0" w:color="auto"/>
        <w:left w:val="none" w:sz="0" w:space="0" w:color="auto"/>
        <w:bottom w:val="none" w:sz="0" w:space="0" w:color="auto"/>
        <w:right w:val="none" w:sz="0" w:space="0" w:color="auto"/>
      </w:divBdr>
    </w:div>
    <w:div w:id="245963211">
      <w:bodyDiv w:val="1"/>
      <w:marLeft w:val="0"/>
      <w:marRight w:val="0"/>
      <w:marTop w:val="0"/>
      <w:marBottom w:val="0"/>
      <w:divBdr>
        <w:top w:val="none" w:sz="0" w:space="0" w:color="auto"/>
        <w:left w:val="none" w:sz="0" w:space="0" w:color="auto"/>
        <w:bottom w:val="none" w:sz="0" w:space="0" w:color="auto"/>
        <w:right w:val="none" w:sz="0" w:space="0" w:color="auto"/>
      </w:divBdr>
    </w:div>
    <w:div w:id="246502802">
      <w:bodyDiv w:val="1"/>
      <w:marLeft w:val="0"/>
      <w:marRight w:val="0"/>
      <w:marTop w:val="0"/>
      <w:marBottom w:val="0"/>
      <w:divBdr>
        <w:top w:val="none" w:sz="0" w:space="0" w:color="auto"/>
        <w:left w:val="none" w:sz="0" w:space="0" w:color="auto"/>
        <w:bottom w:val="none" w:sz="0" w:space="0" w:color="auto"/>
        <w:right w:val="none" w:sz="0" w:space="0" w:color="auto"/>
      </w:divBdr>
    </w:div>
    <w:div w:id="247273241">
      <w:bodyDiv w:val="1"/>
      <w:marLeft w:val="0"/>
      <w:marRight w:val="0"/>
      <w:marTop w:val="0"/>
      <w:marBottom w:val="0"/>
      <w:divBdr>
        <w:top w:val="none" w:sz="0" w:space="0" w:color="auto"/>
        <w:left w:val="none" w:sz="0" w:space="0" w:color="auto"/>
        <w:bottom w:val="none" w:sz="0" w:space="0" w:color="auto"/>
        <w:right w:val="none" w:sz="0" w:space="0" w:color="auto"/>
      </w:divBdr>
    </w:div>
    <w:div w:id="247353251">
      <w:bodyDiv w:val="1"/>
      <w:marLeft w:val="0"/>
      <w:marRight w:val="0"/>
      <w:marTop w:val="0"/>
      <w:marBottom w:val="0"/>
      <w:divBdr>
        <w:top w:val="none" w:sz="0" w:space="0" w:color="auto"/>
        <w:left w:val="none" w:sz="0" w:space="0" w:color="auto"/>
        <w:bottom w:val="none" w:sz="0" w:space="0" w:color="auto"/>
        <w:right w:val="none" w:sz="0" w:space="0" w:color="auto"/>
      </w:divBdr>
    </w:div>
    <w:div w:id="248077518">
      <w:bodyDiv w:val="1"/>
      <w:marLeft w:val="0"/>
      <w:marRight w:val="0"/>
      <w:marTop w:val="0"/>
      <w:marBottom w:val="0"/>
      <w:divBdr>
        <w:top w:val="none" w:sz="0" w:space="0" w:color="auto"/>
        <w:left w:val="none" w:sz="0" w:space="0" w:color="auto"/>
        <w:bottom w:val="none" w:sz="0" w:space="0" w:color="auto"/>
        <w:right w:val="none" w:sz="0" w:space="0" w:color="auto"/>
      </w:divBdr>
    </w:div>
    <w:div w:id="248656124">
      <w:bodyDiv w:val="1"/>
      <w:marLeft w:val="0"/>
      <w:marRight w:val="0"/>
      <w:marTop w:val="0"/>
      <w:marBottom w:val="0"/>
      <w:divBdr>
        <w:top w:val="none" w:sz="0" w:space="0" w:color="auto"/>
        <w:left w:val="none" w:sz="0" w:space="0" w:color="auto"/>
        <w:bottom w:val="none" w:sz="0" w:space="0" w:color="auto"/>
        <w:right w:val="none" w:sz="0" w:space="0" w:color="auto"/>
      </w:divBdr>
    </w:div>
    <w:div w:id="249505971">
      <w:bodyDiv w:val="1"/>
      <w:marLeft w:val="0"/>
      <w:marRight w:val="0"/>
      <w:marTop w:val="0"/>
      <w:marBottom w:val="0"/>
      <w:divBdr>
        <w:top w:val="none" w:sz="0" w:space="0" w:color="auto"/>
        <w:left w:val="none" w:sz="0" w:space="0" w:color="auto"/>
        <w:bottom w:val="none" w:sz="0" w:space="0" w:color="auto"/>
        <w:right w:val="none" w:sz="0" w:space="0" w:color="auto"/>
      </w:divBdr>
    </w:div>
    <w:div w:id="249513506">
      <w:bodyDiv w:val="1"/>
      <w:marLeft w:val="0"/>
      <w:marRight w:val="0"/>
      <w:marTop w:val="0"/>
      <w:marBottom w:val="0"/>
      <w:divBdr>
        <w:top w:val="none" w:sz="0" w:space="0" w:color="auto"/>
        <w:left w:val="none" w:sz="0" w:space="0" w:color="auto"/>
        <w:bottom w:val="none" w:sz="0" w:space="0" w:color="auto"/>
        <w:right w:val="none" w:sz="0" w:space="0" w:color="auto"/>
      </w:divBdr>
    </w:div>
    <w:div w:id="252010453">
      <w:bodyDiv w:val="1"/>
      <w:marLeft w:val="0"/>
      <w:marRight w:val="0"/>
      <w:marTop w:val="0"/>
      <w:marBottom w:val="0"/>
      <w:divBdr>
        <w:top w:val="none" w:sz="0" w:space="0" w:color="auto"/>
        <w:left w:val="none" w:sz="0" w:space="0" w:color="auto"/>
        <w:bottom w:val="none" w:sz="0" w:space="0" w:color="auto"/>
        <w:right w:val="none" w:sz="0" w:space="0" w:color="auto"/>
      </w:divBdr>
    </w:div>
    <w:div w:id="252858532">
      <w:bodyDiv w:val="1"/>
      <w:marLeft w:val="0"/>
      <w:marRight w:val="0"/>
      <w:marTop w:val="0"/>
      <w:marBottom w:val="0"/>
      <w:divBdr>
        <w:top w:val="none" w:sz="0" w:space="0" w:color="auto"/>
        <w:left w:val="none" w:sz="0" w:space="0" w:color="auto"/>
        <w:bottom w:val="none" w:sz="0" w:space="0" w:color="auto"/>
        <w:right w:val="none" w:sz="0" w:space="0" w:color="auto"/>
      </w:divBdr>
    </w:div>
    <w:div w:id="254094879">
      <w:bodyDiv w:val="1"/>
      <w:marLeft w:val="0"/>
      <w:marRight w:val="0"/>
      <w:marTop w:val="0"/>
      <w:marBottom w:val="0"/>
      <w:divBdr>
        <w:top w:val="none" w:sz="0" w:space="0" w:color="auto"/>
        <w:left w:val="none" w:sz="0" w:space="0" w:color="auto"/>
        <w:bottom w:val="none" w:sz="0" w:space="0" w:color="auto"/>
        <w:right w:val="none" w:sz="0" w:space="0" w:color="auto"/>
      </w:divBdr>
    </w:div>
    <w:div w:id="256401962">
      <w:bodyDiv w:val="1"/>
      <w:marLeft w:val="0"/>
      <w:marRight w:val="0"/>
      <w:marTop w:val="0"/>
      <w:marBottom w:val="0"/>
      <w:divBdr>
        <w:top w:val="none" w:sz="0" w:space="0" w:color="auto"/>
        <w:left w:val="none" w:sz="0" w:space="0" w:color="auto"/>
        <w:bottom w:val="none" w:sz="0" w:space="0" w:color="auto"/>
        <w:right w:val="none" w:sz="0" w:space="0" w:color="auto"/>
      </w:divBdr>
    </w:div>
    <w:div w:id="258411115">
      <w:bodyDiv w:val="1"/>
      <w:marLeft w:val="0"/>
      <w:marRight w:val="0"/>
      <w:marTop w:val="0"/>
      <w:marBottom w:val="0"/>
      <w:divBdr>
        <w:top w:val="none" w:sz="0" w:space="0" w:color="auto"/>
        <w:left w:val="none" w:sz="0" w:space="0" w:color="auto"/>
        <w:bottom w:val="none" w:sz="0" w:space="0" w:color="auto"/>
        <w:right w:val="none" w:sz="0" w:space="0" w:color="auto"/>
      </w:divBdr>
    </w:div>
    <w:div w:id="262304889">
      <w:bodyDiv w:val="1"/>
      <w:marLeft w:val="0"/>
      <w:marRight w:val="0"/>
      <w:marTop w:val="0"/>
      <w:marBottom w:val="0"/>
      <w:divBdr>
        <w:top w:val="none" w:sz="0" w:space="0" w:color="auto"/>
        <w:left w:val="none" w:sz="0" w:space="0" w:color="auto"/>
        <w:bottom w:val="none" w:sz="0" w:space="0" w:color="auto"/>
        <w:right w:val="none" w:sz="0" w:space="0" w:color="auto"/>
      </w:divBdr>
    </w:div>
    <w:div w:id="262803215">
      <w:bodyDiv w:val="1"/>
      <w:marLeft w:val="0"/>
      <w:marRight w:val="0"/>
      <w:marTop w:val="0"/>
      <w:marBottom w:val="0"/>
      <w:divBdr>
        <w:top w:val="none" w:sz="0" w:space="0" w:color="auto"/>
        <w:left w:val="none" w:sz="0" w:space="0" w:color="auto"/>
        <w:bottom w:val="none" w:sz="0" w:space="0" w:color="auto"/>
        <w:right w:val="none" w:sz="0" w:space="0" w:color="auto"/>
      </w:divBdr>
    </w:div>
    <w:div w:id="267198756">
      <w:bodyDiv w:val="1"/>
      <w:marLeft w:val="0"/>
      <w:marRight w:val="0"/>
      <w:marTop w:val="0"/>
      <w:marBottom w:val="0"/>
      <w:divBdr>
        <w:top w:val="none" w:sz="0" w:space="0" w:color="auto"/>
        <w:left w:val="none" w:sz="0" w:space="0" w:color="auto"/>
        <w:bottom w:val="none" w:sz="0" w:space="0" w:color="auto"/>
        <w:right w:val="none" w:sz="0" w:space="0" w:color="auto"/>
      </w:divBdr>
    </w:div>
    <w:div w:id="267474214">
      <w:bodyDiv w:val="1"/>
      <w:marLeft w:val="0"/>
      <w:marRight w:val="0"/>
      <w:marTop w:val="0"/>
      <w:marBottom w:val="0"/>
      <w:divBdr>
        <w:top w:val="none" w:sz="0" w:space="0" w:color="auto"/>
        <w:left w:val="none" w:sz="0" w:space="0" w:color="auto"/>
        <w:bottom w:val="none" w:sz="0" w:space="0" w:color="auto"/>
        <w:right w:val="none" w:sz="0" w:space="0" w:color="auto"/>
      </w:divBdr>
    </w:div>
    <w:div w:id="267543463">
      <w:bodyDiv w:val="1"/>
      <w:marLeft w:val="0"/>
      <w:marRight w:val="0"/>
      <w:marTop w:val="0"/>
      <w:marBottom w:val="0"/>
      <w:divBdr>
        <w:top w:val="none" w:sz="0" w:space="0" w:color="auto"/>
        <w:left w:val="none" w:sz="0" w:space="0" w:color="auto"/>
        <w:bottom w:val="none" w:sz="0" w:space="0" w:color="auto"/>
        <w:right w:val="none" w:sz="0" w:space="0" w:color="auto"/>
      </w:divBdr>
    </w:div>
    <w:div w:id="273902257">
      <w:bodyDiv w:val="1"/>
      <w:marLeft w:val="0"/>
      <w:marRight w:val="0"/>
      <w:marTop w:val="0"/>
      <w:marBottom w:val="0"/>
      <w:divBdr>
        <w:top w:val="none" w:sz="0" w:space="0" w:color="auto"/>
        <w:left w:val="none" w:sz="0" w:space="0" w:color="auto"/>
        <w:bottom w:val="none" w:sz="0" w:space="0" w:color="auto"/>
        <w:right w:val="none" w:sz="0" w:space="0" w:color="auto"/>
      </w:divBdr>
    </w:div>
    <w:div w:id="273950317">
      <w:bodyDiv w:val="1"/>
      <w:marLeft w:val="0"/>
      <w:marRight w:val="0"/>
      <w:marTop w:val="0"/>
      <w:marBottom w:val="0"/>
      <w:divBdr>
        <w:top w:val="none" w:sz="0" w:space="0" w:color="auto"/>
        <w:left w:val="none" w:sz="0" w:space="0" w:color="auto"/>
        <w:bottom w:val="none" w:sz="0" w:space="0" w:color="auto"/>
        <w:right w:val="none" w:sz="0" w:space="0" w:color="auto"/>
      </w:divBdr>
    </w:div>
    <w:div w:id="275186975">
      <w:bodyDiv w:val="1"/>
      <w:marLeft w:val="0"/>
      <w:marRight w:val="0"/>
      <w:marTop w:val="0"/>
      <w:marBottom w:val="0"/>
      <w:divBdr>
        <w:top w:val="none" w:sz="0" w:space="0" w:color="auto"/>
        <w:left w:val="none" w:sz="0" w:space="0" w:color="auto"/>
        <w:bottom w:val="none" w:sz="0" w:space="0" w:color="auto"/>
        <w:right w:val="none" w:sz="0" w:space="0" w:color="auto"/>
      </w:divBdr>
    </w:div>
    <w:div w:id="275866643">
      <w:bodyDiv w:val="1"/>
      <w:marLeft w:val="0"/>
      <w:marRight w:val="0"/>
      <w:marTop w:val="0"/>
      <w:marBottom w:val="0"/>
      <w:divBdr>
        <w:top w:val="none" w:sz="0" w:space="0" w:color="auto"/>
        <w:left w:val="none" w:sz="0" w:space="0" w:color="auto"/>
        <w:bottom w:val="none" w:sz="0" w:space="0" w:color="auto"/>
        <w:right w:val="none" w:sz="0" w:space="0" w:color="auto"/>
      </w:divBdr>
    </w:div>
    <w:div w:id="279268297">
      <w:bodyDiv w:val="1"/>
      <w:marLeft w:val="0"/>
      <w:marRight w:val="0"/>
      <w:marTop w:val="0"/>
      <w:marBottom w:val="0"/>
      <w:divBdr>
        <w:top w:val="none" w:sz="0" w:space="0" w:color="auto"/>
        <w:left w:val="none" w:sz="0" w:space="0" w:color="auto"/>
        <w:bottom w:val="none" w:sz="0" w:space="0" w:color="auto"/>
        <w:right w:val="none" w:sz="0" w:space="0" w:color="auto"/>
      </w:divBdr>
    </w:div>
    <w:div w:id="281226935">
      <w:bodyDiv w:val="1"/>
      <w:marLeft w:val="0"/>
      <w:marRight w:val="0"/>
      <w:marTop w:val="0"/>
      <w:marBottom w:val="0"/>
      <w:divBdr>
        <w:top w:val="none" w:sz="0" w:space="0" w:color="auto"/>
        <w:left w:val="none" w:sz="0" w:space="0" w:color="auto"/>
        <w:bottom w:val="none" w:sz="0" w:space="0" w:color="auto"/>
        <w:right w:val="none" w:sz="0" w:space="0" w:color="auto"/>
      </w:divBdr>
    </w:div>
    <w:div w:id="282346161">
      <w:bodyDiv w:val="1"/>
      <w:marLeft w:val="0"/>
      <w:marRight w:val="0"/>
      <w:marTop w:val="0"/>
      <w:marBottom w:val="0"/>
      <w:divBdr>
        <w:top w:val="none" w:sz="0" w:space="0" w:color="auto"/>
        <w:left w:val="none" w:sz="0" w:space="0" w:color="auto"/>
        <w:bottom w:val="none" w:sz="0" w:space="0" w:color="auto"/>
        <w:right w:val="none" w:sz="0" w:space="0" w:color="auto"/>
      </w:divBdr>
    </w:div>
    <w:div w:id="283654507">
      <w:bodyDiv w:val="1"/>
      <w:marLeft w:val="0"/>
      <w:marRight w:val="0"/>
      <w:marTop w:val="0"/>
      <w:marBottom w:val="0"/>
      <w:divBdr>
        <w:top w:val="none" w:sz="0" w:space="0" w:color="auto"/>
        <w:left w:val="none" w:sz="0" w:space="0" w:color="auto"/>
        <w:bottom w:val="none" w:sz="0" w:space="0" w:color="auto"/>
        <w:right w:val="none" w:sz="0" w:space="0" w:color="auto"/>
      </w:divBdr>
    </w:div>
    <w:div w:id="284311797">
      <w:bodyDiv w:val="1"/>
      <w:marLeft w:val="0"/>
      <w:marRight w:val="0"/>
      <w:marTop w:val="0"/>
      <w:marBottom w:val="0"/>
      <w:divBdr>
        <w:top w:val="none" w:sz="0" w:space="0" w:color="auto"/>
        <w:left w:val="none" w:sz="0" w:space="0" w:color="auto"/>
        <w:bottom w:val="none" w:sz="0" w:space="0" w:color="auto"/>
        <w:right w:val="none" w:sz="0" w:space="0" w:color="auto"/>
      </w:divBdr>
    </w:div>
    <w:div w:id="284623273">
      <w:bodyDiv w:val="1"/>
      <w:marLeft w:val="0"/>
      <w:marRight w:val="0"/>
      <w:marTop w:val="0"/>
      <w:marBottom w:val="0"/>
      <w:divBdr>
        <w:top w:val="none" w:sz="0" w:space="0" w:color="auto"/>
        <w:left w:val="none" w:sz="0" w:space="0" w:color="auto"/>
        <w:bottom w:val="none" w:sz="0" w:space="0" w:color="auto"/>
        <w:right w:val="none" w:sz="0" w:space="0" w:color="auto"/>
      </w:divBdr>
    </w:div>
    <w:div w:id="286084415">
      <w:bodyDiv w:val="1"/>
      <w:marLeft w:val="0"/>
      <w:marRight w:val="0"/>
      <w:marTop w:val="0"/>
      <w:marBottom w:val="0"/>
      <w:divBdr>
        <w:top w:val="none" w:sz="0" w:space="0" w:color="auto"/>
        <w:left w:val="none" w:sz="0" w:space="0" w:color="auto"/>
        <w:bottom w:val="none" w:sz="0" w:space="0" w:color="auto"/>
        <w:right w:val="none" w:sz="0" w:space="0" w:color="auto"/>
      </w:divBdr>
    </w:div>
    <w:div w:id="286815028">
      <w:bodyDiv w:val="1"/>
      <w:marLeft w:val="0"/>
      <w:marRight w:val="0"/>
      <w:marTop w:val="0"/>
      <w:marBottom w:val="0"/>
      <w:divBdr>
        <w:top w:val="none" w:sz="0" w:space="0" w:color="auto"/>
        <w:left w:val="none" w:sz="0" w:space="0" w:color="auto"/>
        <w:bottom w:val="none" w:sz="0" w:space="0" w:color="auto"/>
        <w:right w:val="none" w:sz="0" w:space="0" w:color="auto"/>
      </w:divBdr>
    </w:div>
    <w:div w:id="287706539">
      <w:bodyDiv w:val="1"/>
      <w:marLeft w:val="0"/>
      <w:marRight w:val="0"/>
      <w:marTop w:val="0"/>
      <w:marBottom w:val="0"/>
      <w:divBdr>
        <w:top w:val="none" w:sz="0" w:space="0" w:color="auto"/>
        <w:left w:val="none" w:sz="0" w:space="0" w:color="auto"/>
        <w:bottom w:val="none" w:sz="0" w:space="0" w:color="auto"/>
        <w:right w:val="none" w:sz="0" w:space="0" w:color="auto"/>
      </w:divBdr>
    </w:div>
    <w:div w:id="290793426">
      <w:bodyDiv w:val="1"/>
      <w:marLeft w:val="0"/>
      <w:marRight w:val="0"/>
      <w:marTop w:val="0"/>
      <w:marBottom w:val="0"/>
      <w:divBdr>
        <w:top w:val="none" w:sz="0" w:space="0" w:color="auto"/>
        <w:left w:val="none" w:sz="0" w:space="0" w:color="auto"/>
        <w:bottom w:val="none" w:sz="0" w:space="0" w:color="auto"/>
        <w:right w:val="none" w:sz="0" w:space="0" w:color="auto"/>
      </w:divBdr>
    </w:div>
    <w:div w:id="291793436">
      <w:bodyDiv w:val="1"/>
      <w:marLeft w:val="0"/>
      <w:marRight w:val="0"/>
      <w:marTop w:val="0"/>
      <w:marBottom w:val="0"/>
      <w:divBdr>
        <w:top w:val="none" w:sz="0" w:space="0" w:color="auto"/>
        <w:left w:val="none" w:sz="0" w:space="0" w:color="auto"/>
        <w:bottom w:val="none" w:sz="0" w:space="0" w:color="auto"/>
        <w:right w:val="none" w:sz="0" w:space="0" w:color="auto"/>
      </w:divBdr>
    </w:div>
    <w:div w:id="292028464">
      <w:bodyDiv w:val="1"/>
      <w:marLeft w:val="0"/>
      <w:marRight w:val="0"/>
      <w:marTop w:val="0"/>
      <w:marBottom w:val="0"/>
      <w:divBdr>
        <w:top w:val="none" w:sz="0" w:space="0" w:color="auto"/>
        <w:left w:val="none" w:sz="0" w:space="0" w:color="auto"/>
        <w:bottom w:val="none" w:sz="0" w:space="0" w:color="auto"/>
        <w:right w:val="none" w:sz="0" w:space="0" w:color="auto"/>
      </w:divBdr>
    </w:div>
    <w:div w:id="292760613">
      <w:bodyDiv w:val="1"/>
      <w:marLeft w:val="0"/>
      <w:marRight w:val="0"/>
      <w:marTop w:val="0"/>
      <w:marBottom w:val="0"/>
      <w:divBdr>
        <w:top w:val="none" w:sz="0" w:space="0" w:color="auto"/>
        <w:left w:val="none" w:sz="0" w:space="0" w:color="auto"/>
        <w:bottom w:val="none" w:sz="0" w:space="0" w:color="auto"/>
        <w:right w:val="none" w:sz="0" w:space="0" w:color="auto"/>
      </w:divBdr>
    </w:div>
    <w:div w:id="293944958">
      <w:bodyDiv w:val="1"/>
      <w:marLeft w:val="0"/>
      <w:marRight w:val="0"/>
      <w:marTop w:val="0"/>
      <w:marBottom w:val="0"/>
      <w:divBdr>
        <w:top w:val="none" w:sz="0" w:space="0" w:color="auto"/>
        <w:left w:val="none" w:sz="0" w:space="0" w:color="auto"/>
        <w:bottom w:val="none" w:sz="0" w:space="0" w:color="auto"/>
        <w:right w:val="none" w:sz="0" w:space="0" w:color="auto"/>
      </w:divBdr>
    </w:div>
    <w:div w:id="294340312">
      <w:bodyDiv w:val="1"/>
      <w:marLeft w:val="0"/>
      <w:marRight w:val="0"/>
      <w:marTop w:val="0"/>
      <w:marBottom w:val="0"/>
      <w:divBdr>
        <w:top w:val="none" w:sz="0" w:space="0" w:color="auto"/>
        <w:left w:val="none" w:sz="0" w:space="0" w:color="auto"/>
        <w:bottom w:val="none" w:sz="0" w:space="0" w:color="auto"/>
        <w:right w:val="none" w:sz="0" w:space="0" w:color="auto"/>
      </w:divBdr>
    </w:div>
    <w:div w:id="296105330">
      <w:bodyDiv w:val="1"/>
      <w:marLeft w:val="0"/>
      <w:marRight w:val="0"/>
      <w:marTop w:val="0"/>
      <w:marBottom w:val="0"/>
      <w:divBdr>
        <w:top w:val="none" w:sz="0" w:space="0" w:color="auto"/>
        <w:left w:val="none" w:sz="0" w:space="0" w:color="auto"/>
        <w:bottom w:val="none" w:sz="0" w:space="0" w:color="auto"/>
        <w:right w:val="none" w:sz="0" w:space="0" w:color="auto"/>
      </w:divBdr>
    </w:div>
    <w:div w:id="296226588">
      <w:bodyDiv w:val="1"/>
      <w:marLeft w:val="0"/>
      <w:marRight w:val="0"/>
      <w:marTop w:val="0"/>
      <w:marBottom w:val="0"/>
      <w:divBdr>
        <w:top w:val="none" w:sz="0" w:space="0" w:color="auto"/>
        <w:left w:val="none" w:sz="0" w:space="0" w:color="auto"/>
        <w:bottom w:val="none" w:sz="0" w:space="0" w:color="auto"/>
        <w:right w:val="none" w:sz="0" w:space="0" w:color="auto"/>
      </w:divBdr>
    </w:div>
    <w:div w:id="296565931">
      <w:bodyDiv w:val="1"/>
      <w:marLeft w:val="0"/>
      <w:marRight w:val="0"/>
      <w:marTop w:val="0"/>
      <w:marBottom w:val="0"/>
      <w:divBdr>
        <w:top w:val="none" w:sz="0" w:space="0" w:color="auto"/>
        <w:left w:val="none" w:sz="0" w:space="0" w:color="auto"/>
        <w:bottom w:val="none" w:sz="0" w:space="0" w:color="auto"/>
        <w:right w:val="none" w:sz="0" w:space="0" w:color="auto"/>
      </w:divBdr>
    </w:div>
    <w:div w:id="297272352">
      <w:bodyDiv w:val="1"/>
      <w:marLeft w:val="0"/>
      <w:marRight w:val="0"/>
      <w:marTop w:val="0"/>
      <w:marBottom w:val="0"/>
      <w:divBdr>
        <w:top w:val="none" w:sz="0" w:space="0" w:color="auto"/>
        <w:left w:val="none" w:sz="0" w:space="0" w:color="auto"/>
        <w:bottom w:val="none" w:sz="0" w:space="0" w:color="auto"/>
        <w:right w:val="none" w:sz="0" w:space="0" w:color="auto"/>
      </w:divBdr>
    </w:div>
    <w:div w:id="300690650">
      <w:bodyDiv w:val="1"/>
      <w:marLeft w:val="0"/>
      <w:marRight w:val="0"/>
      <w:marTop w:val="0"/>
      <w:marBottom w:val="0"/>
      <w:divBdr>
        <w:top w:val="none" w:sz="0" w:space="0" w:color="auto"/>
        <w:left w:val="none" w:sz="0" w:space="0" w:color="auto"/>
        <w:bottom w:val="none" w:sz="0" w:space="0" w:color="auto"/>
        <w:right w:val="none" w:sz="0" w:space="0" w:color="auto"/>
      </w:divBdr>
    </w:div>
    <w:div w:id="301809868">
      <w:bodyDiv w:val="1"/>
      <w:marLeft w:val="0"/>
      <w:marRight w:val="0"/>
      <w:marTop w:val="0"/>
      <w:marBottom w:val="0"/>
      <w:divBdr>
        <w:top w:val="none" w:sz="0" w:space="0" w:color="auto"/>
        <w:left w:val="none" w:sz="0" w:space="0" w:color="auto"/>
        <w:bottom w:val="none" w:sz="0" w:space="0" w:color="auto"/>
        <w:right w:val="none" w:sz="0" w:space="0" w:color="auto"/>
      </w:divBdr>
    </w:div>
    <w:div w:id="301925443">
      <w:bodyDiv w:val="1"/>
      <w:marLeft w:val="0"/>
      <w:marRight w:val="0"/>
      <w:marTop w:val="0"/>
      <w:marBottom w:val="0"/>
      <w:divBdr>
        <w:top w:val="none" w:sz="0" w:space="0" w:color="auto"/>
        <w:left w:val="none" w:sz="0" w:space="0" w:color="auto"/>
        <w:bottom w:val="none" w:sz="0" w:space="0" w:color="auto"/>
        <w:right w:val="none" w:sz="0" w:space="0" w:color="auto"/>
      </w:divBdr>
    </w:div>
    <w:div w:id="302739678">
      <w:bodyDiv w:val="1"/>
      <w:marLeft w:val="0"/>
      <w:marRight w:val="0"/>
      <w:marTop w:val="0"/>
      <w:marBottom w:val="0"/>
      <w:divBdr>
        <w:top w:val="none" w:sz="0" w:space="0" w:color="auto"/>
        <w:left w:val="none" w:sz="0" w:space="0" w:color="auto"/>
        <w:bottom w:val="none" w:sz="0" w:space="0" w:color="auto"/>
        <w:right w:val="none" w:sz="0" w:space="0" w:color="auto"/>
      </w:divBdr>
    </w:div>
    <w:div w:id="303317206">
      <w:bodyDiv w:val="1"/>
      <w:marLeft w:val="0"/>
      <w:marRight w:val="0"/>
      <w:marTop w:val="0"/>
      <w:marBottom w:val="0"/>
      <w:divBdr>
        <w:top w:val="none" w:sz="0" w:space="0" w:color="auto"/>
        <w:left w:val="none" w:sz="0" w:space="0" w:color="auto"/>
        <w:bottom w:val="none" w:sz="0" w:space="0" w:color="auto"/>
        <w:right w:val="none" w:sz="0" w:space="0" w:color="auto"/>
      </w:divBdr>
    </w:div>
    <w:div w:id="303901001">
      <w:bodyDiv w:val="1"/>
      <w:marLeft w:val="0"/>
      <w:marRight w:val="0"/>
      <w:marTop w:val="0"/>
      <w:marBottom w:val="0"/>
      <w:divBdr>
        <w:top w:val="none" w:sz="0" w:space="0" w:color="auto"/>
        <w:left w:val="none" w:sz="0" w:space="0" w:color="auto"/>
        <w:bottom w:val="none" w:sz="0" w:space="0" w:color="auto"/>
        <w:right w:val="none" w:sz="0" w:space="0" w:color="auto"/>
      </w:divBdr>
    </w:div>
    <w:div w:id="304701592">
      <w:bodyDiv w:val="1"/>
      <w:marLeft w:val="0"/>
      <w:marRight w:val="0"/>
      <w:marTop w:val="0"/>
      <w:marBottom w:val="0"/>
      <w:divBdr>
        <w:top w:val="none" w:sz="0" w:space="0" w:color="auto"/>
        <w:left w:val="none" w:sz="0" w:space="0" w:color="auto"/>
        <w:bottom w:val="none" w:sz="0" w:space="0" w:color="auto"/>
        <w:right w:val="none" w:sz="0" w:space="0" w:color="auto"/>
      </w:divBdr>
    </w:div>
    <w:div w:id="309290751">
      <w:bodyDiv w:val="1"/>
      <w:marLeft w:val="0"/>
      <w:marRight w:val="0"/>
      <w:marTop w:val="0"/>
      <w:marBottom w:val="0"/>
      <w:divBdr>
        <w:top w:val="none" w:sz="0" w:space="0" w:color="auto"/>
        <w:left w:val="none" w:sz="0" w:space="0" w:color="auto"/>
        <w:bottom w:val="none" w:sz="0" w:space="0" w:color="auto"/>
        <w:right w:val="none" w:sz="0" w:space="0" w:color="auto"/>
      </w:divBdr>
    </w:div>
    <w:div w:id="309943852">
      <w:bodyDiv w:val="1"/>
      <w:marLeft w:val="0"/>
      <w:marRight w:val="0"/>
      <w:marTop w:val="0"/>
      <w:marBottom w:val="0"/>
      <w:divBdr>
        <w:top w:val="none" w:sz="0" w:space="0" w:color="auto"/>
        <w:left w:val="none" w:sz="0" w:space="0" w:color="auto"/>
        <w:bottom w:val="none" w:sz="0" w:space="0" w:color="auto"/>
        <w:right w:val="none" w:sz="0" w:space="0" w:color="auto"/>
      </w:divBdr>
    </w:div>
    <w:div w:id="310063312">
      <w:bodyDiv w:val="1"/>
      <w:marLeft w:val="0"/>
      <w:marRight w:val="0"/>
      <w:marTop w:val="0"/>
      <w:marBottom w:val="0"/>
      <w:divBdr>
        <w:top w:val="none" w:sz="0" w:space="0" w:color="auto"/>
        <w:left w:val="none" w:sz="0" w:space="0" w:color="auto"/>
        <w:bottom w:val="none" w:sz="0" w:space="0" w:color="auto"/>
        <w:right w:val="none" w:sz="0" w:space="0" w:color="auto"/>
      </w:divBdr>
    </w:div>
    <w:div w:id="310721938">
      <w:bodyDiv w:val="1"/>
      <w:marLeft w:val="0"/>
      <w:marRight w:val="0"/>
      <w:marTop w:val="0"/>
      <w:marBottom w:val="0"/>
      <w:divBdr>
        <w:top w:val="none" w:sz="0" w:space="0" w:color="auto"/>
        <w:left w:val="none" w:sz="0" w:space="0" w:color="auto"/>
        <w:bottom w:val="none" w:sz="0" w:space="0" w:color="auto"/>
        <w:right w:val="none" w:sz="0" w:space="0" w:color="auto"/>
      </w:divBdr>
    </w:div>
    <w:div w:id="310985164">
      <w:bodyDiv w:val="1"/>
      <w:marLeft w:val="0"/>
      <w:marRight w:val="0"/>
      <w:marTop w:val="0"/>
      <w:marBottom w:val="0"/>
      <w:divBdr>
        <w:top w:val="none" w:sz="0" w:space="0" w:color="auto"/>
        <w:left w:val="none" w:sz="0" w:space="0" w:color="auto"/>
        <w:bottom w:val="none" w:sz="0" w:space="0" w:color="auto"/>
        <w:right w:val="none" w:sz="0" w:space="0" w:color="auto"/>
      </w:divBdr>
    </w:div>
    <w:div w:id="310990013">
      <w:bodyDiv w:val="1"/>
      <w:marLeft w:val="0"/>
      <w:marRight w:val="0"/>
      <w:marTop w:val="0"/>
      <w:marBottom w:val="0"/>
      <w:divBdr>
        <w:top w:val="none" w:sz="0" w:space="0" w:color="auto"/>
        <w:left w:val="none" w:sz="0" w:space="0" w:color="auto"/>
        <w:bottom w:val="none" w:sz="0" w:space="0" w:color="auto"/>
        <w:right w:val="none" w:sz="0" w:space="0" w:color="auto"/>
      </w:divBdr>
    </w:div>
    <w:div w:id="315645008">
      <w:bodyDiv w:val="1"/>
      <w:marLeft w:val="0"/>
      <w:marRight w:val="0"/>
      <w:marTop w:val="0"/>
      <w:marBottom w:val="0"/>
      <w:divBdr>
        <w:top w:val="none" w:sz="0" w:space="0" w:color="auto"/>
        <w:left w:val="none" w:sz="0" w:space="0" w:color="auto"/>
        <w:bottom w:val="none" w:sz="0" w:space="0" w:color="auto"/>
        <w:right w:val="none" w:sz="0" w:space="0" w:color="auto"/>
      </w:divBdr>
    </w:div>
    <w:div w:id="318047792">
      <w:bodyDiv w:val="1"/>
      <w:marLeft w:val="0"/>
      <w:marRight w:val="0"/>
      <w:marTop w:val="0"/>
      <w:marBottom w:val="0"/>
      <w:divBdr>
        <w:top w:val="none" w:sz="0" w:space="0" w:color="auto"/>
        <w:left w:val="none" w:sz="0" w:space="0" w:color="auto"/>
        <w:bottom w:val="none" w:sz="0" w:space="0" w:color="auto"/>
        <w:right w:val="none" w:sz="0" w:space="0" w:color="auto"/>
      </w:divBdr>
    </w:div>
    <w:div w:id="320240142">
      <w:bodyDiv w:val="1"/>
      <w:marLeft w:val="0"/>
      <w:marRight w:val="0"/>
      <w:marTop w:val="0"/>
      <w:marBottom w:val="0"/>
      <w:divBdr>
        <w:top w:val="none" w:sz="0" w:space="0" w:color="auto"/>
        <w:left w:val="none" w:sz="0" w:space="0" w:color="auto"/>
        <w:bottom w:val="none" w:sz="0" w:space="0" w:color="auto"/>
        <w:right w:val="none" w:sz="0" w:space="0" w:color="auto"/>
      </w:divBdr>
    </w:div>
    <w:div w:id="324862297">
      <w:bodyDiv w:val="1"/>
      <w:marLeft w:val="0"/>
      <w:marRight w:val="0"/>
      <w:marTop w:val="0"/>
      <w:marBottom w:val="0"/>
      <w:divBdr>
        <w:top w:val="none" w:sz="0" w:space="0" w:color="auto"/>
        <w:left w:val="none" w:sz="0" w:space="0" w:color="auto"/>
        <w:bottom w:val="none" w:sz="0" w:space="0" w:color="auto"/>
        <w:right w:val="none" w:sz="0" w:space="0" w:color="auto"/>
      </w:divBdr>
    </w:div>
    <w:div w:id="328296184">
      <w:bodyDiv w:val="1"/>
      <w:marLeft w:val="0"/>
      <w:marRight w:val="0"/>
      <w:marTop w:val="0"/>
      <w:marBottom w:val="0"/>
      <w:divBdr>
        <w:top w:val="none" w:sz="0" w:space="0" w:color="auto"/>
        <w:left w:val="none" w:sz="0" w:space="0" w:color="auto"/>
        <w:bottom w:val="none" w:sz="0" w:space="0" w:color="auto"/>
        <w:right w:val="none" w:sz="0" w:space="0" w:color="auto"/>
      </w:divBdr>
    </w:div>
    <w:div w:id="328756359">
      <w:bodyDiv w:val="1"/>
      <w:marLeft w:val="0"/>
      <w:marRight w:val="0"/>
      <w:marTop w:val="0"/>
      <w:marBottom w:val="0"/>
      <w:divBdr>
        <w:top w:val="none" w:sz="0" w:space="0" w:color="auto"/>
        <w:left w:val="none" w:sz="0" w:space="0" w:color="auto"/>
        <w:bottom w:val="none" w:sz="0" w:space="0" w:color="auto"/>
        <w:right w:val="none" w:sz="0" w:space="0" w:color="auto"/>
      </w:divBdr>
    </w:div>
    <w:div w:id="329842720">
      <w:bodyDiv w:val="1"/>
      <w:marLeft w:val="0"/>
      <w:marRight w:val="0"/>
      <w:marTop w:val="0"/>
      <w:marBottom w:val="0"/>
      <w:divBdr>
        <w:top w:val="none" w:sz="0" w:space="0" w:color="auto"/>
        <w:left w:val="none" w:sz="0" w:space="0" w:color="auto"/>
        <w:bottom w:val="none" w:sz="0" w:space="0" w:color="auto"/>
        <w:right w:val="none" w:sz="0" w:space="0" w:color="auto"/>
      </w:divBdr>
    </w:div>
    <w:div w:id="330646620">
      <w:bodyDiv w:val="1"/>
      <w:marLeft w:val="0"/>
      <w:marRight w:val="0"/>
      <w:marTop w:val="0"/>
      <w:marBottom w:val="0"/>
      <w:divBdr>
        <w:top w:val="none" w:sz="0" w:space="0" w:color="auto"/>
        <w:left w:val="none" w:sz="0" w:space="0" w:color="auto"/>
        <w:bottom w:val="none" w:sz="0" w:space="0" w:color="auto"/>
        <w:right w:val="none" w:sz="0" w:space="0" w:color="auto"/>
      </w:divBdr>
    </w:div>
    <w:div w:id="331026237">
      <w:bodyDiv w:val="1"/>
      <w:marLeft w:val="0"/>
      <w:marRight w:val="0"/>
      <w:marTop w:val="0"/>
      <w:marBottom w:val="0"/>
      <w:divBdr>
        <w:top w:val="none" w:sz="0" w:space="0" w:color="auto"/>
        <w:left w:val="none" w:sz="0" w:space="0" w:color="auto"/>
        <w:bottom w:val="none" w:sz="0" w:space="0" w:color="auto"/>
        <w:right w:val="none" w:sz="0" w:space="0" w:color="auto"/>
      </w:divBdr>
    </w:div>
    <w:div w:id="331371151">
      <w:bodyDiv w:val="1"/>
      <w:marLeft w:val="0"/>
      <w:marRight w:val="0"/>
      <w:marTop w:val="0"/>
      <w:marBottom w:val="0"/>
      <w:divBdr>
        <w:top w:val="none" w:sz="0" w:space="0" w:color="auto"/>
        <w:left w:val="none" w:sz="0" w:space="0" w:color="auto"/>
        <w:bottom w:val="none" w:sz="0" w:space="0" w:color="auto"/>
        <w:right w:val="none" w:sz="0" w:space="0" w:color="auto"/>
      </w:divBdr>
    </w:div>
    <w:div w:id="333411692">
      <w:bodyDiv w:val="1"/>
      <w:marLeft w:val="0"/>
      <w:marRight w:val="0"/>
      <w:marTop w:val="0"/>
      <w:marBottom w:val="0"/>
      <w:divBdr>
        <w:top w:val="none" w:sz="0" w:space="0" w:color="auto"/>
        <w:left w:val="none" w:sz="0" w:space="0" w:color="auto"/>
        <w:bottom w:val="none" w:sz="0" w:space="0" w:color="auto"/>
        <w:right w:val="none" w:sz="0" w:space="0" w:color="auto"/>
      </w:divBdr>
    </w:div>
    <w:div w:id="334501039">
      <w:bodyDiv w:val="1"/>
      <w:marLeft w:val="0"/>
      <w:marRight w:val="0"/>
      <w:marTop w:val="0"/>
      <w:marBottom w:val="0"/>
      <w:divBdr>
        <w:top w:val="none" w:sz="0" w:space="0" w:color="auto"/>
        <w:left w:val="none" w:sz="0" w:space="0" w:color="auto"/>
        <w:bottom w:val="none" w:sz="0" w:space="0" w:color="auto"/>
        <w:right w:val="none" w:sz="0" w:space="0" w:color="auto"/>
      </w:divBdr>
    </w:div>
    <w:div w:id="335570437">
      <w:bodyDiv w:val="1"/>
      <w:marLeft w:val="0"/>
      <w:marRight w:val="0"/>
      <w:marTop w:val="0"/>
      <w:marBottom w:val="0"/>
      <w:divBdr>
        <w:top w:val="none" w:sz="0" w:space="0" w:color="auto"/>
        <w:left w:val="none" w:sz="0" w:space="0" w:color="auto"/>
        <w:bottom w:val="none" w:sz="0" w:space="0" w:color="auto"/>
        <w:right w:val="none" w:sz="0" w:space="0" w:color="auto"/>
      </w:divBdr>
    </w:div>
    <w:div w:id="339697062">
      <w:bodyDiv w:val="1"/>
      <w:marLeft w:val="0"/>
      <w:marRight w:val="0"/>
      <w:marTop w:val="0"/>
      <w:marBottom w:val="0"/>
      <w:divBdr>
        <w:top w:val="none" w:sz="0" w:space="0" w:color="auto"/>
        <w:left w:val="none" w:sz="0" w:space="0" w:color="auto"/>
        <w:bottom w:val="none" w:sz="0" w:space="0" w:color="auto"/>
        <w:right w:val="none" w:sz="0" w:space="0" w:color="auto"/>
      </w:divBdr>
    </w:div>
    <w:div w:id="339818370">
      <w:bodyDiv w:val="1"/>
      <w:marLeft w:val="0"/>
      <w:marRight w:val="0"/>
      <w:marTop w:val="0"/>
      <w:marBottom w:val="0"/>
      <w:divBdr>
        <w:top w:val="none" w:sz="0" w:space="0" w:color="auto"/>
        <w:left w:val="none" w:sz="0" w:space="0" w:color="auto"/>
        <w:bottom w:val="none" w:sz="0" w:space="0" w:color="auto"/>
        <w:right w:val="none" w:sz="0" w:space="0" w:color="auto"/>
      </w:divBdr>
    </w:div>
    <w:div w:id="343476800">
      <w:bodyDiv w:val="1"/>
      <w:marLeft w:val="0"/>
      <w:marRight w:val="0"/>
      <w:marTop w:val="0"/>
      <w:marBottom w:val="0"/>
      <w:divBdr>
        <w:top w:val="none" w:sz="0" w:space="0" w:color="auto"/>
        <w:left w:val="none" w:sz="0" w:space="0" w:color="auto"/>
        <w:bottom w:val="none" w:sz="0" w:space="0" w:color="auto"/>
        <w:right w:val="none" w:sz="0" w:space="0" w:color="auto"/>
      </w:divBdr>
    </w:div>
    <w:div w:id="345058902">
      <w:bodyDiv w:val="1"/>
      <w:marLeft w:val="0"/>
      <w:marRight w:val="0"/>
      <w:marTop w:val="0"/>
      <w:marBottom w:val="0"/>
      <w:divBdr>
        <w:top w:val="none" w:sz="0" w:space="0" w:color="auto"/>
        <w:left w:val="none" w:sz="0" w:space="0" w:color="auto"/>
        <w:bottom w:val="none" w:sz="0" w:space="0" w:color="auto"/>
        <w:right w:val="none" w:sz="0" w:space="0" w:color="auto"/>
      </w:divBdr>
    </w:div>
    <w:div w:id="345405657">
      <w:bodyDiv w:val="1"/>
      <w:marLeft w:val="0"/>
      <w:marRight w:val="0"/>
      <w:marTop w:val="0"/>
      <w:marBottom w:val="0"/>
      <w:divBdr>
        <w:top w:val="none" w:sz="0" w:space="0" w:color="auto"/>
        <w:left w:val="none" w:sz="0" w:space="0" w:color="auto"/>
        <w:bottom w:val="none" w:sz="0" w:space="0" w:color="auto"/>
        <w:right w:val="none" w:sz="0" w:space="0" w:color="auto"/>
      </w:divBdr>
    </w:div>
    <w:div w:id="345407383">
      <w:bodyDiv w:val="1"/>
      <w:marLeft w:val="0"/>
      <w:marRight w:val="0"/>
      <w:marTop w:val="0"/>
      <w:marBottom w:val="0"/>
      <w:divBdr>
        <w:top w:val="none" w:sz="0" w:space="0" w:color="auto"/>
        <w:left w:val="none" w:sz="0" w:space="0" w:color="auto"/>
        <w:bottom w:val="none" w:sz="0" w:space="0" w:color="auto"/>
        <w:right w:val="none" w:sz="0" w:space="0" w:color="auto"/>
      </w:divBdr>
    </w:div>
    <w:div w:id="345445884">
      <w:bodyDiv w:val="1"/>
      <w:marLeft w:val="0"/>
      <w:marRight w:val="0"/>
      <w:marTop w:val="0"/>
      <w:marBottom w:val="0"/>
      <w:divBdr>
        <w:top w:val="none" w:sz="0" w:space="0" w:color="auto"/>
        <w:left w:val="none" w:sz="0" w:space="0" w:color="auto"/>
        <w:bottom w:val="none" w:sz="0" w:space="0" w:color="auto"/>
        <w:right w:val="none" w:sz="0" w:space="0" w:color="auto"/>
      </w:divBdr>
    </w:div>
    <w:div w:id="345713372">
      <w:bodyDiv w:val="1"/>
      <w:marLeft w:val="0"/>
      <w:marRight w:val="0"/>
      <w:marTop w:val="0"/>
      <w:marBottom w:val="0"/>
      <w:divBdr>
        <w:top w:val="none" w:sz="0" w:space="0" w:color="auto"/>
        <w:left w:val="none" w:sz="0" w:space="0" w:color="auto"/>
        <w:bottom w:val="none" w:sz="0" w:space="0" w:color="auto"/>
        <w:right w:val="none" w:sz="0" w:space="0" w:color="auto"/>
      </w:divBdr>
    </w:div>
    <w:div w:id="348416478">
      <w:bodyDiv w:val="1"/>
      <w:marLeft w:val="0"/>
      <w:marRight w:val="0"/>
      <w:marTop w:val="0"/>
      <w:marBottom w:val="0"/>
      <w:divBdr>
        <w:top w:val="none" w:sz="0" w:space="0" w:color="auto"/>
        <w:left w:val="none" w:sz="0" w:space="0" w:color="auto"/>
        <w:bottom w:val="none" w:sz="0" w:space="0" w:color="auto"/>
        <w:right w:val="none" w:sz="0" w:space="0" w:color="auto"/>
      </w:divBdr>
    </w:div>
    <w:div w:id="348913818">
      <w:bodyDiv w:val="1"/>
      <w:marLeft w:val="0"/>
      <w:marRight w:val="0"/>
      <w:marTop w:val="0"/>
      <w:marBottom w:val="0"/>
      <w:divBdr>
        <w:top w:val="none" w:sz="0" w:space="0" w:color="auto"/>
        <w:left w:val="none" w:sz="0" w:space="0" w:color="auto"/>
        <w:bottom w:val="none" w:sz="0" w:space="0" w:color="auto"/>
        <w:right w:val="none" w:sz="0" w:space="0" w:color="auto"/>
      </w:divBdr>
    </w:div>
    <w:div w:id="349650153">
      <w:bodyDiv w:val="1"/>
      <w:marLeft w:val="0"/>
      <w:marRight w:val="0"/>
      <w:marTop w:val="0"/>
      <w:marBottom w:val="0"/>
      <w:divBdr>
        <w:top w:val="none" w:sz="0" w:space="0" w:color="auto"/>
        <w:left w:val="none" w:sz="0" w:space="0" w:color="auto"/>
        <w:bottom w:val="none" w:sz="0" w:space="0" w:color="auto"/>
        <w:right w:val="none" w:sz="0" w:space="0" w:color="auto"/>
      </w:divBdr>
    </w:div>
    <w:div w:id="351077919">
      <w:bodyDiv w:val="1"/>
      <w:marLeft w:val="0"/>
      <w:marRight w:val="0"/>
      <w:marTop w:val="0"/>
      <w:marBottom w:val="0"/>
      <w:divBdr>
        <w:top w:val="none" w:sz="0" w:space="0" w:color="auto"/>
        <w:left w:val="none" w:sz="0" w:space="0" w:color="auto"/>
        <w:bottom w:val="none" w:sz="0" w:space="0" w:color="auto"/>
        <w:right w:val="none" w:sz="0" w:space="0" w:color="auto"/>
      </w:divBdr>
    </w:div>
    <w:div w:id="352537802">
      <w:bodyDiv w:val="1"/>
      <w:marLeft w:val="0"/>
      <w:marRight w:val="0"/>
      <w:marTop w:val="0"/>
      <w:marBottom w:val="0"/>
      <w:divBdr>
        <w:top w:val="none" w:sz="0" w:space="0" w:color="auto"/>
        <w:left w:val="none" w:sz="0" w:space="0" w:color="auto"/>
        <w:bottom w:val="none" w:sz="0" w:space="0" w:color="auto"/>
        <w:right w:val="none" w:sz="0" w:space="0" w:color="auto"/>
      </w:divBdr>
    </w:div>
    <w:div w:id="355080373">
      <w:bodyDiv w:val="1"/>
      <w:marLeft w:val="0"/>
      <w:marRight w:val="0"/>
      <w:marTop w:val="0"/>
      <w:marBottom w:val="0"/>
      <w:divBdr>
        <w:top w:val="none" w:sz="0" w:space="0" w:color="auto"/>
        <w:left w:val="none" w:sz="0" w:space="0" w:color="auto"/>
        <w:bottom w:val="none" w:sz="0" w:space="0" w:color="auto"/>
        <w:right w:val="none" w:sz="0" w:space="0" w:color="auto"/>
      </w:divBdr>
    </w:div>
    <w:div w:id="355927516">
      <w:bodyDiv w:val="1"/>
      <w:marLeft w:val="0"/>
      <w:marRight w:val="0"/>
      <w:marTop w:val="0"/>
      <w:marBottom w:val="0"/>
      <w:divBdr>
        <w:top w:val="none" w:sz="0" w:space="0" w:color="auto"/>
        <w:left w:val="none" w:sz="0" w:space="0" w:color="auto"/>
        <w:bottom w:val="none" w:sz="0" w:space="0" w:color="auto"/>
        <w:right w:val="none" w:sz="0" w:space="0" w:color="auto"/>
      </w:divBdr>
    </w:div>
    <w:div w:id="356276639">
      <w:bodyDiv w:val="1"/>
      <w:marLeft w:val="0"/>
      <w:marRight w:val="0"/>
      <w:marTop w:val="0"/>
      <w:marBottom w:val="0"/>
      <w:divBdr>
        <w:top w:val="none" w:sz="0" w:space="0" w:color="auto"/>
        <w:left w:val="none" w:sz="0" w:space="0" w:color="auto"/>
        <w:bottom w:val="none" w:sz="0" w:space="0" w:color="auto"/>
        <w:right w:val="none" w:sz="0" w:space="0" w:color="auto"/>
      </w:divBdr>
    </w:div>
    <w:div w:id="356466288">
      <w:bodyDiv w:val="1"/>
      <w:marLeft w:val="0"/>
      <w:marRight w:val="0"/>
      <w:marTop w:val="0"/>
      <w:marBottom w:val="0"/>
      <w:divBdr>
        <w:top w:val="none" w:sz="0" w:space="0" w:color="auto"/>
        <w:left w:val="none" w:sz="0" w:space="0" w:color="auto"/>
        <w:bottom w:val="none" w:sz="0" w:space="0" w:color="auto"/>
        <w:right w:val="none" w:sz="0" w:space="0" w:color="auto"/>
      </w:divBdr>
    </w:div>
    <w:div w:id="356541332">
      <w:bodyDiv w:val="1"/>
      <w:marLeft w:val="0"/>
      <w:marRight w:val="0"/>
      <w:marTop w:val="0"/>
      <w:marBottom w:val="0"/>
      <w:divBdr>
        <w:top w:val="none" w:sz="0" w:space="0" w:color="auto"/>
        <w:left w:val="none" w:sz="0" w:space="0" w:color="auto"/>
        <w:bottom w:val="none" w:sz="0" w:space="0" w:color="auto"/>
        <w:right w:val="none" w:sz="0" w:space="0" w:color="auto"/>
      </w:divBdr>
    </w:div>
    <w:div w:id="357590369">
      <w:bodyDiv w:val="1"/>
      <w:marLeft w:val="0"/>
      <w:marRight w:val="0"/>
      <w:marTop w:val="0"/>
      <w:marBottom w:val="0"/>
      <w:divBdr>
        <w:top w:val="none" w:sz="0" w:space="0" w:color="auto"/>
        <w:left w:val="none" w:sz="0" w:space="0" w:color="auto"/>
        <w:bottom w:val="none" w:sz="0" w:space="0" w:color="auto"/>
        <w:right w:val="none" w:sz="0" w:space="0" w:color="auto"/>
      </w:divBdr>
    </w:div>
    <w:div w:id="359623112">
      <w:bodyDiv w:val="1"/>
      <w:marLeft w:val="0"/>
      <w:marRight w:val="0"/>
      <w:marTop w:val="0"/>
      <w:marBottom w:val="0"/>
      <w:divBdr>
        <w:top w:val="none" w:sz="0" w:space="0" w:color="auto"/>
        <w:left w:val="none" w:sz="0" w:space="0" w:color="auto"/>
        <w:bottom w:val="none" w:sz="0" w:space="0" w:color="auto"/>
        <w:right w:val="none" w:sz="0" w:space="0" w:color="auto"/>
      </w:divBdr>
    </w:div>
    <w:div w:id="365762110">
      <w:bodyDiv w:val="1"/>
      <w:marLeft w:val="0"/>
      <w:marRight w:val="0"/>
      <w:marTop w:val="0"/>
      <w:marBottom w:val="0"/>
      <w:divBdr>
        <w:top w:val="none" w:sz="0" w:space="0" w:color="auto"/>
        <w:left w:val="none" w:sz="0" w:space="0" w:color="auto"/>
        <w:bottom w:val="none" w:sz="0" w:space="0" w:color="auto"/>
        <w:right w:val="none" w:sz="0" w:space="0" w:color="auto"/>
      </w:divBdr>
    </w:div>
    <w:div w:id="366609158">
      <w:bodyDiv w:val="1"/>
      <w:marLeft w:val="0"/>
      <w:marRight w:val="0"/>
      <w:marTop w:val="0"/>
      <w:marBottom w:val="0"/>
      <w:divBdr>
        <w:top w:val="none" w:sz="0" w:space="0" w:color="auto"/>
        <w:left w:val="none" w:sz="0" w:space="0" w:color="auto"/>
        <w:bottom w:val="none" w:sz="0" w:space="0" w:color="auto"/>
        <w:right w:val="none" w:sz="0" w:space="0" w:color="auto"/>
      </w:divBdr>
    </w:div>
    <w:div w:id="366830342">
      <w:bodyDiv w:val="1"/>
      <w:marLeft w:val="0"/>
      <w:marRight w:val="0"/>
      <w:marTop w:val="0"/>
      <w:marBottom w:val="0"/>
      <w:divBdr>
        <w:top w:val="none" w:sz="0" w:space="0" w:color="auto"/>
        <w:left w:val="none" w:sz="0" w:space="0" w:color="auto"/>
        <w:bottom w:val="none" w:sz="0" w:space="0" w:color="auto"/>
        <w:right w:val="none" w:sz="0" w:space="0" w:color="auto"/>
      </w:divBdr>
    </w:div>
    <w:div w:id="367343561">
      <w:bodyDiv w:val="1"/>
      <w:marLeft w:val="0"/>
      <w:marRight w:val="0"/>
      <w:marTop w:val="0"/>
      <w:marBottom w:val="0"/>
      <w:divBdr>
        <w:top w:val="none" w:sz="0" w:space="0" w:color="auto"/>
        <w:left w:val="none" w:sz="0" w:space="0" w:color="auto"/>
        <w:bottom w:val="none" w:sz="0" w:space="0" w:color="auto"/>
        <w:right w:val="none" w:sz="0" w:space="0" w:color="auto"/>
      </w:divBdr>
    </w:div>
    <w:div w:id="367488406">
      <w:bodyDiv w:val="1"/>
      <w:marLeft w:val="0"/>
      <w:marRight w:val="0"/>
      <w:marTop w:val="0"/>
      <w:marBottom w:val="0"/>
      <w:divBdr>
        <w:top w:val="none" w:sz="0" w:space="0" w:color="auto"/>
        <w:left w:val="none" w:sz="0" w:space="0" w:color="auto"/>
        <w:bottom w:val="none" w:sz="0" w:space="0" w:color="auto"/>
        <w:right w:val="none" w:sz="0" w:space="0" w:color="auto"/>
      </w:divBdr>
    </w:div>
    <w:div w:id="367877982">
      <w:bodyDiv w:val="1"/>
      <w:marLeft w:val="0"/>
      <w:marRight w:val="0"/>
      <w:marTop w:val="0"/>
      <w:marBottom w:val="0"/>
      <w:divBdr>
        <w:top w:val="none" w:sz="0" w:space="0" w:color="auto"/>
        <w:left w:val="none" w:sz="0" w:space="0" w:color="auto"/>
        <w:bottom w:val="none" w:sz="0" w:space="0" w:color="auto"/>
        <w:right w:val="none" w:sz="0" w:space="0" w:color="auto"/>
      </w:divBdr>
    </w:div>
    <w:div w:id="368262329">
      <w:bodyDiv w:val="1"/>
      <w:marLeft w:val="0"/>
      <w:marRight w:val="0"/>
      <w:marTop w:val="0"/>
      <w:marBottom w:val="0"/>
      <w:divBdr>
        <w:top w:val="none" w:sz="0" w:space="0" w:color="auto"/>
        <w:left w:val="none" w:sz="0" w:space="0" w:color="auto"/>
        <w:bottom w:val="none" w:sz="0" w:space="0" w:color="auto"/>
        <w:right w:val="none" w:sz="0" w:space="0" w:color="auto"/>
      </w:divBdr>
    </w:div>
    <w:div w:id="368342645">
      <w:bodyDiv w:val="1"/>
      <w:marLeft w:val="0"/>
      <w:marRight w:val="0"/>
      <w:marTop w:val="0"/>
      <w:marBottom w:val="0"/>
      <w:divBdr>
        <w:top w:val="none" w:sz="0" w:space="0" w:color="auto"/>
        <w:left w:val="none" w:sz="0" w:space="0" w:color="auto"/>
        <w:bottom w:val="none" w:sz="0" w:space="0" w:color="auto"/>
        <w:right w:val="none" w:sz="0" w:space="0" w:color="auto"/>
      </w:divBdr>
    </w:div>
    <w:div w:id="368379098">
      <w:bodyDiv w:val="1"/>
      <w:marLeft w:val="0"/>
      <w:marRight w:val="0"/>
      <w:marTop w:val="0"/>
      <w:marBottom w:val="0"/>
      <w:divBdr>
        <w:top w:val="none" w:sz="0" w:space="0" w:color="auto"/>
        <w:left w:val="none" w:sz="0" w:space="0" w:color="auto"/>
        <w:bottom w:val="none" w:sz="0" w:space="0" w:color="auto"/>
        <w:right w:val="none" w:sz="0" w:space="0" w:color="auto"/>
      </w:divBdr>
    </w:div>
    <w:div w:id="369302309">
      <w:bodyDiv w:val="1"/>
      <w:marLeft w:val="0"/>
      <w:marRight w:val="0"/>
      <w:marTop w:val="0"/>
      <w:marBottom w:val="0"/>
      <w:divBdr>
        <w:top w:val="none" w:sz="0" w:space="0" w:color="auto"/>
        <w:left w:val="none" w:sz="0" w:space="0" w:color="auto"/>
        <w:bottom w:val="none" w:sz="0" w:space="0" w:color="auto"/>
        <w:right w:val="none" w:sz="0" w:space="0" w:color="auto"/>
      </w:divBdr>
    </w:div>
    <w:div w:id="369840956">
      <w:bodyDiv w:val="1"/>
      <w:marLeft w:val="0"/>
      <w:marRight w:val="0"/>
      <w:marTop w:val="0"/>
      <w:marBottom w:val="0"/>
      <w:divBdr>
        <w:top w:val="none" w:sz="0" w:space="0" w:color="auto"/>
        <w:left w:val="none" w:sz="0" w:space="0" w:color="auto"/>
        <w:bottom w:val="none" w:sz="0" w:space="0" w:color="auto"/>
        <w:right w:val="none" w:sz="0" w:space="0" w:color="auto"/>
      </w:divBdr>
    </w:div>
    <w:div w:id="370768980">
      <w:bodyDiv w:val="1"/>
      <w:marLeft w:val="0"/>
      <w:marRight w:val="0"/>
      <w:marTop w:val="0"/>
      <w:marBottom w:val="0"/>
      <w:divBdr>
        <w:top w:val="none" w:sz="0" w:space="0" w:color="auto"/>
        <w:left w:val="none" w:sz="0" w:space="0" w:color="auto"/>
        <w:bottom w:val="none" w:sz="0" w:space="0" w:color="auto"/>
        <w:right w:val="none" w:sz="0" w:space="0" w:color="auto"/>
      </w:divBdr>
    </w:div>
    <w:div w:id="370807329">
      <w:bodyDiv w:val="1"/>
      <w:marLeft w:val="0"/>
      <w:marRight w:val="0"/>
      <w:marTop w:val="0"/>
      <w:marBottom w:val="0"/>
      <w:divBdr>
        <w:top w:val="none" w:sz="0" w:space="0" w:color="auto"/>
        <w:left w:val="none" w:sz="0" w:space="0" w:color="auto"/>
        <w:bottom w:val="none" w:sz="0" w:space="0" w:color="auto"/>
        <w:right w:val="none" w:sz="0" w:space="0" w:color="auto"/>
      </w:divBdr>
    </w:div>
    <w:div w:id="372853244">
      <w:bodyDiv w:val="1"/>
      <w:marLeft w:val="0"/>
      <w:marRight w:val="0"/>
      <w:marTop w:val="0"/>
      <w:marBottom w:val="0"/>
      <w:divBdr>
        <w:top w:val="none" w:sz="0" w:space="0" w:color="auto"/>
        <w:left w:val="none" w:sz="0" w:space="0" w:color="auto"/>
        <w:bottom w:val="none" w:sz="0" w:space="0" w:color="auto"/>
        <w:right w:val="none" w:sz="0" w:space="0" w:color="auto"/>
      </w:divBdr>
    </w:div>
    <w:div w:id="374887439">
      <w:bodyDiv w:val="1"/>
      <w:marLeft w:val="0"/>
      <w:marRight w:val="0"/>
      <w:marTop w:val="0"/>
      <w:marBottom w:val="0"/>
      <w:divBdr>
        <w:top w:val="none" w:sz="0" w:space="0" w:color="auto"/>
        <w:left w:val="none" w:sz="0" w:space="0" w:color="auto"/>
        <w:bottom w:val="none" w:sz="0" w:space="0" w:color="auto"/>
        <w:right w:val="none" w:sz="0" w:space="0" w:color="auto"/>
      </w:divBdr>
    </w:div>
    <w:div w:id="379208116">
      <w:bodyDiv w:val="1"/>
      <w:marLeft w:val="0"/>
      <w:marRight w:val="0"/>
      <w:marTop w:val="0"/>
      <w:marBottom w:val="0"/>
      <w:divBdr>
        <w:top w:val="none" w:sz="0" w:space="0" w:color="auto"/>
        <w:left w:val="none" w:sz="0" w:space="0" w:color="auto"/>
        <w:bottom w:val="none" w:sz="0" w:space="0" w:color="auto"/>
        <w:right w:val="none" w:sz="0" w:space="0" w:color="auto"/>
      </w:divBdr>
    </w:div>
    <w:div w:id="379675749">
      <w:bodyDiv w:val="1"/>
      <w:marLeft w:val="0"/>
      <w:marRight w:val="0"/>
      <w:marTop w:val="0"/>
      <w:marBottom w:val="0"/>
      <w:divBdr>
        <w:top w:val="none" w:sz="0" w:space="0" w:color="auto"/>
        <w:left w:val="none" w:sz="0" w:space="0" w:color="auto"/>
        <w:bottom w:val="none" w:sz="0" w:space="0" w:color="auto"/>
        <w:right w:val="none" w:sz="0" w:space="0" w:color="auto"/>
      </w:divBdr>
    </w:div>
    <w:div w:id="380134677">
      <w:bodyDiv w:val="1"/>
      <w:marLeft w:val="0"/>
      <w:marRight w:val="0"/>
      <w:marTop w:val="0"/>
      <w:marBottom w:val="0"/>
      <w:divBdr>
        <w:top w:val="none" w:sz="0" w:space="0" w:color="auto"/>
        <w:left w:val="none" w:sz="0" w:space="0" w:color="auto"/>
        <w:bottom w:val="none" w:sz="0" w:space="0" w:color="auto"/>
        <w:right w:val="none" w:sz="0" w:space="0" w:color="auto"/>
      </w:divBdr>
    </w:div>
    <w:div w:id="380440900">
      <w:bodyDiv w:val="1"/>
      <w:marLeft w:val="0"/>
      <w:marRight w:val="0"/>
      <w:marTop w:val="0"/>
      <w:marBottom w:val="0"/>
      <w:divBdr>
        <w:top w:val="none" w:sz="0" w:space="0" w:color="auto"/>
        <w:left w:val="none" w:sz="0" w:space="0" w:color="auto"/>
        <w:bottom w:val="none" w:sz="0" w:space="0" w:color="auto"/>
        <w:right w:val="none" w:sz="0" w:space="0" w:color="auto"/>
      </w:divBdr>
    </w:div>
    <w:div w:id="381252011">
      <w:bodyDiv w:val="1"/>
      <w:marLeft w:val="0"/>
      <w:marRight w:val="0"/>
      <w:marTop w:val="0"/>
      <w:marBottom w:val="0"/>
      <w:divBdr>
        <w:top w:val="none" w:sz="0" w:space="0" w:color="auto"/>
        <w:left w:val="none" w:sz="0" w:space="0" w:color="auto"/>
        <w:bottom w:val="none" w:sz="0" w:space="0" w:color="auto"/>
        <w:right w:val="none" w:sz="0" w:space="0" w:color="auto"/>
      </w:divBdr>
    </w:div>
    <w:div w:id="381369190">
      <w:bodyDiv w:val="1"/>
      <w:marLeft w:val="0"/>
      <w:marRight w:val="0"/>
      <w:marTop w:val="0"/>
      <w:marBottom w:val="0"/>
      <w:divBdr>
        <w:top w:val="none" w:sz="0" w:space="0" w:color="auto"/>
        <w:left w:val="none" w:sz="0" w:space="0" w:color="auto"/>
        <w:bottom w:val="none" w:sz="0" w:space="0" w:color="auto"/>
        <w:right w:val="none" w:sz="0" w:space="0" w:color="auto"/>
      </w:divBdr>
    </w:div>
    <w:div w:id="381441048">
      <w:bodyDiv w:val="1"/>
      <w:marLeft w:val="0"/>
      <w:marRight w:val="0"/>
      <w:marTop w:val="0"/>
      <w:marBottom w:val="0"/>
      <w:divBdr>
        <w:top w:val="none" w:sz="0" w:space="0" w:color="auto"/>
        <w:left w:val="none" w:sz="0" w:space="0" w:color="auto"/>
        <w:bottom w:val="none" w:sz="0" w:space="0" w:color="auto"/>
        <w:right w:val="none" w:sz="0" w:space="0" w:color="auto"/>
      </w:divBdr>
    </w:div>
    <w:div w:id="382339882">
      <w:bodyDiv w:val="1"/>
      <w:marLeft w:val="0"/>
      <w:marRight w:val="0"/>
      <w:marTop w:val="0"/>
      <w:marBottom w:val="0"/>
      <w:divBdr>
        <w:top w:val="none" w:sz="0" w:space="0" w:color="auto"/>
        <w:left w:val="none" w:sz="0" w:space="0" w:color="auto"/>
        <w:bottom w:val="none" w:sz="0" w:space="0" w:color="auto"/>
        <w:right w:val="none" w:sz="0" w:space="0" w:color="auto"/>
      </w:divBdr>
    </w:div>
    <w:div w:id="384108974">
      <w:bodyDiv w:val="1"/>
      <w:marLeft w:val="0"/>
      <w:marRight w:val="0"/>
      <w:marTop w:val="0"/>
      <w:marBottom w:val="0"/>
      <w:divBdr>
        <w:top w:val="none" w:sz="0" w:space="0" w:color="auto"/>
        <w:left w:val="none" w:sz="0" w:space="0" w:color="auto"/>
        <w:bottom w:val="none" w:sz="0" w:space="0" w:color="auto"/>
        <w:right w:val="none" w:sz="0" w:space="0" w:color="auto"/>
      </w:divBdr>
    </w:div>
    <w:div w:id="384524978">
      <w:bodyDiv w:val="1"/>
      <w:marLeft w:val="0"/>
      <w:marRight w:val="0"/>
      <w:marTop w:val="0"/>
      <w:marBottom w:val="0"/>
      <w:divBdr>
        <w:top w:val="none" w:sz="0" w:space="0" w:color="auto"/>
        <w:left w:val="none" w:sz="0" w:space="0" w:color="auto"/>
        <w:bottom w:val="none" w:sz="0" w:space="0" w:color="auto"/>
        <w:right w:val="none" w:sz="0" w:space="0" w:color="auto"/>
      </w:divBdr>
    </w:div>
    <w:div w:id="385642057">
      <w:bodyDiv w:val="1"/>
      <w:marLeft w:val="0"/>
      <w:marRight w:val="0"/>
      <w:marTop w:val="0"/>
      <w:marBottom w:val="0"/>
      <w:divBdr>
        <w:top w:val="none" w:sz="0" w:space="0" w:color="auto"/>
        <w:left w:val="none" w:sz="0" w:space="0" w:color="auto"/>
        <w:bottom w:val="none" w:sz="0" w:space="0" w:color="auto"/>
        <w:right w:val="none" w:sz="0" w:space="0" w:color="auto"/>
      </w:divBdr>
    </w:div>
    <w:div w:id="388069432">
      <w:bodyDiv w:val="1"/>
      <w:marLeft w:val="0"/>
      <w:marRight w:val="0"/>
      <w:marTop w:val="0"/>
      <w:marBottom w:val="0"/>
      <w:divBdr>
        <w:top w:val="none" w:sz="0" w:space="0" w:color="auto"/>
        <w:left w:val="none" w:sz="0" w:space="0" w:color="auto"/>
        <w:bottom w:val="none" w:sz="0" w:space="0" w:color="auto"/>
        <w:right w:val="none" w:sz="0" w:space="0" w:color="auto"/>
      </w:divBdr>
    </w:div>
    <w:div w:id="389380257">
      <w:bodyDiv w:val="1"/>
      <w:marLeft w:val="0"/>
      <w:marRight w:val="0"/>
      <w:marTop w:val="0"/>
      <w:marBottom w:val="0"/>
      <w:divBdr>
        <w:top w:val="none" w:sz="0" w:space="0" w:color="auto"/>
        <w:left w:val="none" w:sz="0" w:space="0" w:color="auto"/>
        <w:bottom w:val="none" w:sz="0" w:space="0" w:color="auto"/>
        <w:right w:val="none" w:sz="0" w:space="0" w:color="auto"/>
      </w:divBdr>
    </w:div>
    <w:div w:id="389882776">
      <w:bodyDiv w:val="1"/>
      <w:marLeft w:val="0"/>
      <w:marRight w:val="0"/>
      <w:marTop w:val="0"/>
      <w:marBottom w:val="0"/>
      <w:divBdr>
        <w:top w:val="none" w:sz="0" w:space="0" w:color="auto"/>
        <w:left w:val="none" w:sz="0" w:space="0" w:color="auto"/>
        <w:bottom w:val="none" w:sz="0" w:space="0" w:color="auto"/>
        <w:right w:val="none" w:sz="0" w:space="0" w:color="auto"/>
      </w:divBdr>
    </w:div>
    <w:div w:id="389967163">
      <w:bodyDiv w:val="1"/>
      <w:marLeft w:val="0"/>
      <w:marRight w:val="0"/>
      <w:marTop w:val="0"/>
      <w:marBottom w:val="0"/>
      <w:divBdr>
        <w:top w:val="none" w:sz="0" w:space="0" w:color="auto"/>
        <w:left w:val="none" w:sz="0" w:space="0" w:color="auto"/>
        <w:bottom w:val="none" w:sz="0" w:space="0" w:color="auto"/>
        <w:right w:val="none" w:sz="0" w:space="0" w:color="auto"/>
      </w:divBdr>
    </w:div>
    <w:div w:id="392772133">
      <w:bodyDiv w:val="1"/>
      <w:marLeft w:val="0"/>
      <w:marRight w:val="0"/>
      <w:marTop w:val="0"/>
      <w:marBottom w:val="0"/>
      <w:divBdr>
        <w:top w:val="none" w:sz="0" w:space="0" w:color="auto"/>
        <w:left w:val="none" w:sz="0" w:space="0" w:color="auto"/>
        <w:bottom w:val="none" w:sz="0" w:space="0" w:color="auto"/>
        <w:right w:val="none" w:sz="0" w:space="0" w:color="auto"/>
      </w:divBdr>
    </w:div>
    <w:div w:id="393744926">
      <w:bodyDiv w:val="1"/>
      <w:marLeft w:val="0"/>
      <w:marRight w:val="0"/>
      <w:marTop w:val="0"/>
      <w:marBottom w:val="0"/>
      <w:divBdr>
        <w:top w:val="none" w:sz="0" w:space="0" w:color="auto"/>
        <w:left w:val="none" w:sz="0" w:space="0" w:color="auto"/>
        <w:bottom w:val="none" w:sz="0" w:space="0" w:color="auto"/>
        <w:right w:val="none" w:sz="0" w:space="0" w:color="auto"/>
      </w:divBdr>
    </w:div>
    <w:div w:id="397097813">
      <w:bodyDiv w:val="1"/>
      <w:marLeft w:val="0"/>
      <w:marRight w:val="0"/>
      <w:marTop w:val="0"/>
      <w:marBottom w:val="0"/>
      <w:divBdr>
        <w:top w:val="none" w:sz="0" w:space="0" w:color="auto"/>
        <w:left w:val="none" w:sz="0" w:space="0" w:color="auto"/>
        <w:bottom w:val="none" w:sz="0" w:space="0" w:color="auto"/>
        <w:right w:val="none" w:sz="0" w:space="0" w:color="auto"/>
      </w:divBdr>
    </w:div>
    <w:div w:id="397440537">
      <w:bodyDiv w:val="1"/>
      <w:marLeft w:val="0"/>
      <w:marRight w:val="0"/>
      <w:marTop w:val="0"/>
      <w:marBottom w:val="0"/>
      <w:divBdr>
        <w:top w:val="none" w:sz="0" w:space="0" w:color="auto"/>
        <w:left w:val="none" w:sz="0" w:space="0" w:color="auto"/>
        <w:bottom w:val="none" w:sz="0" w:space="0" w:color="auto"/>
        <w:right w:val="none" w:sz="0" w:space="0" w:color="auto"/>
      </w:divBdr>
    </w:div>
    <w:div w:id="397441201">
      <w:bodyDiv w:val="1"/>
      <w:marLeft w:val="0"/>
      <w:marRight w:val="0"/>
      <w:marTop w:val="0"/>
      <w:marBottom w:val="0"/>
      <w:divBdr>
        <w:top w:val="none" w:sz="0" w:space="0" w:color="auto"/>
        <w:left w:val="none" w:sz="0" w:space="0" w:color="auto"/>
        <w:bottom w:val="none" w:sz="0" w:space="0" w:color="auto"/>
        <w:right w:val="none" w:sz="0" w:space="0" w:color="auto"/>
      </w:divBdr>
    </w:div>
    <w:div w:id="399983371">
      <w:bodyDiv w:val="1"/>
      <w:marLeft w:val="0"/>
      <w:marRight w:val="0"/>
      <w:marTop w:val="0"/>
      <w:marBottom w:val="0"/>
      <w:divBdr>
        <w:top w:val="none" w:sz="0" w:space="0" w:color="auto"/>
        <w:left w:val="none" w:sz="0" w:space="0" w:color="auto"/>
        <w:bottom w:val="none" w:sz="0" w:space="0" w:color="auto"/>
        <w:right w:val="none" w:sz="0" w:space="0" w:color="auto"/>
      </w:divBdr>
    </w:div>
    <w:div w:id="400255660">
      <w:bodyDiv w:val="1"/>
      <w:marLeft w:val="0"/>
      <w:marRight w:val="0"/>
      <w:marTop w:val="0"/>
      <w:marBottom w:val="0"/>
      <w:divBdr>
        <w:top w:val="none" w:sz="0" w:space="0" w:color="auto"/>
        <w:left w:val="none" w:sz="0" w:space="0" w:color="auto"/>
        <w:bottom w:val="none" w:sz="0" w:space="0" w:color="auto"/>
        <w:right w:val="none" w:sz="0" w:space="0" w:color="auto"/>
      </w:divBdr>
    </w:div>
    <w:div w:id="401026874">
      <w:bodyDiv w:val="1"/>
      <w:marLeft w:val="0"/>
      <w:marRight w:val="0"/>
      <w:marTop w:val="0"/>
      <w:marBottom w:val="0"/>
      <w:divBdr>
        <w:top w:val="none" w:sz="0" w:space="0" w:color="auto"/>
        <w:left w:val="none" w:sz="0" w:space="0" w:color="auto"/>
        <w:bottom w:val="none" w:sz="0" w:space="0" w:color="auto"/>
        <w:right w:val="none" w:sz="0" w:space="0" w:color="auto"/>
      </w:divBdr>
    </w:div>
    <w:div w:id="402334930">
      <w:bodyDiv w:val="1"/>
      <w:marLeft w:val="0"/>
      <w:marRight w:val="0"/>
      <w:marTop w:val="0"/>
      <w:marBottom w:val="0"/>
      <w:divBdr>
        <w:top w:val="none" w:sz="0" w:space="0" w:color="auto"/>
        <w:left w:val="none" w:sz="0" w:space="0" w:color="auto"/>
        <w:bottom w:val="none" w:sz="0" w:space="0" w:color="auto"/>
        <w:right w:val="none" w:sz="0" w:space="0" w:color="auto"/>
      </w:divBdr>
    </w:div>
    <w:div w:id="402992538">
      <w:bodyDiv w:val="1"/>
      <w:marLeft w:val="0"/>
      <w:marRight w:val="0"/>
      <w:marTop w:val="0"/>
      <w:marBottom w:val="0"/>
      <w:divBdr>
        <w:top w:val="none" w:sz="0" w:space="0" w:color="auto"/>
        <w:left w:val="none" w:sz="0" w:space="0" w:color="auto"/>
        <w:bottom w:val="none" w:sz="0" w:space="0" w:color="auto"/>
        <w:right w:val="none" w:sz="0" w:space="0" w:color="auto"/>
      </w:divBdr>
    </w:div>
    <w:div w:id="404110122">
      <w:bodyDiv w:val="1"/>
      <w:marLeft w:val="0"/>
      <w:marRight w:val="0"/>
      <w:marTop w:val="0"/>
      <w:marBottom w:val="0"/>
      <w:divBdr>
        <w:top w:val="none" w:sz="0" w:space="0" w:color="auto"/>
        <w:left w:val="none" w:sz="0" w:space="0" w:color="auto"/>
        <w:bottom w:val="none" w:sz="0" w:space="0" w:color="auto"/>
        <w:right w:val="none" w:sz="0" w:space="0" w:color="auto"/>
      </w:divBdr>
    </w:div>
    <w:div w:id="404648032">
      <w:bodyDiv w:val="1"/>
      <w:marLeft w:val="0"/>
      <w:marRight w:val="0"/>
      <w:marTop w:val="0"/>
      <w:marBottom w:val="0"/>
      <w:divBdr>
        <w:top w:val="none" w:sz="0" w:space="0" w:color="auto"/>
        <w:left w:val="none" w:sz="0" w:space="0" w:color="auto"/>
        <w:bottom w:val="none" w:sz="0" w:space="0" w:color="auto"/>
        <w:right w:val="none" w:sz="0" w:space="0" w:color="auto"/>
      </w:divBdr>
    </w:div>
    <w:div w:id="406341584">
      <w:bodyDiv w:val="1"/>
      <w:marLeft w:val="0"/>
      <w:marRight w:val="0"/>
      <w:marTop w:val="0"/>
      <w:marBottom w:val="0"/>
      <w:divBdr>
        <w:top w:val="none" w:sz="0" w:space="0" w:color="auto"/>
        <w:left w:val="none" w:sz="0" w:space="0" w:color="auto"/>
        <w:bottom w:val="none" w:sz="0" w:space="0" w:color="auto"/>
        <w:right w:val="none" w:sz="0" w:space="0" w:color="auto"/>
      </w:divBdr>
    </w:div>
    <w:div w:id="407508028">
      <w:bodyDiv w:val="1"/>
      <w:marLeft w:val="0"/>
      <w:marRight w:val="0"/>
      <w:marTop w:val="0"/>
      <w:marBottom w:val="0"/>
      <w:divBdr>
        <w:top w:val="none" w:sz="0" w:space="0" w:color="auto"/>
        <w:left w:val="none" w:sz="0" w:space="0" w:color="auto"/>
        <w:bottom w:val="none" w:sz="0" w:space="0" w:color="auto"/>
        <w:right w:val="none" w:sz="0" w:space="0" w:color="auto"/>
      </w:divBdr>
    </w:div>
    <w:div w:id="409618138">
      <w:bodyDiv w:val="1"/>
      <w:marLeft w:val="0"/>
      <w:marRight w:val="0"/>
      <w:marTop w:val="0"/>
      <w:marBottom w:val="0"/>
      <w:divBdr>
        <w:top w:val="none" w:sz="0" w:space="0" w:color="auto"/>
        <w:left w:val="none" w:sz="0" w:space="0" w:color="auto"/>
        <w:bottom w:val="none" w:sz="0" w:space="0" w:color="auto"/>
        <w:right w:val="none" w:sz="0" w:space="0" w:color="auto"/>
      </w:divBdr>
    </w:div>
    <w:div w:id="410665440">
      <w:bodyDiv w:val="1"/>
      <w:marLeft w:val="0"/>
      <w:marRight w:val="0"/>
      <w:marTop w:val="0"/>
      <w:marBottom w:val="0"/>
      <w:divBdr>
        <w:top w:val="none" w:sz="0" w:space="0" w:color="auto"/>
        <w:left w:val="none" w:sz="0" w:space="0" w:color="auto"/>
        <w:bottom w:val="none" w:sz="0" w:space="0" w:color="auto"/>
        <w:right w:val="none" w:sz="0" w:space="0" w:color="auto"/>
      </w:divBdr>
    </w:div>
    <w:div w:id="413670748">
      <w:bodyDiv w:val="1"/>
      <w:marLeft w:val="0"/>
      <w:marRight w:val="0"/>
      <w:marTop w:val="0"/>
      <w:marBottom w:val="0"/>
      <w:divBdr>
        <w:top w:val="none" w:sz="0" w:space="0" w:color="auto"/>
        <w:left w:val="none" w:sz="0" w:space="0" w:color="auto"/>
        <w:bottom w:val="none" w:sz="0" w:space="0" w:color="auto"/>
        <w:right w:val="none" w:sz="0" w:space="0" w:color="auto"/>
      </w:divBdr>
    </w:div>
    <w:div w:id="415441697">
      <w:bodyDiv w:val="1"/>
      <w:marLeft w:val="0"/>
      <w:marRight w:val="0"/>
      <w:marTop w:val="0"/>
      <w:marBottom w:val="0"/>
      <w:divBdr>
        <w:top w:val="none" w:sz="0" w:space="0" w:color="auto"/>
        <w:left w:val="none" w:sz="0" w:space="0" w:color="auto"/>
        <w:bottom w:val="none" w:sz="0" w:space="0" w:color="auto"/>
        <w:right w:val="none" w:sz="0" w:space="0" w:color="auto"/>
      </w:divBdr>
    </w:div>
    <w:div w:id="418329061">
      <w:bodyDiv w:val="1"/>
      <w:marLeft w:val="0"/>
      <w:marRight w:val="0"/>
      <w:marTop w:val="0"/>
      <w:marBottom w:val="0"/>
      <w:divBdr>
        <w:top w:val="none" w:sz="0" w:space="0" w:color="auto"/>
        <w:left w:val="none" w:sz="0" w:space="0" w:color="auto"/>
        <w:bottom w:val="none" w:sz="0" w:space="0" w:color="auto"/>
        <w:right w:val="none" w:sz="0" w:space="0" w:color="auto"/>
      </w:divBdr>
    </w:div>
    <w:div w:id="418988673">
      <w:bodyDiv w:val="1"/>
      <w:marLeft w:val="0"/>
      <w:marRight w:val="0"/>
      <w:marTop w:val="0"/>
      <w:marBottom w:val="0"/>
      <w:divBdr>
        <w:top w:val="none" w:sz="0" w:space="0" w:color="auto"/>
        <w:left w:val="none" w:sz="0" w:space="0" w:color="auto"/>
        <w:bottom w:val="none" w:sz="0" w:space="0" w:color="auto"/>
        <w:right w:val="none" w:sz="0" w:space="0" w:color="auto"/>
      </w:divBdr>
    </w:div>
    <w:div w:id="419253028">
      <w:bodyDiv w:val="1"/>
      <w:marLeft w:val="0"/>
      <w:marRight w:val="0"/>
      <w:marTop w:val="0"/>
      <w:marBottom w:val="0"/>
      <w:divBdr>
        <w:top w:val="none" w:sz="0" w:space="0" w:color="auto"/>
        <w:left w:val="none" w:sz="0" w:space="0" w:color="auto"/>
        <w:bottom w:val="none" w:sz="0" w:space="0" w:color="auto"/>
        <w:right w:val="none" w:sz="0" w:space="0" w:color="auto"/>
      </w:divBdr>
    </w:div>
    <w:div w:id="419302957">
      <w:bodyDiv w:val="1"/>
      <w:marLeft w:val="0"/>
      <w:marRight w:val="0"/>
      <w:marTop w:val="0"/>
      <w:marBottom w:val="0"/>
      <w:divBdr>
        <w:top w:val="none" w:sz="0" w:space="0" w:color="auto"/>
        <w:left w:val="none" w:sz="0" w:space="0" w:color="auto"/>
        <w:bottom w:val="none" w:sz="0" w:space="0" w:color="auto"/>
        <w:right w:val="none" w:sz="0" w:space="0" w:color="auto"/>
      </w:divBdr>
    </w:div>
    <w:div w:id="420415488">
      <w:bodyDiv w:val="1"/>
      <w:marLeft w:val="0"/>
      <w:marRight w:val="0"/>
      <w:marTop w:val="0"/>
      <w:marBottom w:val="0"/>
      <w:divBdr>
        <w:top w:val="none" w:sz="0" w:space="0" w:color="auto"/>
        <w:left w:val="none" w:sz="0" w:space="0" w:color="auto"/>
        <w:bottom w:val="none" w:sz="0" w:space="0" w:color="auto"/>
        <w:right w:val="none" w:sz="0" w:space="0" w:color="auto"/>
      </w:divBdr>
    </w:div>
    <w:div w:id="420416127">
      <w:bodyDiv w:val="1"/>
      <w:marLeft w:val="0"/>
      <w:marRight w:val="0"/>
      <w:marTop w:val="0"/>
      <w:marBottom w:val="0"/>
      <w:divBdr>
        <w:top w:val="none" w:sz="0" w:space="0" w:color="auto"/>
        <w:left w:val="none" w:sz="0" w:space="0" w:color="auto"/>
        <w:bottom w:val="none" w:sz="0" w:space="0" w:color="auto"/>
        <w:right w:val="none" w:sz="0" w:space="0" w:color="auto"/>
      </w:divBdr>
    </w:div>
    <w:div w:id="420420392">
      <w:bodyDiv w:val="1"/>
      <w:marLeft w:val="0"/>
      <w:marRight w:val="0"/>
      <w:marTop w:val="0"/>
      <w:marBottom w:val="0"/>
      <w:divBdr>
        <w:top w:val="none" w:sz="0" w:space="0" w:color="auto"/>
        <w:left w:val="none" w:sz="0" w:space="0" w:color="auto"/>
        <w:bottom w:val="none" w:sz="0" w:space="0" w:color="auto"/>
        <w:right w:val="none" w:sz="0" w:space="0" w:color="auto"/>
      </w:divBdr>
    </w:div>
    <w:div w:id="421686715">
      <w:bodyDiv w:val="1"/>
      <w:marLeft w:val="0"/>
      <w:marRight w:val="0"/>
      <w:marTop w:val="0"/>
      <w:marBottom w:val="0"/>
      <w:divBdr>
        <w:top w:val="none" w:sz="0" w:space="0" w:color="auto"/>
        <w:left w:val="none" w:sz="0" w:space="0" w:color="auto"/>
        <w:bottom w:val="none" w:sz="0" w:space="0" w:color="auto"/>
        <w:right w:val="none" w:sz="0" w:space="0" w:color="auto"/>
      </w:divBdr>
    </w:div>
    <w:div w:id="423887682">
      <w:bodyDiv w:val="1"/>
      <w:marLeft w:val="0"/>
      <w:marRight w:val="0"/>
      <w:marTop w:val="0"/>
      <w:marBottom w:val="0"/>
      <w:divBdr>
        <w:top w:val="none" w:sz="0" w:space="0" w:color="auto"/>
        <w:left w:val="none" w:sz="0" w:space="0" w:color="auto"/>
        <w:bottom w:val="none" w:sz="0" w:space="0" w:color="auto"/>
        <w:right w:val="none" w:sz="0" w:space="0" w:color="auto"/>
      </w:divBdr>
    </w:div>
    <w:div w:id="423914308">
      <w:bodyDiv w:val="1"/>
      <w:marLeft w:val="0"/>
      <w:marRight w:val="0"/>
      <w:marTop w:val="0"/>
      <w:marBottom w:val="0"/>
      <w:divBdr>
        <w:top w:val="none" w:sz="0" w:space="0" w:color="auto"/>
        <w:left w:val="none" w:sz="0" w:space="0" w:color="auto"/>
        <w:bottom w:val="none" w:sz="0" w:space="0" w:color="auto"/>
        <w:right w:val="none" w:sz="0" w:space="0" w:color="auto"/>
      </w:divBdr>
    </w:div>
    <w:div w:id="424502735">
      <w:bodyDiv w:val="1"/>
      <w:marLeft w:val="0"/>
      <w:marRight w:val="0"/>
      <w:marTop w:val="0"/>
      <w:marBottom w:val="0"/>
      <w:divBdr>
        <w:top w:val="none" w:sz="0" w:space="0" w:color="auto"/>
        <w:left w:val="none" w:sz="0" w:space="0" w:color="auto"/>
        <w:bottom w:val="none" w:sz="0" w:space="0" w:color="auto"/>
        <w:right w:val="none" w:sz="0" w:space="0" w:color="auto"/>
      </w:divBdr>
    </w:div>
    <w:div w:id="426268822">
      <w:bodyDiv w:val="1"/>
      <w:marLeft w:val="0"/>
      <w:marRight w:val="0"/>
      <w:marTop w:val="0"/>
      <w:marBottom w:val="0"/>
      <w:divBdr>
        <w:top w:val="none" w:sz="0" w:space="0" w:color="auto"/>
        <w:left w:val="none" w:sz="0" w:space="0" w:color="auto"/>
        <w:bottom w:val="none" w:sz="0" w:space="0" w:color="auto"/>
        <w:right w:val="none" w:sz="0" w:space="0" w:color="auto"/>
      </w:divBdr>
    </w:div>
    <w:div w:id="429279697">
      <w:bodyDiv w:val="1"/>
      <w:marLeft w:val="0"/>
      <w:marRight w:val="0"/>
      <w:marTop w:val="0"/>
      <w:marBottom w:val="0"/>
      <w:divBdr>
        <w:top w:val="none" w:sz="0" w:space="0" w:color="auto"/>
        <w:left w:val="none" w:sz="0" w:space="0" w:color="auto"/>
        <w:bottom w:val="none" w:sz="0" w:space="0" w:color="auto"/>
        <w:right w:val="none" w:sz="0" w:space="0" w:color="auto"/>
      </w:divBdr>
    </w:div>
    <w:div w:id="429862294">
      <w:bodyDiv w:val="1"/>
      <w:marLeft w:val="0"/>
      <w:marRight w:val="0"/>
      <w:marTop w:val="0"/>
      <w:marBottom w:val="0"/>
      <w:divBdr>
        <w:top w:val="none" w:sz="0" w:space="0" w:color="auto"/>
        <w:left w:val="none" w:sz="0" w:space="0" w:color="auto"/>
        <w:bottom w:val="none" w:sz="0" w:space="0" w:color="auto"/>
        <w:right w:val="none" w:sz="0" w:space="0" w:color="auto"/>
      </w:divBdr>
    </w:div>
    <w:div w:id="431173873">
      <w:bodyDiv w:val="1"/>
      <w:marLeft w:val="0"/>
      <w:marRight w:val="0"/>
      <w:marTop w:val="0"/>
      <w:marBottom w:val="0"/>
      <w:divBdr>
        <w:top w:val="none" w:sz="0" w:space="0" w:color="auto"/>
        <w:left w:val="none" w:sz="0" w:space="0" w:color="auto"/>
        <w:bottom w:val="none" w:sz="0" w:space="0" w:color="auto"/>
        <w:right w:val="none" w:sz="0" w:space="0" w:color="auto"/>
      </w:divBdr>
    </w:div>
    <w:div w:id="431900918">
      <w:bodyDiv w:val="1"/>
      <w:marLeft w:val="0"/>
      <w:marRight w:val="0"/>
      <w:marTop w:val="0"/>
      <w:marBottom w:val="0"/>
      <w:divBdr>
        <w:top w:val="none" w:sz="0" w:space="0" w:color="auto"/>
        <w:left w:val="none" w:sz="0" w:space="0" w:color="auto"/>
        <w:bottom w:val="none" w:sz="0" w:space="0" w:color="auto"/>
        <w:right w:val="none" w:sz="0" w:space="0" w:color="auto"/>
      </w:divBdr>
    </w:div>
    <w:div w:id="432668920">
      <w:bodyDiv w:val="1"/>
      <w:marLeft w:val="0"/>
      <w:marRight w:val="0"/>
      <w:marTop w:val="0"/>
      <w:marBottom w:val="0"/>
      <w:divBdr>
        <w:top w:val="none" w:sz="0" w:space="0" w:color="auto"/>
        <w:left w:val="none" w:sz="0" w:space="0" w:color="auto"/>
        <w:bottom w:val="none" w:sz="0" w:space="0" w:color="auto"/>
        <w:right w:val="none" w:sz="0" w:space="0" w:color="auto"/>
      </w:divBdr>
    </w:div>
    <w:div w:id="436558595">
      <w:bodyDiv w:val="1"/>
      <w:marLeft w:val="0"/>
      <w:marRight w:val="0"/>
      <w:marTop w:val="0"/>
      <w:marBottom w:val="0"/>
      <w:divBdr>
        <w:top w:val="none" w:sz="0" w:space="0" w:color="auto"/>
        <w:left w:val="none" w:sz="0" w:space="0" w:color="auto"/>
        <w:bottom w:val="none" w:sz="0" w:space="0" w:color="auto"/>
        <w:right w:val="none" w:sz="0" w:space="0" w:color="auto"/>
      </w:divBdr>
    </w:div>
    <w:div w:id="436606619">
      <w:bodyDiv w:val="1"/>
      <w:marLeft w:val="0"/>
      <w:marRight w:val="0"/>
      <w:marTop w:val="0"/>
      <w:marBottom w:val="0"/>
      <w:divBdr>
        <w:top w:val="none" w:sz="0" w:space="0" w:color="auto"/>
        <w:left w:val="none" w:sz="0" w:space="0" w:color="auto"/>
        <w:bottom w:val="none" w:sz="0" w:space="0" w:color="auto"/>
        <w:right w:val="none" w:sz="0" w:space="0" w:color="auto"/>
      </w:divBdr>
    </w:div>
    <w:div w:id="436755025">
      <w:bodyDiv w:val="1"/>
      <w:marLeft w:val="0"/>
      <w:marRight w:val="0"/>
      <w:marTop w:val="0"/>
      <w:marBottom w:val="0"/>
      <w:divBdr>
        <w:top w:val="none" w:sz="0" w:space="0" w:color="auto"/>
        <w:left w:val="none" w:sz="0" w:space="0" w:color="auto"/>
        <w:bottom w:val="none" w:sz="0" w:space="0" w:color="auto"/>
        <w:right w:val="none" w:sz="0" w:space="0" w:color="auto"/>
      </w:divBdr>
    </w:div>
    <w:div w:id="437217562">
      <w:bodyDiv w:val="1"/>
      <w:marLeft w:val="0"/>
      <w:marRight w:val="0"/>
      <w:marTop w:val="0"/>
      <w:marBottom w:val="0"/>
      <w:divBdr>
        <w:top w:val="none" w:sz="0" w:space="0" w:color="auto"/>
        <w:left w:val="none" w:sz="0" w:space="0" w:color="auto"/>
        <w:bottom w:val="none" w:sz="0" w:space="0" w:color="auto"/>
        <w:right w:val="none" w:sz="0" w:space="0" w:color="auto"/>
      </w:divBdr>
    </w:div>
    <w:div w:id="439879723">
      <w:bodyDiv w:val="1"/>
      <w:marLeft w:val="0"/>
      <w:marRight w:val="0"/>
      <w:marTop w:val="0"/>
      <w:marBottom w:val="0"/>
      <w:divBdr>
        <w:top w:val="none" w:sz="0" w:space="0" w:color="auto"/>
        <w:left w:val="none" w:sz="0" w:space="0" w:color="auto"/>
        <w:bottom w:val="none" w:sz="0" w:space="0" w:color="auto"/>
        <w:right w:val="none" w:sz="0" w:space="0" w:color="auto"/>
      </w:divBdr>
    </w:div>
    <w:div w:id="440074933">
      <w:bodyDiv w:val="1"/>
      <w:marLeft w:val="0"/>
      <w:marRight w:val="0"/>
      <w:marTop w:val="0"/>
      <w:marBottom w:val="0"/>
      <w:divBdr>
        <w:top w:val="none" w:sz="0" w:space="0" w:color="auto"/>
        <w:left w:val="none" w:sz="0" w:space="0" w:color="auto"/>
        <w:bottom w:val="none" w:sz="0" w:space="0" w:color="auto"/>
        <w:right w:val="none" w:sz="0" w:space="0" w:color="auto"/>
      </w:divBdr>
    </w:div>
    <w:div w:id="440610692">
      <w:bodyDiv w:val="1"/>
      <w:marLeft w:val="0"/>
      <w:marRight w:val="0"/>
      <w:marTop w:val="0"/>
      <w:marBottom w:val="0"/>
      <w:divBdr>
        <w:top w:val="none" w:sz="0" w:space="0" w:color="auto"/>
        <w:left w:val="none" w:sz="0" w:space="0" w:color="auto"/>
        <w:bottom w:val="none" w:sz="0" w:space="0" w:color="auto"/>
        <w:right w:val="none" w:sz="0" w:space="0" w:color="auto"/>
      </w:divBdr>
    </w:div>
    <w:div w:id="440614138">
      <w:bodyDiv w:val="1"/>
      <w:marLeft w:val="0"/>
      <w:marRight w:val="0"/>
      <w:marTop w:val="0"/>
      <w:marBottom w:val="0"/>
      <w:divBdr>
        <w:top w:val="none" w:sz="0" w:space="0" w:color="auto"/>
        <w:left w:val="none" w:sz="0" w:space="0" w:color="auto"/>
        <w:bottom w:val="none" w:sz="0" w:space="0" w:color="auto"/>
        <w:right w:val="none" w:sz="0" w:space="0" w:color="auto"/>
      </w:divBdr>
    </w:div>
    <w:div w:id="442841987">
      <w:bodyDiv w:val="1"/>
      <w:marLeft w:val="0"/>
      <w:marRight w:val="0"/>
      <w:marTop w:val="0"/>
      <w:marBottom w:val="0"/>
      <w:divBdr>
        <w:top w:val="none" w:sz="0" w:space="0" w:color="auto"/>
        <w:left w:val="none" w:sz="0" w:space="0" w:color="auto"/>
        <w:bottom w:val="none" w:sz="0" w:space="0" w:color="auto"/>
        <w:right w:val="none" w:sz="0" w:space="0" w:color="auto"/>
      </w:divBdr>
    </w:div>
    <w:div w:id="442959512">
      <w:bodyDiv w:val="1"/>
      <w:marLeft w:val="0"/>
      <w:marRight w:val="0"/>
      <w:marTop w:val="0"/>
      <w:marBottom w:val="0"/>
      <w:divBdr>
        <w:top w:val="none" w:sz="0" w:space="0" w:color="auto"/>
        <w:left w:val="none" w:sz="0" w:space="0" w:color="auto"/>
        <w:bottom w:val="none" w:sz="0" w:space="0" w:color="auto"/>
        <w:right w:val="none" w:sz="0" w:space="0" w:color="auto"/>
      </w:divBdr>
    </w:div>
    <w:div w:id="443227856">
      <w:bodyDiv w:val="1"/>
      <w:marLeft w:val="0"/>
      <w:marRight w:val="0"/>
      <w:marTop w:val="0"/>
      <w:marBottom w:val="0"/>
      <w:divBdr>
        <w:top w:val="none" w:sz="0" w:space="0" w:color="auto"/>
        <w:left w:val="none" w:sz="0" w:space="0" w:color="auto"/>
        <w:bottom w:val="none" w:sz="0" w:space="0" w:color="auto"/>
        <w:right w:val="none" w:sz="0" w:space="0" w:color="auto"/>
      </w:divBdr>
    </w:div>
    <w:div w:id="443693708">
      <w:bodyDiv w:val="1"/>
      <w:marLeft w:val="0"/>
      <w:marRight w:val="0"/>
      <w:marTop w:val="0"/>
      <w:marBottom w:val="0"/>
      <w:divBdr>
        <w:top w:val="none" w:sz="0" w:space="0" w:color="auto"/>
        <w:left w:val="none" w:sz="0" w:space="0" w:color="auto"/>
        <w:bottom w:val="none" w:sz="0" w:space="0" w:color="auto"/>
        <w:right w:val="none" w:sz="0" w:space="0" w:color="auto"/>
      </w:divBdr>
    </w:div>
    <w:div w:id="443694042">
      <w:bodyDiv w:val="1"/>
      <w:marLeft w:val="0"/>
      <w:marRight w:val="0"/>
      <w:marTop w:val="0"/>
      <w:marBottom w:val="0"/>
      <w:divBdr>
        <w:top w:val="none" w:sz="0" w:space="0" w:color="auto"/>
        <w:left w:val="none" w:sz="0" w:space="0" w:color="auto"/>
        <w:bottom w:val="none" w:sz="0" w:space="0" w:color="auto"/>
        <w:right w:val="none" w:sz="0" w:space="0" w:color="auto"/>
      </w:divBdr>
    </w:div>
    <w:div w:id="446504858">
      <w:bodyDiv w:val="1"/>
      <w:marLeft w:val="0"/>
      <w:marRight w:val="0"/>
      <w:marTop w:val="0"/>
      <w:marBottom w:val="0"/>
      <w:divBdr>
        <w:top w:val="none" w:sz="0" w:space="0" w:color="auto"/>
        <w:left w:val="none" w:sz="0" w:space="0" w:color="auto"/>
        <w:bottom w:val="none" w:sz="0" w:space="0" w:color="auto"/>
        <w:right w:val="none" w:sz="0" w:space="0" w:color="auto"/>
      </w:divBdr>
    </w:div>
    <w:div w:id="447090169">
      <w:bodyDiv w:val="1"/>
      <w:marLeft w:val="0"/>
      <w:marRight w:val="0"/>
      <w:marTop w:val="0"/>
      <w:marBottom w:val="0"/>
      <w:divBdr>
        <w:top w:val="none" w:sz="0" w:space="0" w:color="auto"/>
        <w:left w:val="none" w:sz="0" w:space="0" w:color="auto"/>
        <w:bottom w:val="none" w:sz="0" w:space="0" w:color="auto"/>
        <w:right w:val="none" w:sz="0" w:space="0" w:color="auto"/>
      </w:divBdr>
    </w:div>
    <w:div w:id="447285525">
      <w:bodyDiv w:val="1"/>
      <w:marLeft w:val="0"/>
      <w:marRight w:val="0"/>
      <w:marTop w:val="0"/>
      <w:marBottom w:val="0"/>
      <w:divBdr>
        <w:top w:val="none" w:sz="0" w:space="0" w:color="auto"/>
        <w:left w:val="none" w:sz="0" w:space="0" w:color="auto"/>
        <w:bottom w:val="none" w:sz="0" w:space="0" w:color="auto"/>
        <w:right w:val="none" w:sz="0" w:space="0" w:color="auto"/>
      </w:divBdr>
    </w:div>
    <w:div w:id="447506816">
      <w:bodyDiv w:val="1"/>
      <w:marLeft w:val="0"/>
      <w:marRight w:val="0"/>
      <w:marTop w:val="0"/>
      <w:marBottom w:val="0"/>
      <w:divBdr>
        <w:top w:val="none" w:sz="0" w:space="0" w:color="auto"/>
        <w:left w:val="none" w:sz="0" w:space="0" w:color="auto"/>
        <w:bottom w:val="none" w:sz="0" w:space="0" w:color="auto"/>
        <w:right w:val="none" w:sz="0" w:space="0" w:color="auto"/>
      </w:divBdr>
    </w:div>
    <w:div w:id="450975210">
      <w:bodyDiv w:val="1"/>
      <w:marLeft w:val="0"/>
      <w:marRight w:val="0"/>
      <w:marTop w:val="0"/>
      <w:marBottom w:val="0"/>
      <w:divBdr>
        <w:top w:val="none" w:sz="0" w:space="0" w:color="auto"/>
        <w:left w:val="none" w:sz="0" w:space="0" w:color="auto"/>
        <w:bottom w:val="none" w:sz="0" w:space="0" w:color="auto"/>
        <w:right w:val="none" w:sz="0" w:space="0" w:color="auto"/>
      </w:divBdr>
    </w:div>
    <w:div w:id="451755209">
      <w:bodyDiv w:val="1"/>
      <w:marLeft w:val="0"/>
      <w:marRight w:val="0"/>
      <w:marTop w:val="0"/>
      <w:marBottom w:val="0"/>
      <w:divBdr>
        <w:top w:val="none" w:sz="0" w:space="0" w:color="auto"/>
        <w:left w:val="none" w:sz="0" w:space="0" w:color="auto"/>
        <w:bottom w:val="none" w:sz="0" w:space="0" w:color="auto"/>
        <w:right w:val="none" w:sz="0" w:space="0" w:color="auto"/>
      </w:divBdr>
    </w:div>
    <w:div w:id="456026597">
      <w:bodyDiv w:val="1"/>
      <w:marLeft w:val="0"/>
      <w:marRight w:val="0"/>
      <w:marTop w:val="0"/>
      <w:marBottom w:val="0"/>
      <w:divBdr>
        <w:top w:val="none" w:sz="0" w:space="0" w:color="auto"/>
        <w:left w:val="none" w:sz="0" w:space="0" w:color="auto"/>
        <w:bottom w:val="none" w:sz="0" w:space="0" w:color="auto"/>
        <w:right w:val="none" w:sz="0" w:space="0" w:color="auto"/>
      </w:divBdr>
    </w:div>
    <w:div w:id="456460510">
      <w:bodyDiv w:val="1"/>
      <w:marLeft w:val="0"/>
      <w:marRight w:val="0"/>
      <w:marTop w:val="0"/>
      <w:marBottom w:val="0"/>
      <w:divBdr>
        <w:top w:val="none" w:sz="0" w:space="0" w:color="auto"/>
        <w:left w:val="none" w:sz="0" w:space="0" w:color="auto"/>
        <w:bottom w:val="none" w:sz="0" w:space="0" w:color="auto"/>
        <w:right w:val="none" w:sz="0" w:space="0" w:color="auto"/>
      </w:divBdr>
    </w:div>
    <w:div w:id="457993429">
      <w:bodyDiv w:val="1"/>
      <w:marLeft w:val="0"/>
      <w:marRight w:val="0"/>
      <w:marTop w:val="0"/>
      <w:marBottom w:val="0"/>
      <w:divBdr>
        <w:top w:val="none" w:sz="0" w:space="0" w:color="auto"/>
        <w:left w:val="none" w:sz="0" w:space="0" w:color="auto"/>
        <w:bottom w:val="none" w:sz="0" w:space="0" w:color="auto"/>
        <w:right w:val="none" w:sz="0" w:space="0" w:color="auto"/>
      </w:divBdr>
    </w:div>
    <w:div w:id="458036933">
      <w:bodyDiv w:val="1"/>
      <w:marLeft w:val="0"/>
      <w:marRight w:val="0"/>
      <w:marTop w:val="0"/>
      <w:marBottom w:val="0"/>
      <w:divBdr>
        <w:top w:val="none" w:sz="0" w:space="0" w:color="auto"/>
        <w:left w:val="none" w:sz="0" w:space="0" w:color="auto"/>
        <w:bottom w:val="none" w:sz="0" w:space="0" w:color="auto"/>
        <w:right w:val="none" w:sz="0" w:space="0" w:color="auto"/>
      </w:divBdr>
    </w:div>
    <w:div w:id="458648456">
      <w:bodyDiv w:val="1"/>
      <w:marLeft w:val="0"/>
      <w:marRight w:val="0"/>
      <w:marTop w:val="0"/>
      <w:marBottom w:val="0"/>
      <w:divBdr>
        <w:top w:val="none" w:sz="0" w:space="0" w:color="auto"/>
        <w:left w:val="none" w:sz="0" w:space="0" w:color="auto"/>
        <w:bottom w:val="none" w:sz="0" w:space="0" w:color="auto"/>
        <w:right w:val="none" w:sz="0" w:space="0" w:color="auto"/>
      </w:divBdr>
    </w:div>
    <w:div w:id="458843094">
      <w:bodyDiv w:val="1"/>
      <w:marLeft w:val="0"/>
      <w:marRight w:val="0"/>
      <w:marTop w:val="0"/>
      <w:marBottom w:val="0"/>
      <w:divBdr>
        <w:top w:val="none" w:sz="0" w:space="0" w:color="auto"/>
        <w:left w:val="none" w:sz="0" w:space="0" w:color="auto"/>
        <w:bottom w:val="none" w:sz="0" w:space="0" w:color="auto"/>
        <w:right w:val="none" w:sz="0" w:space="0" w:color="auto"/>
      </w:divBdr>
    </w:div>
    <w:div w:id="459298630">
      <w:bodyDiv w:val="1"/>
      <w:marLeft w:val="0"/>
      <w:marRight w:val="0"/>
      <w:marTop w:val="0"/>
      <w:marBottom w:val="0"/>
      <w:divBdr>
        <w:top w:val="none" w:sz="0" w:space="0" w:color="auto"/>
        <w:left w:val="none" w:sz="0" w:space="0" w:color="auto"/>
        <w:bottom w:val="none" w:sz="0" w:space="0" w:color="auto"/>
        <w:right w:val="none" w:sz="0" w:space="0" w:color="auto"/>
      </w:divBdr>
    </w:div>
    <w:div w:id="460005108">
      <w:bodyDiv w:val="1"/>
      <w:marLeft w:val="0"/>
      <w:marRight w:val="0"/>
      <w:marTop w:val="0"/>
      <w:marBottom w:val="0"/>
      <w:divBdr>
        <w:top w:val="none" w:sz="0" w:space="0" w:color="auto"/>
        <w:left w:val="none" w:sz="0" w:space="0" w:color="auto"/>
        <w:bottom w:val="none" w:sz="0" w:space="0" w:color="auto"/>
        <w:right w:val="none" w:sz="0" w:space="0" w:color="auto"/>
      </w:divBdr>
    </w:div>
    <w:div w:id="461315954">
      <w:bodyDiv w:val="1"/>
      <w:marLeft w:val="0"/>
      <w:marRight w:val="0"/>
      <w:marTop w:val="0"/>
      <w:marBottom w:val="0"/>
      <w:divBdr>
        <w:top w:val="none" w:sz="0" w:space="0" w:color="auto"/>
        <w:left w:val="none" w:sz="0" w:space="0" w:color="auto"/>
        <w:bottom w:val="none" w:sz="0" w:space="0" w:color="auto"/>
        <w:right w:val="none" w:sz="0" w:space="0" w:color="auto"/>
      </w:divBdr>
    </w:div>
    <w:div w:id="464392067">
      <w:bodyDiv w:val="1"/>
      <w:marLeft w:val="0"/>
      <w:marRight w:val="0"/>
      <w:marTop w:val="0"/>
      <w:marBottom w:val="0"/>
      <w:divBdr>
        <w:top w:val="none" w:sz="0" w:space="0" w:color="auto"/>
        <w:left w:val="none" w:sz="0" w:space="0" w:color="auto"/>
        <w:bottom w:val="none" w:sz="0" w:space="0" w:color="auto"/>
        <w:right w:val="none" w:sz="0" w:space="0" w:color="auto"/>
      </w:divBdr>
    </w:div>
    <w:div w:id="467405363">
      <w:bodyDiv w:val="1"/>
      <w:marLeft w:val="0"/>
      <w:marRight w:val="0"/>
      <w:marTop w:val="0"/>
      <w:marBottom w:val="0"/>
      <w:divBdr>
        <w:top w:val="none" w:sz="0" w:space="0" w:color="auto"/>
        <w:left w:val="none" w:sz="0" w:space="0" w:color="auto"/>
        <w:bottom w:val="none" w:sz="0" w:space="0" w:color="auto"/>
        <w:right w:val="none" w:sz="0" w:space="0" w:color="auto"/>
      </w:divBdr>
    </w:div>
    <w:div w:id="470564496">
      <w:bodyDiv w:val="1"/>
      <w:marLeft w:val="0"/>
      <w:marRight w:val="0"/>
      <w:marTop w:val="0"/>
      <w:marBottom w:val="0"/>
      <w:divBdr>
        <w:top w:val="none" w:sz="0" w:space="0" w:color="auto"/>
        <w:left w:val="none" w:sz="0" w:space="0" w:color="auto"/>
        <w:bottom w:val="none" w:sz="0" w:space="0" w:color="auto"/>
        <w:right w:val="none" w:sz="0" w:space="0" w:color="auto"/>
      </w:divBdr>
    </w:div>
    <w:div w:id="470565222">
      <w:bodyDiv w:val="1"/>
      <w:marLeft w:val="0"/>
      <w:marRight w:val="0"/>
      <w:marTop w:val="0"/>
      <w:marBottom w:val="0"/>
      <w:divBdr>
        <w:top w:val="none" w:sz="0" w:space="0" w:color="auto"/>
        <w:left w:val="none" w:sz="0" w:space="0" w:color="auto"/>
        <w:bottom w:val="none" w:sz="0" w:space="0" w:color="auto"/>
        <w:right w:val="none" w:sz="0" w:space="0" w:color="auto"/>
      </w:divBdr>
    </w:div>
    <w:div w:id="473983496">
      <w:bodyDiv w:val="1"/>
      <w:marLeft w:val="0"/>
      <w:marRight w:val="0"/>
      <w:marTop w:val="0"/>
      <w:marBottom w:val="0"/>
      <w:divBdr>
        <w:top w:val="none" w:sz="0" w:space="0" w:color="auto"/>
        <w:left w:val="none" w:sz="0" w:space="0" w:color="auto"/>
        <w:bottom w:val="none" w:sz="0" w:space="0" w:color="auto"/>
        <w:right w:val="none" w:sz="0" w:space="0" w:color="auto"/>
      </w:divBdr>
    </w:div>
    <w:div w:id="474496078">
      <w:bodyDiv w:val="1"/>
      <w:marLeft w:val="0"/>
      <w:marRight w:val="0"/>
      <w:marTop w:val="0"/>
      <w:marBottom w:val="0"/>
      <w:divBdr>
        <w:top w:val="none" w:sz="0" w:space="0" w:color="auto"/>
        <w:left w:val="none" w:sz="0" w:space="0" w:color="auto"/>
        <w:bottom w:val="none" w:sz="0" w:space="0" w:color="auto"/>
        <w:right w:val="none" w:sz="0" w:space="0" w:color="auto"/>
      </w:divBdr>
    </w:div>
    <w:div w:id="476193534">
      <w:bodyDiv w:val="1"/>
      <w:marLeft w:val="0"/>
      <w:marRight w:val="0"/>
      <w:marTop w:val="0"/>
      <w:marBottom w:val="0"/>
      <w:divBdr>
        <w:top w:val="none" w:sz="0" w:space="0" w:color="auto"/>
        <w:left w:val="none" w:sz="0" w:space="0" w:color="auto"/>
        <w:bottom w:val="none" w:sz="0" w:space="0" w:color="auto"/>
        <w:right w:val="none" w:sz="0" w:space="0" w:color="auto"/>
      </w:divBdr>
    </w:div>
    <w:div w:id="483159592">
      <w:bodyDiv w:val="1"/>
      <w:marLeft w:val="0"/>
      <w:marRight w:val="0"/>
      <w:marTop w:val="0"/>
      <w:marBottom w:val="0"/>
      <w:divBdr>
        <w:top w:val="none" w:sz="0" w:space="0" w:color="auto"/>
        <w:left w:val="none" w:sz="0" w:space="0" w:color="auto"/>
        <w:bottom w:val="none" w:sz="0" w:space="0" w:color="auto"/>
        <w:right w:val="none" w:sz="0" w:space="0" w:color="auto"/>
      </w:divBdr>
    </w:div>
    <w:div w:id="483470504">
      <w:bodyDiv w:val="1"/>
      <w:marLeft w:val="0"/>
      <w:marRight w:val="0"/>
      <w:marTop w:val="0"/>
      <w:marBottom w:val="0"/>
      <w:divBdr>
        <w:top w:val="none" w:sz="0" w:space="0" w:color="auto"/>
        <w:left w:val="none" w:sz="0" w:space="0" w:color="auto"/>
        <w:bottom w:val="none" w:sz="0" w:space="0" w:color="auto"/>
        <w:right w:val="none" w:sz="0" w:space="0" w:color="auto"/>
      </w:divBdr>
    </w:div>
    <w:div w:id="483859375">
      <w:bodyDiv w:val="1"/>
      <w:marLeft w:val="0"/>
      <w:marRight w:val="0"/>
      <w:marTop w:val="0"/>
      <w:marBottom w:val="0"/>
      <w:divBdr>
        <w:top w:val="none" w:sz="0" w:space="0" w:color="auto"/>
        <w:left w:val="none" w:sz="0" w:space="0" w:color="auto"/>
        <w:bottom w:val="none" w:sz="0" w:space="0" w:color="auto"/>
        <w:right w:val="none" w:sz="0" w:space="0" w:color="auto"/>
      </w:divBdr>
    </w:div>
    <w:div w:id="484081100">
      <w:bodyDiv w:val="1"/>
      <w:marLeft w:val="0"/>
      <w:marRight w:val="0"/>
      <w:marTop w:val="0"/>
      <w:marBottom w:val="0"/>
      <w:divBdr>
        <w:top w:val="none" w:sz="0" w:space="0" w:color="auto"/>
        <w:left w:val="none" w:sz="0" w:space="0" w:color="auto"/>
        <w:bottom w:val="none" w:sz="0" w:space="0" w:color="auto"/>
        <w:right w:val="none" w:sz="0" w:space="0" w:color="auto"/>
      </w:divBdr>
    </w:div>
    <w:div w:id="484710097">
      <w:bodyDiv w:val="1"/>
      <w:marLeft w:val="0"/>
      <w:marRight w:val="0"/>
      <w:marTop w:val="0"/>
      <w:marBottom w:val="0"/>
      <w:divBdr>
        <w:top w:val="none" w:sz="0" w:space="0" w:color="auto"/>
        <w:left w:val="none" w:sz="0" w:space="0" w:color="auto"/>
        <w:bottom w:val="none" w:sz="0" w:space="0" w:color="auto"/>
        <w:right w:val="none" w:sz="0" w:space="0" w:color="auto"/>
      </w:divBdr>
    </w:div>
    <w:div w:id="484711906">
      <w:bodyDiv w:val="1"/>
      <w:marLeft w:val="0"/>
      <w:marRight w:val="0"/>
      <w:marTop w:val="0"/>
      <w:marBottom w:val="0"/>
      <w:divBdr>
        <w:top w:val="none" w:sz="0" w:space="0" w:color="auto"/>
        <w:left w:val="none" w:sz="0" w:space="0" w:color="auto"/>
        <w:bottom w:val="none" w:sz="0" w:space="0" w:color="auto"/>
        <w:right w:val="none" w:sz="0" w:space="0" w:color="auto"/>
      </w:divBdr>
    </w:div>
    <w:div w:id="485246245">
      <w:bodyDiv w:val="1"/>
      <w:marLeft w:val="0"/>
      <w:marRight w:val="0"/>
      <w:marTop w:val="0"/>
      <w:marBottom w:val="0"/>
      <w:divBdr>
        <w:top w:val="none" w:sz="0" w:space="0" w:color="auto"/>
        <w:left w:val="none" w:sz="0" w:space="0" w:color="auto"/>
        <w:bottom w:val="none" w:sz="0" w:space="0" w:color="auto"/>
        <w:right w:val="none" w:sz="0" w:space="0" w:color="auto"/>
      </w:divBdr>
    </w:div>
    <w:div w:id="487946166">
      <w:bodyDiv w:val="1"/>
      <w:marLeft w:val="0"/>
      <w:marRight w:val="0"/>
      <w:marTop w:val="0"/>
      <w:marBottom w:val="0"/>
      <w:divBdr>
        <w:top w:val="none" w:sz="0" w:space="0" w:color="auto"/>
        <w:left w:val="none" w:sz="0" w:space="0" w:color="auto"/>
        <w:bottom w:val="none" w:sz="0" w:space="0" w:color="auto"/>
        <w:right w:val="none" w:sz="0" w:space="0" w:color="auto"/>
      </w:divBdr>
    </w:div>
    <w:div w:id="489832857">
      <w:bodyDiv w:val="1"/>
      <w:marLeft w:val="0"/>
      <w:marRight w:val="0"/>
      <w:marTop w:val="0"/>
      <w:marBottom w:val="0"/>
      <w:divBdr>
        <w:top w:val="none" w:sz="0" w:space="0" w:color="auto"/>
        <w:left w:val="none" w:sz="0" w:space="0" w:color="auto"/>
        <w:bottom w:val="none" w:sz="0" w:space="0" w:color="auto"/>
        <w:right w:val="none" w:sz="0" w:space="0" w:color="auto"/>
      </w:divBdr>
    </w:div>
    <w:div w:id="490365848">
      <w:bodyDiv w:val="1"/>
      <w:marLeft w:val="0"/>
      <w:marRight w:val="0"/>
      <w:marTop w:val="0"/>
      <w:marBottom w:val="0"/>
      <w:divBdr>
        <w:top w:val="none" w:sz="0" w:space="0" w:color="auto"/>
        <w:left w:val="none" w:sz="0" w:space="0" w:color="auto"/>
        <w:bottom w:val="none" w:sz="0" w:space="0" w:color="auto"/>
        <w:right w:val="none" w:sz="0" w:space="0" w:color="auto"/>
      </w:divBdr>
    </w:div>
    <w:div w:id="492451146">
      <w:bodyDiv w:val="1"/>
      <w:marLeft w:val="0"/>
      <w:marRight w:val="0"/>
      <w:marTop w:val="0"/>
      <w:marBottom w:val="0"/>
      <w:divBdr>
        <w:top w:val="none" w:sz="0" w:space="0" w:color="auto"/>
        <w:left w:val="none" w:sz="0" w:space="0" w:color="auto"/>
        <w:bottom w:val="none" w:sz="0" w:space="0" w:color="auto"/>
        <w:right w:val="none" w:sz="0" w:space="0" w:color="auto"/>
      </w:divBdr>
    </w:div>
    <w:div w:id="492915102">
      <w:bodyDiv w:val="1"/>
      <w:marLeft w:val="0"/>
      <w:marRight w:val="0"/>
      <w:marTop w:val="0"/>
      <w:marBottom w:val="0"/>
      <w:divBdr>
        <w:top w:val="none" w:sz="0" w:space="0" w:color="auto"/>
        <w:left w:val="none" w:sz="0" w:space="0" w:color="auto"/>
        <w:bottom w:val="none" w:sz="0" w:space="0" w:color="auto"/>
        <w:right w:val="none" w:sz="0" w:space="0" w:color="auto"/>
      </w:divBdr>
    </w:div>
    <w:div w:id="492989900">
      <w:bodyDiv w:val="1"/>
      <w:marLeft w:val="0"/>
      <w:marRight w:val="0"/>
      <w:marTop w:val="0"/>
      <w:marBottom w:val="0"/>
      <w:divBdr>
        <w:top w:val="none" w:sz="0" w:space="0" w:color="auto"/>
        <w:left w:val="none" w:sz="0" w:space="0" w:color="auto"/>
        <w:bottom w:val="none" w:sz="0" w:space="0" w:color="auto"/>
        <w:right w:val="none" w:sz="0" w:space="0" w:color="auto"/>
      </w:divBdr>
    </w:div>
    <w:div w:id="493111686">
      <w:bodyDiv w:val="1"/>
      <w:marLeft w:val="0"/>
      <w:marRight w:val="0"/>
      <w:marTop w:val="0"/>
      <w:marBottom w:val="0"/>
      <w:divBdr>
        <w:top w:val="none" w:sz="0" w:space="0" w:color="auto"/>
        <w:left w:val="none" w:sz="0" w:space="0" w:color="auto"/>
        <w:bottom w:val="none" w:sz="0" w:space="0" w:color="auto"/>
        <w:right w:val="none" w:sz="0" w:space="0" w:color="auto"/>
      </w:divBdr>
    </w:div>
    <w:div w:id="494035694">
      <w:bodyDiv w:val="1"/>
      <w:marLeft w:val="0"/>
      <w:marRight w:val="0"/>
      <w:marTop w:val="0"/>
      <w:marBottom w:val="0"/>
      <w:divBdr>
        <w:top w:val="none" w:sz="0" w:space="0" w:color="auto"/>
        <w:left w:val="none" w:sz="0" w:space="0" w:color="auto"/>
        <w:bottom w:val="none" w:sz="0" w:space="0" w:color="auto"/>
        <w:right w:val="none" w:sz="0" w:space="0" w:color="auto"/>
      </w:divBdr>
    </w:div>
    <w:div w:id="495338177">
      <w:bodyDiv w:val="1"/>
      <w:marLeft w:val="0"/>
      <w:marRight w:val="0"/>
      <w:marTop w:val="0"/>
      <w:marBottom w:val="0"/>
      <w:divBdr>
        <w:top w:val="none" w:sz="0" w:space="0" w:color="auto"/>
        <w:left w:val="none" w:sz="0" w:space="0" w:color="auto"/>
        <w:bottom w:val="none" w:sz="0" w:space="0" w:color="auto"/>
        <w:right w:val="none" w:sz="0" w:space="0" w:color="auto"/>
      </w:divBdr>
    </w:div>
    <w:div w:id="497237958">
      <w:bodyDiv w:val="1"/>
      <w:marLeft w:val="0"/>
      <w:marRight w:val="0"/>
      <w:marTop w:val="0"/>
      <w:marBottom w:val="0"/>
      <w:divBdr>
        <w:top w:val="none" w:sz="0" w:space="0" w:color="auto"/>
        <w:left w:val="none" w:sz="0" w:space="0" w:color="auto"/>
        <w:bottom w:val="none" w:sz="0" w:space="0" w:color="auto"/>
        <w:right w:val="none" w:sz="0" w:space="0" w:color="auto"/>
      </w:divBdr>
    </w:div>
    <w:div w:id="500199302">
      <w:bodyDiv w:val="1"/>
      <w:marLeft w:val="0"/>
      <w:marRight w:val="0"/>
      <w:marTop w:val="0"/>
      <w:marBottom w:val="0"/>
      <w:divBdr>
        <w:top w:val="none" w:sz="0" w:space="0" w:color="auto"/>
        <w:left w:val="none" w:sz="0" w:space="0" w:color="auto"/>
        <w:bottom w:val="none" w:sz="0" w:space="0" w:color="auto"/>
        <w:right w:val="none" w:sz="0" w:space="0" w:color="auto"/>
      </w:divBdr>
    </w:div>
    <w:div w:id="501819713">
      <w:bodyDiv w:val="1"/>
      <w:marLeft w:val="0"/>
      <w:marRight w:val="0"/>
      <w:marTop w:val="0"/>
      <w:marBottom w:val="0"/>
      <w:divBdr>
        <w:top w:val="none" w:sz="0" w:space="0" w:color="auto"/>
        <w:left w:val="none" w:sz="0" w:space="0" w:color="auto"/>
        <w:bottom w:val="none" w:sz="0" w:space="0" w:color="auto"/>
        <w:right w:val="none" w:sz="0" w:space="0" w:color="auto"/>
      </w:divBdr>
    </w:div>
    <w:div w:id="502477579">
      <w:bodyDiv w:val="1"/>
      <w:marLeft w:val="0"/>
      <w:marRight w:val="0"/>
      <w:marTop w:val="0"/>
      <w:marBottom w:val="0"/>
      <w:divBdr>
        <w:top w:val="none" w:sz="0" w:space="0" w:color="auto"/>
        <w:left w:val="none" w:sz="0" w:space="0" w:color="auto"/>
        <w:bottom w:val="none" w:sz="0" w:space="0" w:color="auto"/>
        <w:right w:val="none" w:sz="0" w:space="0" w:color="auto"/>
      </w:divBdr>
    </w:div>
    <w:div w:id="503011384">
      <w:bodyDiv w:val="1"/>
      <w:marLeft w:val="0"/>
      <w:marRight w:val="0"/>
      <w:marTop w:val="0"/>
      <w:marBottom w:val="0"/>
      <w:divBdr>
        <w:top w:val="none" w:sz="0" w:space="0" w:color="auto"/>
        <w:left w:val="none" w:sz="0" w:space="0" w:color="auto"/>
        <w:bottom w:val="none" w:sz="0" w:space="0" w:color="auto"/>
        <w:right w:val="none" w:sz="0" w:space="0" w:color="auto"/>
      </w:divBdr>
    </w:div>
    <w:div w:id="503714428">
      <w:bodyDiv w:val="1"/>
      <w:marLeft w:val="0"/>
      <w:marRight w:val="0"/>
      <w:marTop w:val="0"/>
      <w:marBottom w:val="0"/>
      <w:divBdr>
        <w:top w:val="none" w:sz="0" w:space="0" w:color="auto"/>
        <w:left w:val="none" w:sz="0" w:space="0" w:color="auto"/>
        <w:bottom w:val="none" w:sz="0" w:space="0" w:color="auto"/>
        <w:right w:val="none" w:sz="0" w:space="0" w:color="auto"/>
      </w:divBdr>
    </w:div>
    <w:div w:id="503785891">
      <w:bodyDiv w:val="1"/>
      <w:marLeft w:val="0"/>
      <w:marRight w:val="0"/>
      <w:marTop w:val="0"/>
      <w:marBottom w:val="0"/>
      <w:divBdr>
        <w:top w:val="none" w:sz="0" w:space="0" w:color="auto"/>
        <w:left w:val="none" w:sz="0" w:space="0" w:color="auto"/>
        <w:bottom w:val="none" w:sz="0" w:space="0" w:color="auto"/>
        <w:right w:val="none" w:sz="0" w:space="0" w:color="auto"/>
      </w:divBdr>
    </w:div>
    <w:div w:id="505248924">
      <w:bodyDiv w:val="1"/>
      <w:marLeft w:val="0"/>
      <w:marRight w:val="0"/>
      <w:marTop w:val="0"/>
      <w:marBottom w:val="0"/>
      <w:divBdr>
        <w:top w:val="none" w:sz="0" w:space="0" w:color="auto"/>
        <w:left w:val="none" w:sz="0" w:space="0" w:color="auto"/>
        <w:bottom w:val="none" w:sz="0" w:space="0" w:color="auto"/>
        <w:right w:val="none" w:sz="0" w:space="0" w:color="auto"/>
      </w:divBdr>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05902591">
      <w:bodyDiv w:val="1"/>
      <w:marLeft w:val="0"/>
      <w:marRight w:val="0"/>
      <w:marTop w:val="0"/>
      <w:marBottom w:val="0"/>
      <w:divBdr>
        <w:top w:val="none" w:sz="0" w:space="0" w:color="auto"/>
        <w:left w:val="none" w:sz="0" w:space="0" w:color="auto"/>
        <w:bottom w:val="none" w:sz="0" w:space="0" w:color="auto"/>
        <w:right w:val="none" w:sz="0" w:space="0" w:color="auto"/>
      </w:divBdr>
    </w:div>
    <w:div w:id="506600458">
      <w:bodyDiv w:val="1"/>
      <w:marLeft w:val="0"/>
      <w:marRight w:val="0"/>
      <w:marTop w:val="0"/>
      <w:marBottom w:val="0"/>
      <w:divBdr>
        <w:top w:val="none" w:sz="0" w:space="0" w:color="auto"/>
        <w:left w:val="none" w:sz="0" w:space="0" w:color="auto"/>
        <w:bottom w:val="none" w:sz="0" w:space="0" w:color="auto"/>
        <w:right w:val="none" w:sz="0" w:space="0" w:color="auto"/>
      </w:divBdr>
    </w:div>
    <w:div w:id="509564983">
      <w:bodyDiv w:val="1"/>
      <w:marLeft w:val="0"/>
      <w:marRight w:val="0"/>
      <w:marTop w:val="0"/>
      <w:marBottom w:val="0"/>
      <w:divBdr>
        <w:top w:val="none" w:sz="0" w:space="0" w:color="auto"/>
        <w:left w:val="none" w:sz="0" w:space="0" w:color="auto"/>
        <w:bottom w:val="none" w:sz="0" w:space="0" w:color="auto"/>
        <w:right w:val="none" w:sz="0" w:space="0" w:color="auto"/>
      </w:divBdr>
    </w:div>
    <w:div w:id="509832739">
      <w:bodyDiv w:val="1"/>
      <w:marLeft w:val="0"/>
      <w:marRight w:val="0"/>
      <w:marTop w:val="0"/>
      <w:marBottom w:val="0"/>
      <w:divBdr>
        <w:top w:val="none" w:sz="0" w:space="0" w:color="auto"/>
        <w:left w:val="none" w:sz="0" w:space="0" w:color="auto"/>
        <w:bottom w:val="none" w:sz="0" w:space="0" w:color="auto"/>
        <w:right w:val="none" w:sz="0" w:space="0" w:color="auto"/>
      </w:divBdr>
    </w:div>
    <w:div w:id="510487900">
      <w:bodyDiv w:val="1"/>
      <w:marLeft w:val="0"/>
      <w:marRight w:val="0"/>
      <w:marTop w:val="0"/>
      <w:marBottom w:val="0"/>
      <w:divBdr>
        <w:top w:val="none" w:sz="0" w:space="0" w:color="auto"/>
        <w:left w:val="none" w:sz="0" w:space="0" w:color="auto"/>
        <w:bottom w:val="none" w:sz="0" w:space="0" w:color="auto"/>
        <w:right w:val="none" w:sz="0" w:space="0" w:color="auto"/>
      </w:divBdr>
    </w:div>
    <w:div w:id="512959206">
      <w:bodyDiv w:val="1"/>
      <w:marLeft w:val="0"/>
      <w:marRight w:val="0"/>
      <w:marTop w:val="0"/>
      <w:marBottom w:val="0"/>
      <w:divBdr>
        <w:top w:val="none" w:sz="0" w:space="0" w:color="auto"/>
        <w:left w:val="none" w:sz="0" w:space="0" w:color="auto"/>
        <w:bottom w:val="none" w:sz="0" w:space="0" w:color="auto"/>
        <w:right w:val="none" w:sz="0" w:space="0" w:color="auto"/>
      </w:divBdr>
    </w:div>
    <w:div w:id="515969676">
      <w:bodyDiv w:val="1"/>
      <w:marLeft w:val="0"/>
      <w:marRight w:val="0"/>
      <w:marTop w:val="0"/>
      <w:marBottom w:val="0"/>
      <w:divBdr>
        <w:top w:val="none" w:sz="0" w:space="0" w:color="auto"/>
        <w:left w:val="none" w:sz="0" w:space="0" w:color="auto"/>
        <w:bottom w:val="none" w:sz="0" w:space="0" w:color="auto"/>
        <w:right w:val="none" w:sz="0" w:space="0" w:color="auto"/>
      </w:divBdr>
    </w:div>
    <w:div w:id="517352539">
      <w:bodyDiv w:val="1"/>
      <w:marLeft w:val="0"/>
      <w:marRight w:val="0"/>
      <w:marTop w:val="0"/>
      <w:marBottom w:val="0"/>
      <w:divBdr>
        <w:top w:val="none" w:sz="0" w:space="0" w:color="auto"/>
        <w:left w:val="none" w:sz="0" w:space="0" w:color="auto"/>
        <w:bottom w:val="none" w:sz="0" w:space="0" w:color="auto"/>
        <w:right w:val="none" w:sz="0" w:space="0" w:color="auto"/>
      </w:divBdr>
    </w:div>
    <w:div w:id="517547337">
      <w:bodyDiv w:val="1"/>
      <w:marLeft w:val="0"/>
      <w:marRight w:val="0"/>
      <w:marTop w:val="0"/>
      <w:marBottom w:val="0"/>
      <w:divBdr>
        <w:top w:val="none" w:sz="0" w:space="0" w:color="auto"/>
        <w:left w:val="none" w:sz="0" w:space="0" w:color="auto"/>
        <w:bottom w:val="none" w:sz="0" w:space="0" w:color="auto"/>
        <w:right w:val="none" w:sz="0" w:space="0" w:color="auto"/>
      </w:divBdr>
    </w:div>
    <w:div w:id="519128444">
      <w:bodyDiv w:val="1"/>
      <w:marLeft w:val="0"/>
      <w:marRight w:val="0"/>
      <w:marTop w:val="0"/>
      <w:marBottom w:val="0"/>
      <w:divBdr>
        <w:top w:val="none" w:sz="0" w:space="0" w:color="auto"/>
        <w:left w:val="none" w:sz="0" w:space="0" w:color="auto"/>
        <w:bottom w:val="none" w:sz="0" w:space="0" w:color="auto"/>
        <w:right w:val="none" w:sz="0" w:space="0" w:color="auto"/>
      </w:divBdr>
    </w:div>
    <w:div w:id="520779965">
      <w:bodyDiv w:val="1"/>
      <w:marLeft w:val="0"/>
      <w:marRight w:val="0"/>
      <w:marTop w:val="0"/>
      <w:marBottom w:val="0"/>
      <w:divBdr>
        <w:top w:val="none" w:sz="0" w:space="0" w:color="auto"/>
        <w:left w:val="none" w:sz="0" w:space="0" w:color="auto"/>
        <w:bottom w:val="none" w:sz="0" w:space="0" w:color="auto"/>
        <w:right w:val="none" w:sz="0" w:space="0" w:color="auto"/>
      </w:divBdr>
    </w:div>
    <w:div w:id="521672338">
      <w:bodyDiv w:val="1"/>
      <w:marLeft w:val="0"/>
      <w:marRight w:val="0"/>
      <w:marTop w:val="0"/>
      <w:marBottom w:val="0"/>
      <w:divBdr>
        <w:top w:val="none" w:sz="0" w:space="0" w:color="auto"/>
        <w:left w:val="none" w:sz="0" w:space="0" w:color="auto"/>
        <w:bottom w:val="none" w:sz="0" w:space="0" w:color="auto"/>
        <w:right w:val="none" w:sz="0" w:space="0" w:color="auto"/>
      </w:divBdr>
    </w:div>
    <w:div w:id="522329280">
      <w:bodyDiv w:val="1"/>
      <w:marLeft w:val="0"/>
      <w:marRight w:val="0"/>
      <w:marTop w:val="0"/>
      <w:marBottom w:val="0"/>
      <w:divBdr>
        <w:top w:val="none" w:sz="0" w:space="0" w:color="auto"/>
        <w:left w:val="none" w:sz="0" w:space="0" w:color="auto"/>
        <w:bottom w:val="none" w:sz="0" w:space="0" w:color="auto"/>
        <w:right w:val="none" w:sz="0" w:space="0" w:color="auto"/>
      </w:divBdr>
    </w:div>
    <w:div w:id="522741739">
      <w:bodyDiv w:val="1"/>
      <w:marLeft w:val="0"/>
      <w:marRight w:val="0"/>
      <w:marTop w:val="0"/>
      <w:marBottom w:val="0"/>
      <w:divBdr>
        <w:top w:val="none" w:sz="0" w:space="0" w:color="auto"/>
        <w:left w:val="none" w:sz="0" w:space="0" w:color="auto"/>
        <w:bottom w:val="none" w:sz="0" w:space="0" w:color="auto"/>
        <w:right w:val="none" w:sz="0" w:space="0" w:color="auto"/>
      </w:divBdr>
    </w:div>
    <w:div w:id="524828159">
      <w:bodyDiv w:val="1"/>
      <w:marLeft w:val="0"/>
      <w:marRight w:val="0"/>
      <w:marTop w:val="0"/>
      <w:marBottom w:val="0"/>
      <w:divBdr>
        <w:top w:val="none" w:sz="0" w:space="0" w:color="auto"/>
        <w:left w:val="none" w:sz="0" w:space="0" w:color="auto"/>
        <w:bottom w:val="none" w:sz="0" w:space="0" w:color="auto"/>
        <w:right w:val="none" w:sz="0" w:space="0" w:color="auto"/>
      </w:divBdr>
    </w:div>
    <w:div w:id="525094817">
      <w:bodyDiv w:val="1"/>
      <w:marLeft w:val="0"/>
      <w:marRight w:val="0"/>
      <w:marTop w:val="0"/>
      <w:marBottom w:val="0"/>
      <w:divBdr>
        <w:top w:val="none" w:sz="0" w:space="0" w:color="auto"/>
        <w:left w:val="none" w:sz="0" w:space="0" w:color="auto"/>
        <w:bottom w:val="none" w:sz="0" w:space="0" w:color="auto"/>
        <w:right w:val="none" w:sz="0" w:space="0" w:color="auto"/>
      </w:divBdr>
    </w:div>
    <w:div w:id="526256446">
      <w:bodyDiv w:val="1"/>
      <w:marLeft w:val="0"/>
      <w:marRight w:val="0"/>
      <w:marTop w:val="0"/>
      <w:marBottom w:val="0"/>
      <w:divBdr>
        <w:top w:val="none" w:sz="0" w:space="0" w:color="auto"/>
        <w:left w:val="none" w:sz="0" w:space="0" w:color="auto"/>
        <w:bottom w:val="none" w:sz="0" w:space="0" w:color="auto"/>
        <w:right w:val="none" w:sz="0" w:space="0" w:color="auto"/>
      </w:divBdr>
    </w:div>
    <w:div w:id="527063831">
      <w:bodyDiv w:val="1"/>
      <w:marLeft w:val="0"/>
      <w:marRight w:val="0"/>
      <w:marTop w:val="0"/>
      <w:marBottom w:val="0"/>
      <w:divBdr>
        <w:top w:val="none" w:sz="0" w:space="0" w:color="auto"/>
        <w:left w:val="none" w:sz="0" w:space="0" w:color="auto"/>
        <w:bottom w:val="none" w:sz="0" w:space="0" w:color="auto"/>
        <w:right w:val="none" w:sz="0" w:space="0" w:color="auto"/>
      </w:divBdr>
    </w:div>
    <w:div w:id="527791610">
      <w:bodyDiv w:val="1"/>
      <w:marLeft w:val="0"/>
      <w:marRight w:val="0"/>
      <w:marTop w:val="0"/>
      <w:marBottom w:val="0"/>
      <w:divBdr>
        <w:top w:val="none" w:sz="0" w:space="0" w:color="auto"/>
        <w:left w:val="none" w:sz="0" w:space="0" w:color="auto"/>
        <w:bottom w:val="none" w:sz="0" w:space="0" w:color="auto"/>
        <w:right w:val="none" w:sz="0" w:space="0" w:color="auto"/>
      </w:divBdr>
    </w:div>
    <w:div w:id="528950594">
      <w:bodyDiv w:val="1"/>
      <w:marLeft w:val="0"/>
      <w:marRight w:val="0"/>
      <w:marTop w:val="0"/>
      <w:marBottom w:val="0"/>
      <w:divBdr>
        <w:top w:val="none" w:sz="0" w:space="0" w:color="auto"/>
        <w:left w:val="none" w:sz="0" w:space="0" w:color="auto"/>
        <w:bottom w:val="none" w:sz="0" w:space="0" w:color="auto"/>
        <w:right w:val="none" w:sz="0" w:space="0" w:color="auto"/>
      </w:divBdr>
    </w:div>
    <w:div w:id="529949948">
      <w:bodyDiv w:val="1"/>
      <w:marLeft w:val="0"/>
      <w:marRight w:val="0"/>
      <w:marTop w:val="0"/>
      <w:marBottom w:val="0"/>
      <w:divBdr>
        <w:top w:val="none" w:sz="0" w:space="0" w:color="auto"/>
        <w:left w:val="none" w:sz="0" w:space="0" w:color="auto"/>
        <w:bottom w:val="none" w:sz="0" w:space="0" w:color="auto"/>
        <w:right w:val="none" w:sz="0" w:space="0" w:color="auto"/>
      </w:divBdr>
    </w:div>
    <w:div w:id="529998943">
      <w:bodyDiv w:val="1"/>
      <w:marLeft w:val="0"/>
      <w:marRight w:val="0"/>
      <w:marTop w:val="0"/>
      <w:marBottom w:val="0"/>
      <w:divBdr>
        <w:top w:val="none" w:sz="0" w:space="0" w:color="auto"/>
        <w:left w:val="none" w:sz="0" w:space="0" w:color="auto"/>
        <w:bottom w:val="none" w:sz="0" w:space="0" w:color="auto"/>
        <w:right w:val="none" w:sz="0" w:space="0" w:color="auto"/>
      </w:divBdr>
    </w:div>
    <w:div w:id="530265688">
      <w:bodyDiv w:val="1"/>
      <w:marLeft w:val="0"/>
      <w:marRight w:val="0"/>
      <w:marTop w:val="0"/>
      <w:marBottom w:val="0"/>
      <w:divBdr>
        <w:top w:val="none" w:sz="0" w:space="0" w:color="auto"/>
        <w:left w:val="none" w:sz="0" w:space="0" w:color="auto"/>
        <w:bottom w:val="none" w:sz="0" w:space="0" w:color="auto"/>
        <w:right w:val="none" w:sz="0" w:space="0" w:color="auto"/>
      </w:divBdr>
    </w:div>
    <w:div w:id="530807504">
      <w:bodyDiv w:val="1"/>
      <w:marLeft w:val="0"/>
      <w:marRight w:val="0"/>
      <w:marTop w:val="0"/>
      <w:marBottom w:val="0"/>
      <w:divBdr>
        <w:top w:val="none" w:sz="0" w:space="0" w:color="auto"/>
        <w:left w:val="none" w:sz="0" w:space="0" w:color="auto"/>
        <w:bottom w:val="none" w:sz="0" w:space="0" w:color="auto"/>
        <w:right w:val="none" w:sz="0" w:space="0" w:color="auto"/>
      </w:divBdr>
    </w:div>
    <w:div w:id="531310315">
      <w:bodyDiv w:val="1"/>
      <w:marLeft w:val="0"/>
      <w:marRight w:val="0"/>
      <w:marTop w:val="0"/>
      <w:marBottom w:val="0"/>
      <w:divBdr>
        <w:top w:val="none" w:sz="0" w:space="0" w:color="auto"/>
        <w:left w:val="none" w:sz="0" w:space="0" w:color="auto"/>
        <w:bottom w:val="none" w:sz="0" w:space="0" w:color="auto"/>
        <w:right w:val="none" w:sz="0" w:space="0" w:color="auto"/>
      </w:divBdr>
    </w:div>
    <w:div w:id="532961714">
      <w:bodyDiv w:val="1"/>
      <w:marLeft w:val="0"/>
      <w:marRight w:val="0"/>
      <w:marTop w:val="0"/>
      <w:marBottom w:val="0"/>
      <w:divBdr>
        <w:top w:val="none" w:sz="0" w:space="0" w:color="auto"/>
        <w:left w:val="none" w:sz="0" w:space="0" w:color="auto"/>
        <w:bottom w:val="none" w:sz="0" w:space="0" w:color="auto"/>
        <w:right w:val="none" w:sz="0" w:space="0" w:color="auto"/>
      </w:divBdr>
    </w:div>
    <w:div w:id="533156766">
      <w:bodyDiv w:val="1"/>
      <w:marLeft w:val="0"/>
      <w:marRight w:val="0"/>
      <w:marTop w:val="0"/>
      <w:marBottom w:val="0"/>
      <w:divBdr>
        <w:top w:val="none" w:sz="0" w:space="0" w:color="auto"/>
        <w:left w:val="none" w:sz="0" w:space="0" w:color="auto"/>
        <w:bottom w:val="none" w:sz="0" w:space="0" w:color="auto"/>
        <w:right w:val="none" w:sz="0" w:space="0" w:color="auto"/>
      </w:divBdr>
    </w:div>
    <w:div w:id="534540623">
      <w:bodyDiv w:val="1"/>
      <w:marLeft w:val="0"/>
      <w:marRight w:val="0"/>
      <w:marTop w:val="0"/>
      <w:marBottom w:val="0"/>
      <w:divBdr>
        <w:top w:val="none" w:sz="0" w:space="0" w:color="auto"/>
        <w:left w:val="none" w:sz="0" w:space="0" w:color="auto"/>
        <w:bottom w:val="none" w:sz="0" w:space="0" w:color="auto"/>
        <w:right w:val="none" w:sz="0" w:space="0" w:color="auto"/>
      </w:divBdr>
    </w:div>
    <w:div w:id="534855737">
      <w:bodyDiv w:val="1"/>
      <w:marLeft w:val="0"/>
      <w:marRight w:val="0"/>
      <w:marTop w:val="0"/>
      <w:marBottom w:val="0"/>
      <w:divBdr>
        <w:top w:val="none" w:sz="0" w:space="0" w:color="auto"/>
        <w:left w:val="none" w:sz="0" w:space="0" w:color="auto"/>
        <w:bottom w:val="none" w:sz="0" w:space="0" w:color="auto"/>
        <w:right w:val="none" w:sz="0" w:space="0" w:color="auto"/>
      </w:divBdr>
    </w:div>
    <w:div w:id="535120149">
      <w:bodyDiv w:val="1"/>
      <w:marLeft w:val="0"/>
      <w:marRight w:val="0"/>
      <w:marTop w:val="0"/>
      <w:marBottom w:val="0"/>
      <w:divBdr>
        <w:top w:val="none" w:sz="0" w:space="0" w:color="auto"/>
        <w:left w:val="none" w:sz="0" w:space="0" w:color="auto"/>
        <w:bottom w:val="none" w:sz="0" w:space="0" w:color="auto"/>
        <w:right w:val="none" w:sz="0" w:space="0" w:color="auto"/>
      </w:divBdr>
    </w:div>
    <w:div w:id="540484720">
      <w:bodyDiv w:val="1"/>
      <w:marLeft w:val="0"/>
      <w:marRight w:val="0"/>
      <w:marTop w:val="0"/>
      <w:marBottom w:val="0"/>
      <w:divBdr>
        <w:top w:val="none" w:sz="0" w:space="0" w:color="auto"/>
        <w:left w:val="none" w:sz="0" w:space="0" w:color="auto"/>
        <w:bottom w:val="none" w:sz="0" w:space="0" w:color="auto"/>
        <w:right w:val="none" w:sz="0" w:space="0" w:color="auto"/>
      </w:divBdr>
    </w:div>
    <w:div w:id="543055007">
      <w:bodyDiv w:val="1"/>
      <w:marLeft w:val="0"/>
      <w:marRight w:val="0"/>
      <w:marTop w:val="0"/>
      <w:marBottom w:val="0"/>
      <w:divBdr>
        <w:top w:val="none" w:sz="0" w:space="0" w:color="auto"/>
        <w:left w:val="none" w:sz="0" w:space="0" w:color="auto"/>
        <w:bottom w:val="none" w:sz="0" w:space="0" w:color="auto"/>
        <w:right w:val="none" w:sz="0" w:space="0" w:color="auto"/>
      </w:divBdr>
    </w:div>
    <w:div w:id="546600092">
      <w:bodyDiv w:val="1"/>
      <w:marLeft w:val="0"/>
      <w:marRight w:val="0"/>
      <w:marTop w:val="0"/>
      <w:marBottom w:val="0"/>
      <w:divBdr>
        <w:top w:val="none" w:sz="0" w:space="0" w:color="auto"/>
        <w:left w:val="none" w:sz="0" w:space="0" w:color="auto"/>
        <w:bottom w:val="none" w:sz="0" w:space="0" w:color="auto"/>
        <w:right w:val="none" w:sz="0" w:space="0" w:color="auto"/>
      </w:divBdr>
    </w:div>
    <w:div w:id="547106741">
      <w:bodyDiv w:val="1"/>
      <w:marLeft w:val="0"/>
      <w:marRight w:val="0"/>
      <w:marTop w:val="0"/>
      <w:marBottom w:val="0"/>
      <w:divBdr>
        <w:top w:val="none" w:sz="0" w:space="0" w:color="auto"/>
        <w:left w:val="none" w:sz="0" w:space="0" w:color="auto"/>
        <w:bottom w:val="none" w:sz="0" w:space="0" w:color="auto"/>
        <w:right w:val="none" w:sz="0" w:space="0" w:color="auto"/>
      </w:divBdr>
    </w:div>
    <w:div w:id="547493058">
      <w:bodyDiv w:val="1"/>
      <w:marLeft w:val="0"/>
      <w:marRight w:val="0"/>
      <w:marTop w:val="0"/>
      <w:marBottom w:val="0"/>
      <w:divBdr>
        <w:top w:val="none" w:sz="0" w:space="0" w:color="auto"/>
        <w:left w:val="none" w:sz="0" w:space="0" w:color="auto"/>
        <w:bottom w:val="none" w:sz="0" w:space="0" w:color="auto"/>
        <w:right w:val="none" w:sz="0" w:space="0" w:color="auto"/>
      </w:divBdr>
    </w:div>
    <w:div w:id="552692876">
      <w:bodyDiv w:val="1"/>
      <w:marLeft w:val="0"/>
      <w:marRight w:val="0"/>
      <w:marTop w:val="0"/>
      <w:marBottom w:val="0"/>
      <w:divBdr>
        <w:top w:val="none" w:sz="0" w:space="0" w:color="auto"/>
        <w:left w:val="none" w:sz="0" w:space="0" w:color="auto"/>
        <w:bottom w:val="none" w:sz="0" w:space="0" w:color="auto"/>
        <w:right w:val="none" w:sz="0" w:space="0" w:color="auto"/>
      </w:divBdr>
    </w:div>
    <w:div w:id="558127066">
      <w:bodyDiv w:val="1"/>
      <w:marLeft w:val="0"/>
      <w:marRight w:val="0"/>
      <w:marTop w:val="0"/>
      <w:marBottom w:val="0"/>
      <w:divBdr>
        <w:top w:val="none" w:sz="0" w:space="0" w:color="auto"/>
        <w:left w:val="none" w:sz="0" w:space="0" w:color="auto"/>
        <w:bottom w:val="none" w:sz="0" w:space="0" w:color="auto"/>
        <w:right w:val="none" w:sz="0" w:space="0" w:color="auto"/>
      </w:divBdr>
    </w:div>
    <w:div w:id="558907041">
      <w:bodyDiv w:val="1"/>
      <w:marLeft w:val="0"/>
      <w:marRight w:val="0"/>
      <w:marTop w:val="0"/>
      <w:marBottom w:val="0"/>
      <w:divBdr>
        <w:top w:val="none" w:sz="0" w:space="0" w:color="auto"/>
        <w:left w:val="none" w:sz="0" w:space="0" w:color="auto"/>
        <w:bottom w:val="none" w:sz="0" w:space="0" w:color="auto"/>
        <w:right w:val="none" w:sz="0" w:space="0" w:color="auto"/>
      </w:divBdr>
    </w:div>
    <w:div w:id="560092827">
      <w:bodyDiv w:val="1"/>
      <w:marLeft w:val="0"/>
      <w:marRight w:val="0"/>
      <w:marTop w:val="0"/>
      <w:marBottom w:val="0"/>
      <w:divBdr>
        <w:top w:val="none" w:sz="0" w:space="0" w:color="auto"/>
        <w:left w:val="none" w:sz="0" w:space="0" w:color="auto"/>
        <w:bottom w:val="none" w:sz="0" w:space="0" w:color="auto"/>
        <w:right w:val="none" w:sz="0" w:space="0" w:color="auto"/>
      </w:divBdr>
    </w:div>
    <w:div w:id="562259628">
      <w:bodyDiv w:val="1"/>
      <w:marLeft w:val="0"/>
      <w:marRight w:val="0"/>
      <w:marTop w:val="0"/>
      <w:marBottom w:val="0"/>
      <w:divBdr>
        <w:top w:val="none" w:sz="0" w:space="0" w:color="auto"/>
        <w:left w:val="none" w:sz="0" w:space="0" w:color="auto"/>
        <w:bottom w:val="none" w:sz="0" w:space="0" w:color="auto"/>
        <w:right w:val="none" w:sz="0" w:space="0" w:color="auto"/>
      </w:divBdr>
    </w:div>
    <w:div w:id="564872836">
      <w:bodyDiv w:val="1"/>
      <w:marLeft w:val="0"/>
      <w:marRight w:val="0"/>
      <w:marTop w:val="0"/>
      <w:marBottom w:val="0"/>
      <w:divBdr>
        <w:top w:val="none" w:sz="0" w:space="0" w:color="auto"/>
        <w:left w:val="none" w:sz="0" w:space="0" w:color="auto"/>
        <w:bottom w:val="none" w:sz="0" w:space="0" w:color="auto"/>
        <w:right w:val="none" w:sz="0" w:space="0" w:color="auto"/>
      </w:divBdr>
    </w:div>
    <w:div w:id="565722058">
      <w:bodyDiv w:val="1"/>
      <w:marLeft w:val="0"/>
      <w:marRight w:val="0"/>
      <w:marTop w:val="0"/>
      <w:marBottom w:val="0"/>
      <w:divBdr>
        <w:top w:val="none" w:sz="0" w:space="0" w:color="auto"/>
        <w:left w:val="none" w:sz="0" w:space="0" w:color="auto"/>
        <w:bottom w:val="none" w:sz="0" w:space="0" w:color="auto"/>
        <w:right w:val="none" w:sz="0" w:space="0" w:color="auto"/>
      </w:divBdr>
    </w:div>
    <w:div w:id="566377650">
      <w:bodyDiv w:val="1"/>
      <w:marLeft w:val="0"/>
      <w:marRight w:val="0"/>
      <w:marTop w:val="0"/>
      <w:marBottom w:val="0"/>
      <w:divBdr>
        <w:top w:val="none" w:sz="0" w:space="0" w:color="auto"/>
        <w:left w:val="none" w:sz="0" w:space="0" w:color="auto"/>
        <w:bottom w:val="none" w:sz="0" w:space="0" w:color="auto"/>
        <w:right w:val="none" w:sz="0" w:space="0" w:color="auto"/>
      </w:divBdr>
    </w:div>
    <w:div w:id="567493384">
      <w:bodyDiv w:val="1"/>
      <w:marLeft w:val="0"/>
      <w:marRight w:val="0"/>
      <w:marTop w:val="0"/>
      <w:marBottom w:val="0"/>
      <w:divBdr>
        <w:top w:val="none" w:sz="0" w:space="0" w:color="auto"/>
        <w:left w:val="none" w:sz="0" w:space="0" w:color="auto"/>
        <w:bottom w:val="none" w:sz="0" w:space="0" w:color="auto"/>
        <w:right w:val="none" w:sz="0" w:space="0" w:color="auto"/>
      </w:divBdr>
    </w:div>
    <w:div w:id="568879350">
      <w:bodyDiv w:val="1"/>
      <w:marLeft w:val="0"/>
      <w:marRight w:val="0"/>
      <w:marTop w:val="0"/>
      <w:marBottom w:val="0"/>
      <w:divBdr>
        <w:top w:val="none" w:sz="0" w:space="0" w:color="auto"/>
        <w:left w:val="none" w:sz="0" w:space="0" w:color="auto"/>
        <w:bottom w:val="none" w:sz="0" w:space="0" w:color="auto"/>
        <w:right w:val="none" w:sz="0" w:space="0" w:color="auto"/>
      </w:divBdr>
    </w:div>
    <w:div w:id="569384904">
      <w:bodyDiv w:val="1"/>
      <w:marLeft w:val="0"/>
      <w:marRight w:val="0"/>
      <w:marTop w:val="0"/>
      <w:marBottom w:val="0"/>
      <w:divBdr>
        <w:top w:val="none" w:sz="0" w:space="0" w:color="auto"/>
        <w:left w:val="none" w:sz="0" w:space="0" w:color="auto"/>
        <w:bottom w:val="none" w:sz="0" w:space="0" w:color="auto"/>
        <w:right w:val="none" w:sz="0" w:space="0" w:color="auto"/>
      </w:divBdr>
    </w:div>
    <w:div w:id="569929795">
      <w:bodyDiv w:val="1"/>
      <w:marLeft w:val="0"/>
      <w:marRight w:val="0"/>
      <w:marTop w:val="0"/>
      <w:marBottom w:val="0"/>
      <w:divBdr>
        <w:top w:val="none" w:sz="0" w:space="0" w:color="auto"/>
        <w:left w:val="none" w:sz="0" w:space="0" w:color="auto"/>
        <w:bottom w:val="none" w:sz="0" w:space="0" w:color="auto"/>
        <w:right w:val="none" w:sz="0" w:space="0" w:color="auto"/>
      </w:divBdr>
    </w:div>
    <w:div w:id="572466371">
      <w:bodyDiv w:val="1"/>
      <w:marLeft w:val="0"/>
      <w:marRight w:val="0"/>
      <w:marTop w:val="0"/>
      <w:marBottom w:val="0"/>
      <w:divBdr>
        <w:top w:val="none" w:sz="0" w:space="0" w:color="auto"/>
        <w:left w:val="none" w:sz="0" w:space="0" w:color="auto"/>
        <w:bottom w:val="none" w:sz="0" w:space="0" w:color="auto"/>
        <w:right w:val="none" w:sz="0" w:space="0" w:color="auto"/>
      </w:divBdr>
    </w:div>
    <w:div w:id="573055007">
      <w:bodyDiv w:val="1"/>
      <w:marLeft w:val="0"/>
      <w:marRight w:val="0"/>
      <w:marTop w:val="0"/>
      <w:marBottom w:val="0"/>
      <w:divBdr>
        <w:top w:val="none" w:sz="0" w:space="0" w:color="auto"/>
        <w:left w:val="none" w:sz="0" w:space="0" w:color="auto"/>
        <w:bottom w:val="none" w:sz="0" w:space="0" w:color="auto"/>
        <w:right w:val="none" w:sz="0" w:space="0" w:color="auto"/>
      </w:divBdr>
    </w:div>
    <w:div w:id="573391501">
      <w:bodyDiv w:val="1"/>
      <w:marLeft w:val="0"/>
      <w:marRight w:val="0"/>
      <w:marTop w:val="0"/>
      <w:marBottom w:val="0"/>
      <w:divBdr>
        <w:top w:val="none" w:sz="0" w:space="0" w:color="auto"/>
        <w:left w:val="none" w:sz="0" w:space="0" w:color="auto"/>
        <w:bottom w:val="none" w:sz="0" w:space="0" w:color="auto"/>
        <w:right w:val="none" w:sz="0" w:space="0" w:color="auto"/>
      </w:divBdr>
    </w:div>
    <w:div w:id="573394958">
      <w:bodyDiv w:val="1"/>
      <w:marLeft w:val="0"/>
      <w:marRight w:val="0"/>
      <w:marTop w:val="0"/>
      <w:marBottom w:val="0"/>
      <w:divBdr>
        <w:top w:val="none" w:sz="0" w:space="0" w:color="auto"/>
        <w:left w:val="none" w:sz="0" w:space="0" w:color="auto"/>
        <w:bottom w:val="none" w:sz="0" w:space="0" w:color="auto"/>
        <w:right w:val="none" w:sz="0" w:space="0" w:color="auto"/>
      </w:divBdr>
    </w:div>
    <w:div w:id="574556799">
      <w:bodyDiv w:val="1"/>
      <w:marLeft w:val="0"/>
      <w:marRight w:val="0"/>
      <w:marTop w:val="0"/>
      <w:marBottom w:val="0"/>
      <w:divBdr>
        <w:top w:val="none" w:sz="0" w:space="0" w:color="auto"/>
        <w:left w:val="none" w:sz="0" w:space="0" w:color="auto"/>
        <w:bottom w:val="none" w:sz="0" w:space="0" w:color="auto"/>
        <w:right w:val="none" w:sz="0" w:space="0" w:color="auto"/>
      </w:divBdr>
    </w:div>
    <w:div w:id="574827068">
      <w:bodyDiv w:val="1"/>
      <w:marLeft w:val="0"/>
      <w:marRight w:val="0"/>
      <w:marTop w:val="0"/>
      <w:marBottom w:val="0"/>
      <w:divBdr>
        <w:top w:val="none" w:sz="0" w:space="0" w:color="auto"/>
        <w:left w:val="none" w:sz="0" w:space="0" w:color="auto"/>
        <w:bottom w:val="none" w:sz="0" w:space="0" w:color="auto"/>
        <w:right w:val="none" w:sz="0" w:space="0" w:color="auto"/>
      </w:divBdr>
    </w:div>
    <w:div w:id="575090611">
      <w:bodyDiv w:val="1"/>
      <w:marLeft w:val="0"/>
      <w:marRight w:val="0"/>
      <w:marTop w:val="0"/>
      <w:marBottom w:val="0"/>
      <w:divBdr>
        <w:top w:val="none" w:sz="0" w:space="0" w:color="auto"/>
        <w:left w:val="none" w:sz="0" w:space="0" w:color="auto"/>
        <w:bottom w:val="none" w:sz="0" w:space="0" w:color="auto"/>
        <w:right w:val="none" w:sz="0" w:space="0" w:color="auto"/>
      </w:divBdr>
    </w:div>
    <w:div w:id="575551161">
      <w:bodyDiv w:val="1"/>
      <w:marLeft w:val="0"/>
      <w:marRight w:val="0"/>
      <w:marTop w:val="0"/>
      <w:marBottom w:val="0"/>
      <w:divBdr>
        <w:top w:val="none" w:sz="0" w:space="0" w:color="auto"/>
        <w:left w:val="none" w:sz="0" w:space="0" w:color="auto"/>
        <w:bottom w:val="none" w:sz="0" w:space="0" w:color="auto"/>
        <w:right w:val="none" w:sz="0" w:space="0" w:color="auto"/>
      </w:divBdr>
    </w:div>
    <w:div w:id="577709426">
      <w:bodyDiv w:val="1"/>
      <w:marLeft w:val="0"/>
      <w:marRight w:val="0"/>
      <w:marTop w:val="0"/>
      <w:marBottom w:val="0"/>
      <w:divBdr>
        <w:top w:val="none" w:sz="0" w:space="0" w:color="auto"/>
        <w:left w:val="none" w:sz="0" w:space="0" w:color="auto"/>
        <w:bottom w:val="none" w:sz="0" w:space="0" w:color="auto"/>
        <w:right w:val="none" w:sz="0" w:space="0" w:color="auto"/>
      </w:divBdr>
    </w:div>
    <w:div w:id="577787401">
      <w:bodyDiv w:val="1"/>
      <w:marLeft w:val="0"/>
      <w:marRight w:val="0"/>
      <w:marTop w:val="0"/>
      <w:marBottom w:val="0"/>
      <w:divBdr>
        <w:top w:val="none" w:sz="0" w:space="0" w:color="auto"/>
        <w:left w:val="none" w:sz="0" w:space="0" w:color="auto"/>
        <w:bottom w:val="none" w:sz="0" w:space="0" w:color="auto"/>
        <w:right w:val="none" w:sz="0" w:space="0" w:color="auto"/>
      </w:divBdr>
    </w:div>
    <w:div w:id="578445463">
      <w:bodyDiv w:val="1"/>
      <w:marLeft w:val="0"/>
      <w:marRight w:val="0"/>
      <w:marTop w:val="0"/>
      <w:marBottom w:val="0"/>
      <w:divBdr>
        <w:top w:val="none" w:sz="0" w:space="0" w:color="auto"/>
        <w:left w:val="none" w:sz="0" w:space="0" w:color="auto"/>
        <w:bottom w:val="none" w:sz="0" w:space="0" w:color="auto"/>
        <w:right w:val="none" w:sz="0" w:space="0" w:color="auto"/>
      </w:divBdr>
    </w:div>
    <w:div w:id="579220159">
      <w:bodyDiv w:val="1"/>
      <w:marLeft w:val="0"/>
      <w:marRight w:val="0"/>
      <w:marTop w:val="0"/>
      <w:marBottom w:val="0"/>
      <w:divBdr>
        <w:top w:val="none" w:sz="0" w:space="0" w:color="auto"/>
        <w:left w:val="none" w:sz="0" w:space="0" w:color="auto"/>
        <w:bottom w:val="none" w:sz="0" w:space="0" w:color="auto"/>
        <w:right w:val="none" w:sz="0" w:space="0" w:color="auto"/>
      </w:divBdr>
    </w:div>
    <w:div w:id="581911510">
      <w:bodyDiv w:val="1"/>
      <w:marLeft w:val="0"/>
      <w:marRight w:val="0"/>
      <w:marTop w:val="0"/>
      <w:marBottom w:val="0"/>
      <w:divBdr>
        <w:top w:val="none" w:sz="0" w:space="0" w:color="auto"/>
        <w:left w:val="none" w:sz="0" w:space="0" w:color="auto"/>
        <w:bottom w:val="none" w:sz="0" w:space="0" w:color="auto"/>
        <w:right w:val="none" w:sz="0" w:space="0" w:color="auto"/>
      </w:divBdr>
    </w:div>
    <w:div w:id="582029564">
      <w:bodyDiv w:val="1"/>
      <w:marLeft w:val="0"/>
      <w:marRight w:val="0"/>
      <w:marTop w:val="0"/>
      <w:marBottom w:val="0"/>
      <w:divBdr>
        <w:top w:val="none" w:sz="0" w:space="0" w:color="auto"/>
        <w:left w:val="none" w:sz="0" w:space="0" w:color="auto"/>
        <w:bottom w:val="none" w:sz="0" w:space="0" w:color="auto"/>
        <w:right w:val="none" w:sz="0" w:space="0" w:color="auto"/>
      </w:divBdr>
    </w:div>
    <w:div w:id="586231498">
      <w:bodyDiv w:val="1"/>
      <w:marLeft w:val="0"/>
      <w:marRight w:val="0"/>
      <w:marTop w:val="0"/>
      <w:marBottom w:val="0"/>
      <w:divBdr>
        <w:top w:val="none" w:sz="0" w:space="0" w:color="auto"/>
        <w:left w:val="none" w:sz="0" w:space="0" w:color="auto"/>
        <w:bottom w:val="none" w:sz="0" w:space="0" w:color="auto"/>
        <w:right w:val="none" w:sz="0" w:space="0" w:color="auto"/>
      </w:divBdr>
    </w:div>
    <w:div w:id="586772566">
      <w:bodyDiv w:val="1"/>
      <w:marLeft w:val="0"/>
      <w:marRight w:val="0"/>
      <w:marTop w:val="0"/>
      <w:marBottom w:val="0"/>
      <w:divBdr>
        <w:top w:val="none" w:sz="0" w:space="0" w:color="auto"/>
        <w:left w:val="none" w:sz="0" w:space="0" w:color="auto"/>
        <w:bottom w:val="none" w:sz="0" w:space="0" w:color="auto"/>
        <w:right w:val="none" w:sz="0" w:space="0" w:color="auto"/>
      </w:divBdr>
    </w:div>
    <w:div w:id="587153406">
      <w:bodyDiv w:val="1"/>
      <w:marLeft w:val="0"/>
      <w:marRight w:val="0"/>
      <w:marTop w:val="0"/>
      <w:marBottom w:val="0"/>
      <w:divBdr>
        <w:top w:val="none" w:sz="0" w:space="0" w:color="auto"/>
        <w:left w:val="none" w:sz="0" w:space="0" w:color="auto"/>
        <w:bottom w:val="none" w:sz="0" w:space="0" w:color="auto"/>
        <w:right w:val="none" w:sz="0" w:space="0" w:color="auto"/>
      </w:divBdr>
    </w:div>
    <w:div w:id="587882245">
      <w:bodyDiv w:val="1"/>
      <w:marLeft w:val="0"/>
      <w:marRight w:val="0"/>
      <w:marTop w:val="0"/>
      <w:marBottom w:val="0"/>
      <w:divBdr>
        <w:top w:val="none" w:sz="0" w:space="0" w:color="auto"/>
        <w:left w:val="none" w:sz="0" w:space="0" w:color="auto"/>
        <w:bottom w:val="none" w:sz="0" w:space="0" w:color="auto"/>
        <w:right w:val="none" w:sz="0" w:space="0" w:color="auto"/>
      </w:divBdr>
    </w:div>
    <w:div w:id="587932470">
      <w:bodyDiv w:val="1"/>
      <w:marLeft w:val="0"/>
      <w:marRight w:val="0"/>
      <w:marTop w:val="0"/>
      <w:marBottom w:val="0"/>
      <w:divBdr>
        <w:top w:val="none" w:sz="0" w:space="0" w:color="auto"/>
        <w:left w:val="none" w:sz="0" w:space="0" w:color="auto"/>
        <w:bottom w:val="none" w:sz="0" w:space="0" w:color="auto"/>
        <w:right w:val="none" w:sz="0" w:space="0" w:color="auto"/>
      </w:divBdr>
    </w:div>
    <w:div w:id="589118699">
      <w:bodyDiv w:val="1"/>
      <w:marLeft w:val="0"/>
      <w:marRight w:val="0"/>
      <w:marTop w:val="0"/>
      <w:marBottom w:val="0"/>
      <w:divBdr>
        <w:top w:val="none" w:sz="0" w:space="0" w:color="auto"/>
        <w:left w:val="none" w:sz="0" w:space="0" w:color="auto"/>
        <w:bottom w:val="none" w:sz="0" w:space="0" w:color="auto"/>
        <w:right w:val="none" w:sz="0" w:space="0" w:color="auto"/>
      </w:divBdr>
    </w:div>
    <w:div w:id="589311780">
      <w:bodyDiv w:val="1"/>
      <w:marLeft w:val="0"/>
      <w:marRight w:val="0"/>
      <w:marTop w:val="0"/>
      <w:marBottom w:val="0"/>
      <w:divBdr>
        <w:top w:val="none" w:sz="0" w:space="0" w:color="auto"/>
        <w:left w:val="none" w:sz="0" w:space="0" w:color="auto"/>
        <w:bottom w:val="none" w:sz="0" w:space="0" w:color="auto"/>
        <w:right w:val="none" w:sz="0" w:space="0" w:color="auto"/>
      </w:divBdr>
    </w:div>
    <w:div w:id="589854521">
      <w:bodyDiv w:val="1"/>
      <w:marLeft w:val="0"/>
      <w:marRight w:val="0"/>
      <w:marTop w:val="0"/>
      <w:marBottom w:val="0"/>
      <w:divBdr>
        <w:top w:val="none" w:sz="0" w:space="0" w:color="auto"/>
        <w:left w:val="none" w:sz="0" w:space="0" w:color="auto"/>
        <w:bottom w:val="none" w:sz="0" w:space="0" w:color="auto"/>
        <w:right w:val="none" w:sz="0" w:space="0" w:color="auto"/>
      </w:divBdr>
    </w:div>
    <w:div w:id="590165725">
      <w:bodyDiv w:val="1"/>
      <w:marLeft w:val="0"/>
      <w:marRight w:val="0"/>
      <w:marTop w:val="0"/>
      <w:marBottom w:val="0"/>
      <w:divBdr>
        <w:top w:val="none" w:sz="0" w:space="0" w:color="auto"/>
        <w:left w:val="none" w:sz="0" w:space="0" w:color="auto"/>
        <w:bottom w:val="none" w:sz="0" w:space="0" w:color="auto"/>
        <w:right w:val="none" w:sz="0" w:space="0" w:color="auto"/>
      </w:divBdr>
    </w:div>
    <w:div w:id="591360158">
      <w:bodyDiv w:val="1"/>
      <w:marLeft w:val="0"/>
      <w:marRight w:val="0"/>
      <w:marTop w:val="0"/>
      <w:marBottom w:val="0"/>
      <w:divBdr>
        <w:top w:val="none" w:sz="0" w:space="0" w:color="auto"/>
        <w:left w:val="none" w:sz="0" w:space="0" w:color="auto"/>
        <w:bottom w:val="none" w:sz="0" w:space="0" w:color="auto"/>
        <w:right w:val="none" w:sz="0" w:space="0" w:color="auto"/>
      </w:divBdr>
    </w:div>
    <w:div w:id="592083203">
      <w:bodyDiv w:val="1"/>
      <w:marLeft w:val="0"/>
      <w:marRight w:val="0"/>
      <w:marTop w:val="0"/>
      <w:marBottom w:val="0"/>
      <w:divBdr>
        <w:top w:val="none" w:sz="0" w:space="0" w:color="auto"/>
        <w:left w:val="none" w:sz="0" w:space="0" w:color="auto"/>
        <w:bottom w:val="none" w:sz="0" w:space="0" w:color="auto"/>
        <w:right w:val="none" w:sz="0" w:space="0" w:color="auto"/>
      </w:divBdr>
    </w:div>
    <w:div w:id="592133537">
      <w:bodyDiv w:val="1"/>
      <w:marLeft w:val="0"/>
      <w:marRight w:val="0"/>
      <w:marTop w:val="0"/>
      <w:marBottom w:val="0"/>
      <w:divBdr>
        <w:top w:val="none" w:sz="0" w:space="0" w:color="auto"/>
        <w:left w:val="none" w:sz="0" w:space="0" w:color="auto"/>
        <w:bottom w:val="none" w:sz="0" w:space="0" w:color="auto"/>
        <w:right w:val="none" w:sz="0" w:space="0" w:color="auto"/>
      </w:divBdr>
    </w:div>
    <w:div w:id="593710352">
      <w:bodyDiv w:val="1"/>
      <w:marLeft w:val="0"/>
      <w:marRight w:val="0"/>
      <w:marTop w:val="0"/>
      <w:marBottom w:val="0"/>
      <w:divBdr>
        <w:top w:val="none" w:sz="0" w:space="0" w:color="auto"/>
        <w:left w:val="none" w:sz="0" w:space="0" w:color="auto"/>
        <w:bottom w:val="none" w:sz="0" w:space="0" w:color="auto"/>
        <w:right w:val="none" w:sz="0" w:space="0" w:color="auto"/>
      </w:divBdr>
    </w:div>
    <w:div w:id="597524465">
      <w:bodyDiv w:val="1"/>
      <w:marLeft w:val="0"/>
      <w:marRight w:val="0"/>
      <w:marTop w:val="0"/>
      <w:marBottom w:val="0"/>
      <w:divBdr>
        <w:top w:val="none" w:sz="0" w:space="0" w:color="auto"/>
        <w:left w:val="none" w:sz="0" w:space="0" w:color="auto"/>
        <w:bottom w:val="none" w:sz="0" w:space="0" w:color="auto"/>
        <w:right w:val="none" w:sz="0" w:space="0" w:color="auto"/>
      </w:divBdr>
    </w:div>
    <w:div w:id="597640714">
      <w:bodyDiv w:val="1"/>
      <w:marLeft w:val="0"/>
      <w:marRight w:val="0"/>
      <w:marTop w:val="0"/>
      <w:marBottom w:val="0"/>
      <w:divBdr>
        <w:top w:val="none" w:sz="0" w:space="0" w:color="auto"/>
        <w:left w:val="none" w:sz="0" w:space="0" w:color="auto"/>
        <w:bottom w:val="none" w:sz="0" w:space="0" w:color="auto"/>
        <w:right w:val="none" w:sz="0" w:space="0" w:color="auto"/>
      </w:divBdr>
    </w:div>
    <w:div w:id="597953206">
      <w:bodyDiv w:val="1"/>
      <w:marLeft w:val="0"/>
      <w:marRight w:val="0"/>
      <w:marTop w:val="0"/>
      <w:marBottom w:val="0"/>
      <w:divBdr>
        <w:top w:val="none" w:sz="0" w:space="0" w:color="auto"/>
        <w:left w:val="none" w:sz="0" w:space="0" w:color="auto"/>
        <w:bottom w:val="none" w:sz="0" w:space="0" w:color="auto"/>
        <w:right w:val="none" w:sz="0" w:space="0" w:color="auto"/>
      </w:divBdr>
    </w:div>
    <w:div w:id="598028295">
      <w:bodyDiv w:val="1"/>
      <w:marLeft w:val="0"/>
      <w:marRight w:val="0"/>
      <w:marTop w:val="0"/>
      <w:marBottom w:val="0"/>
      <w:divBdr>
        <w:top w:val="none" w:sz="0" w:space="0" w:color="auto"/>
        <w:left w:val="none" w:sz="0" w:space="0" w:color="auto"/>
        <w:bottom w:val="none" w:sz="0" w:space="0" w:color="auto"/>
        <w:right w:val="none" w:sz="0" w:space="0" w:color="auto"/>
      </w:divBdr>
    </w:div>
    <w:div w:id="598950614">
      <w:bodyDiv w:val="1"/>
      <w:marLeft w:val="0"/>
      <w:marRight w:val="0"/>
      <w:marTop w:val="0"/>
      <w:marBottom w:val="0"/>
      <w:divBdr>
        <w:top w:val="none" w:sz="0" w:space="0" w:color="auto"/>
        <w:left w:val="none" w:sz="0" w:space="0" w:color="auto"/>
        <w:bottom w:val="none" w:sz="0" w:space="0" w:color="auto"/>
        <w:right w:val="none" w:sz="0" w:space="0" w:color="auto"/>
      </w:divBdr>
    </w:div>
    <w:div w:id="601031909">
      <w:bodyDiv w:val="1"/>
      <w:marLeft w:val="0"/>
      <w:marRight w:val="0"/>
      <w:marTop w:val="0"/>
      <w:marBottom w:val="0"/>
      <w:divBdr>
        <w:top w:val="none" w:sz="0" w:space="0" w:color="auto"/>
        <w:left w:val="none" w:sz="0" w:space="0" w:color="auto"/>
        <w:bottom w:val="none" w:sz="0" w:space="0" w:color="auto"/>
        <w:right w:val="none" w:sz="0" w:space="0" w:color="auto"/>
      </w:divBdr>
    </w:div>
    <w:div w:id="601186794">
      <w:bodyDiv w:val="1"/>
      <w:marLeft w:val="0"/>
      <w:marRight w:val="0"/>
      <w:marTop w:val="0"/>
      <w:marBottom w:val="0"/>
      <w:divBdr>
        <w:top w:val="none" w:sz="0" w:space="0" w:color="auto"/>
        <w:left w:val="none" w:sz="0" w:space="0" w:color="auto"/>
        <w:bottom w:val="none" w:sz="0" w:space="0" w:color="auto"/>
        <w:right w:val="none" w:sz="0" w:space="0" w:color="auto"/>
      </w:divBdr>
    </w:div>
    <w:div w:id="601576251">
      <w:bodyDiv w:val="1"/>
      <w:marLeft w:val="0"/>
      <w:marRight w:val="0"/>
      <w:marTop w:val="0"/>
      <w:marBottom w:val="0"/>
      <w:divBdr>
        <w:top w:val="none" w:sz="0" w:space="0" w:color="auto"/>
        <w:left w:val="none" w:sz="0" w:space="0" w:color="auto"/>
        <w:bottom w:val="none" w:sz="0" w:space="0" w:color="auto"/>
        <w:right w:val="none" w:sz="0" w:space="0" w:color="auto"/>
      </w:divBdr>
    </w:div>
    <w:div w:id="603999318">
      <w:bodyDiv w:val="1"/>
      <w:marLeft w:val="0"/>
      <w:marRight w:val="0"/>
      <w:marTop w:val="0"/>
      <w:marBottom w:val="0"/>
      <w:divBdr>
        <w:top w:val="none" w:sz="0" w:space="0" w:color="auto"/>
        <w:left w:val="none" w:sz="0" w:space="0" w:color="auto"/>
        <w:bottom w:val="none" w:sz="0" w:space="0" w:color="auto"/>
        <w:right w:val="none" w:sz="0" w:space="0" w:color="auto"/>
      </w:divBdr>
    </w:div>
    <w:div w:id="606809662">
      <w:bodyDiv w:val="1"/>
      <w:marLeft w:val="0"/>
      <w:marRight w:val="0"/>
      <w:marTop w:val="0"/>
      <w:marBottom w:val="0"/>
      <w:divBdr>
        <w:top w:val="none" w:sz="0" w:space="0" w:color="auto"/>
        <w:left w:val="none" w:sz="0" w:space="0" w:color="auto"/>
        <w:bottom w:val="none" w:sz="0" w:space="0" w:color="auto"/>
        <w:right w:val="none" w:sz="0" w:space="0" w:color="auto"/>
      </w:divBdr>
    </w:div>
    <w:div w:id="609555577">
      <w:bodyDiv w:val="1"/>
      <w:marLeft w:val="0"/>
      <w:marRight w:val="0"/>
      <w:marTop w:val="0"/>
      <w:marBottom w:val="0"/>
      <w:divBdr>
        <w:top w:val="none" w:sz="0" w:space="0" w:color="auto"/>
        <w:left w:val="none" w:sz="0" w:space="0" w:color="auto"/>
        <w:bottom w:val="none" w:sz="0" w:space="0" w:color="auto"/>
        <w:right w:val="none" w:sz="0" w:space="0" w:color="auto"/>
      </w:divBdr>
    </w:div>
    <w:div w:id="609556075">
      <w:bodyDiv w:val="1"/>
      <w:marLeft w:val="0"/>
      <w:marRight w:val="0"/>
      <w:marTop w:val="0"/>
      <w:marBottom w:val="0"/>
      <w:divBdr>
        <w:top w:val="none" w:sz="0" w:space="0" w:color="auto"/>
        <w:left w:val="none" w:sz="0" w:space="0" w:color="auto"/>
        <w:bottom w:val="none" w:sz="0" w:space="0" w:color="auto"/>
        <w:right w:val="none" w:sz="0" w:space="0" w:color="auto"/>
      </w:divBdr>
    </w:div>
    <w:div w:id="610822680">
      <w:bodyDiv w:val="1"/>
      <w:marLeft w:val="0"/>
      <w:marRight w:val="0"/>
      <w:marTop w:val="0"/>
      <w:marBottom w:val="0"/>
      <w:divBdr>
        <w:top w:val="none" w:sz="0" w:space="0" w:color="auto"/>
        <w:left w:val="none" w:sz="0" w:space="0" w:color="auto"/>
        <w:bottom w:val="none" w:sz="0" w:space="0" w:color="auto"/>
        <w:right w:val="none" w:sz="0" w:space="0" w:color="auto"/>
      </w:divBdr>
    </w:div>
    <w:div w:id="611479143">
      <w:bodyDiv w:val="1"/>
      <w:marLeft w:val="0"/>
      <w:marRight w:val="0"/>
      <w:marTop w:val="0"/>
      <w:marBottom w:val="0"/>
      <w:divBdr>
        <w:top w:val="none" w:sz="0" w:space="0" w:color="auto"/>
        <w:left w:val="none" w:sz="0" w:space="0" w:color="auto"/>
        <w:bottom w:val="none" w:sz="0" w:space="0" w:color="auto"/>
        <w:right w:val="none" w:sz="0" w:space="0" w:color="auto"/>
      </w:divBdr>
    </w:div>
    <w:div w:id="611521149">
      <w:bodyDiv w:val="1"/>
      <w:marLeft w:val="0"/>
      <w:marRight w:val="0"/>
      <w:marTop w:val="0"/>
      <w:marBottom w:val="0"/>
      <w:divBdr>
        <w:top w:val="none" w:sz="0" w:space="0" w:color="auto"/>
        <w:left w:val="none" w:sz="0" w:space="0" w:color="auto"/>
        <w:bottom w:val="none" w:sz="0" w:space="0" w:color="auto"/>
        <w:right w:val="none" w:sz="0" w:space="0" w:color="auto"/>
      </w:divBdr>
    </w:div>
    <w:div w:id="616716988">
      <w:bodyDiv w:val="1"/>
      <w:marLeft w:val="0"/>
      <w:marRight w:val="0"/>
      <w:marTop w:val="0"/>
      <w:marBottom w:val="0"/>
      <w:divBdr>
        <w:top w:val="none" w:sz="0" w:space="0" w:color="auto"/>
        <w:left w:val="none" w:sz="0" w:space="0" w:color="auto"/>
        <w:bottom w:val="none" w:sz="0" w:space="0" w:color="auto"/>
        <w:right w:val="none" w:sz="0" w:space="0" w:color="auto"/>
      </w:divBdr>
    </w:div>
    <w:div w:id="617029438">
      <w:bodyDiv w:val="1"/>
      <w:marLeft w:val="0"/>
      <w:marRight w:val="0"/>
      <w:marTop w:val="0"/>
      <w:marBottom w:val="0"/>
      <w:divBdr>
        <w:top w:val="none" w:sz="0" w:space="0" w:color="auto"/>
        <w:left w:val="none" w:sz="0" w:space="0" w:color="auto"/>
        <w:bottom w:val="none" w:sz="0" w:space="0" w:color="auto"/>
        <w:right w:val="none" w:sz="0" w:space="0" w:color="auto"/>
      </w:divBdr>
    </w:div>
    <w:div w:id="617220528">
      <w:bodyDiv w:val="1"/>
      <w:marLeft w:val="0"/>
      <w:marRight w:val="0"/>
      <w:marTop w:val="0"/>
      <w:marBottom w:val="0"/>
      <w:divBdr>
        <w:top w:val="none" w:sz="0" w:space="0" w:color="auto"/>
        <w:left w:val="none" w:sz="0" w:space="0" w:color="auto"/>
        <w:bottom w:val="none" w:sz="0" w:space="0" w:color="auto"/>
        <w:right w:val="none" w:sz="0" w:space="0" w:color="auto"/>
      </w:divBdr>
    </w:div>
    <w:div w:id="617837544">
      <w:bodyDiv w:val="1"/>
      <w:marLeft w:val="0"/>
      <w:marRight w:val="0"/>
      <w:marTop w:val="0"/>
      <w:marBottom w:val="0"/>
      <w:divBdr>
        <w:top w:val="none" w:sz="0" w:space="0" w:color="auto"/>
        <w:left w:val="none" w:sz="0" w:space="0" w:color="auto"/>
        <w:bottom w:val="none" w:sz="0" w:space="0" w:color="auto"/>
        <w:right w:val="none" w:sz="0" w:space="0" w:color="auto"/>
      </w:divBdr>
    </w:div>
    <w:div w:id="618491193">
      <w:bodyDiv w:val="1"/>
      <w:marLeft w:val="0"/>
      <w:marRight w:val="0"/>
      <w:marTop w:val="0"/>
      <w:marBottom w:val="0"/>
      <w:divBdr>
        <w:top w:val="none" w:sz="0" w:space="0" w:color="auto"/>
        <w:left w:val="none" w:sz="0" w:space="0" w:color="auto"/>
        <w:bottom w:val="none" w:sz="0" w:space="0" w:color="auto"/>
        <w:right w:val="none" w:sz="0" w:space="0" w:color="auto"/>
      </w:divBdr>
    </w:div>
    <w:div w:id="618990871">
      <w:bodyDiv w:val="1"/>
      <w:marLeft w:val="0"/>
      <w:marRight w:val="0"/>
      <w:marTop w:val="0"/>
      <w:marBottom w:val="0"/>
      <w:divBdr>
        <w:top w:val="none" w:sz="0" w:space="0" w:color="auto"/>
        <w:left w:val="none" w:sz="0" w:space="0" w:color="auto"/>
        <w:bottom w:val="none" w:sz="0" w:space="0" w:color="auto"/>
        <w:right w:val="none" w:sz="0" w:space="0" w:color="auto"/>
      </w:divBdr>
    </w:div>
    <w:div w:id="619192762">
      <w:bodyDiv w:val="1"/>
      <w:marLeft w:val="0"/>
      <w:marRight w:val="0"/>
      <w:marTop w:val="0"/>
      <w:marBottom w:val="0"/>
      <w:divBdr>
        <w:top w:val="none" w:sz="0" w:space="0" w:color="auto"/>
        <w:left w:val="none" w:sz="0" w:space="0" w:color="auto"/>
        <w:bottom w:val="none" w:sz="0" w:space="0" w:color="auto"/>
        <w:right w:val="none" w:sz="0" w:space="0" w:color="auto"/>
      </w:divBdr>
    </w:div>
    <w:div w:id="622855240">
      <w:bodyDiv w:val="1"/>
      <w:marLeft w:val="0"/>
      <w:marRight w:val="0"/>
      <w:marTop w:val="0"/>
      <w:marBottom w:val="0"/>
      <w:divBdr>
        <w:top w:val="none" w:sz="0" w:space="0" w:color="auto"/>
        <w:left w:val="none" w:sz="0" w:space="0" w:color="auto"/>
        <w:bottom w:val="none" w:sz="0" w:space="0" w:color="auto"/>
        <w:right w:val="none" w:sz="0" w:space="0" w:color="auto"/>
      </w:divBdr>
    </w:div>
    <w:div w:id="623778915">
      <w:bodyDiv w:val="1"/>
      <w:marLeft w:val="0"/>
      <w:marRight w:val="0"/>
      <w:marTop w:val="0"/>
      <w:marBottom w:val="0"/>
      <w:divBdr>
        <w:top w:val="none" w:sz="0" w:space="0" w:color="auto"/>
        <w:left w:val="none" w:sz="0" w:space="0" w:color="auto"/>
        <w:bottom w:val="none" w:sz="0" w:space="0" w:color="auto"/>
        <w:right w:val="none" w:sz="0" w:space="0" w:color="auto"/>
      </w:divBdr>
    </w:div>
    <w:div w:id="626668049">
      <w:bodyDiv w:val="1"/>
      <w:marLeft w:val="0"/>
      <w:marRight w:val="0"/>
      <w:marTop w:val="0"/>
      <w:marBottom w:val="0"/>
      <w:divBdr>
        <w:top w:val="none" w:sz="0" w:space="0" w:color="auto"/>
        <w:left w:val="none" w:sz="0" w:space="0" w:color="auto"/>
        <w:bottom w:val="none" w:sz="0" w:space="0" w:color="auto"/>
        <w:right w:val="none" w:sz="0" w:space="0" w:color="auto"/>
      </w:divBdr>
    </w:div>
    <w:div w:id="629359809">
      <w:bodyDiv w:val="1"/>
      <w:marLeft w:val="0"/>
      <w:marRight w:val="0"/>
      <w:marTop w:val="0"/>
      <w:marBottom w:val="0"/>
      <w:divBdr>
        <w:top w:val="none" w:sz="0" w:space="0" w:color="auto"/>
        <w:left w:val="none" w:sz="0" w:space="0" w:color="auto"/>
        <w:bottom w:val="none" w:sz="0" w:space="0" w:color="auto"/>
        <w:right w:val="none" w:sz="0" w:space="0" w:color="auto"/>
      </w:divBdr>
    </w:div>
    <w:div w:id="629941128">
      <w:bodyDiv w:val="1"/>
      <w:marLeft w:val="0"/>
      <w:marRight w:val="0"/>
      <w:marTop w:val="0"/>
      <w:marBottom w:val="0"/>
      <w:divBdr>
        <w:top w:val="none" w:sz="0" w:space="0" w:color="auto"/>
        <w:left w:val="none" w:sz="0" w:space="0" w:color="auto"/>
        <w:bottom w:val="none" w:sz="0" w:space="0" w:color="auto"/>
        <w:right w:val="none" w:sz="0" w:space="0" w:color="auto"/>
      </w:divBdr>
    </w:div>
    <w:div w:id="630718740">
      <w:bodyDiv w:val="1"/>
      <w:marLeft w:val="0"/>
      <w:marRight w:val="0"/>
      <w:marTop w:val="0"/>
      <w:marBottom w:val="0"/>
      <w:divBdr>
        <w:top w:val="none" w:sz="0" w:space="0" w:color="auto"/>
        <w:left w:val="none" w:sz="0" w:space="0" w:color="auto"/>
        <w:bottom w:val="none" w:sz="0" w:space="0" w:color="auto"/>
        <w:right w:val="none" w:sz="0" w:space="0" w:color="auto"/>
      </w:divBdr>
    </w:div>
    <w:div w:id="631330424">
      <w:bodyDiv w:val="1"/>
      <w:marLeft w:val="0"/>
      <w:marRight w:val="0"/>
      <w:marTop w:val="0"/>
      <w:marBottom w:val="0"/>
      <w:divBdr>
        <w:top w:val="none" w:sz="0" w:space="0" w:color="auto"/>
        <w:left w:val="none" w:sz="0" w:space="0" w:color="auto"/>
        <w:bottom w:val="none" w:sz="0" w:space="0" w:color="auto"/>
        <w:right w:val="none" w:sz="0" w:space="0" w:color="auto"/>
      </w:divBdr>
    </w:div>
    <w:div w:id="632751991">
      <w:bodyDiv w:val="1"/>
      <w:marLeft w:val="0"/>
      <w:marRight w:val="0"/>
      <w:marTop w:val="0"/>
      <w:marBottom w:val="0"/>
      <w:divBdr>
        <w:top w:val="none" w:sz="0" w:space="0" w:color="auto"/>
        <w:left w:val="none" w:sz="0" w:space="0" w:color="auto"/>
        <w:bottom w:val="none" w:sz="0" w:space="0" w:color="auto"/>
        <w:right w:val="none" w:sz="0" w:space="0" w:color="auto"/>
      </w:divBdr>
    </w:div>
    <w:div w:id="632911519">
      <w:bodyDiv w:val="1"/>
      <w:marLeft w:val="0"/>
      <w:marRight w:val="0"/>
      <w:marTop w:val="0"/>
      <w:marBottom w:val="0"/>
      <w:divBdr>
        <w:top w:val="none" w:sz="0" w:space="0" w:color="auto"/>
        <w:left w:val="none" w:sz="0" w:space="0" w:color="auto"/>
        <w:bottom w:val="none" w:sz="0" w:space="0" w:color="auto"/>
        <w:right w:val="none" w:sz="0" w:space="0" w:color="auto"/>
      </w:divBdr>
    </w:div>
    <w:div w:id="633020681">
      <w:bodyDiv w:val="1"/>
      <w:marLeft w:val="0"/>
      <w:marRight w:val="0"/>
      <w:marTop w:val="0"/>
      <w:marBottom w:val="0"/>
      <w:divBdr>
        <w:top w:val="none" w:sz="0" w:space="0" w:color="auto"/>
        <w:left w:val="none" w:sz="0" w:space="0" w:color="auto"/>
        <w:bottom w:val="none" w:sz="0" w:space="0" w:color="auto"/>
        <w:right w:val="none" w:sz="0" w:space="0" w:color="auto"/>
      </w:divBdr>
    </w:div>
    <w:div w:id="634145485">
      <w:bodyDiv w:val="1"/>
      <w:marLeft w:val="0"/>
      <w:marRight w:val="0"/>
      <w:marTop w:val="0"/>
      <w:marBottom w:val="0"/>
      <w:divBdr>
        <w:top w:val="none" w:sz="0" w:space="0" w:color="auto"/>
        <w:left w:val="none" w:sz="0" w:space="0" w:color="auto"/>
        <w:bottom w:val="none" w:sz="0" w:space="0" w:color="auto"/>
        <w:right w:val="none" w:sz="0" w:space="0" w:color="auto"/>
      </w:divBdr>
    </w:div>
    <w:div w:id="634794480">
      <w:bodyDiv w:val="1"/>
      <w:marLeft w:val="0"/>
      <w:marRight w:val="0"/>
      <w:marTop w:val="0"/>
      <w:marBottom w:val="0"/>
      <w:divBdr>
        <w:top w:val="none" w:sz="0" w:space="0" w:color="auto"/>
        <w:left w:val="none" w:sz="0" w:space="0" w:color="auto"/>
        <w:bottom w:val="none" w:sz="0" w:space="0" w:color="auto"/>
        <w:right w:val="none" w:sz="0" w:space="0" w:color="auto"/>
      </w:divBdr>
    </w:div>
    <w:div w:id="635523118">
      <w:bodyDiv w:val="1"/>
      <w:marLeft w:val="0"/>
      <w:marRight w:val="0"/>
      <w:marTop w:val="0"/>
      <w:marBottom w:val="0"/>
      <w:divBdr>
        <w:top w:val="none" w:sz="0" w:space="0" w:color="auto"/>
        <w:left w:val="none" w:sz="0" w:space="0" w:color="auto"/>
        <w:bottom w:val="none" w:sz="0" w:space="0" w:color="auto"/>
        <w:right w:val="none" w:sz="0" w:space="0" w:color="auto"/>
      </w:divBdr>
    </w:div>
    <w:div w:id="635523536">
      <w:bodyDiv w:val="1"/>
      <w:marLeft w:val="0"/>
      <w:marRight w:val="0"/>
      <w:marTop w:val="0"/>
      <w:marBottom w:val="0"/>
      <w:divBdr>
        <w:top w:val="none" w:sz="0" w:space="0" w:color="auto"/>
        <w:left w:val="none" w:sz="0" w:space="0" w:color="auto"/>
        <w:bottom w:val="none" w:sz="0" w:space="0" w:color="auto"/>
        <w:right w:val="none" w:sz="0" w:space="0" w:color="auto"/>
      </w:divBdr>
    </w:div>
    <w:div w:id="641929207">
      <w:bodyDiv w:val="1"/>
      <w:marLeft w:val="0"/>
      <w:marRight w:val="0"/>
      <w:marTop w:val="0"/>
      <w:marBottom w:val="0"/>
      <w:divBdr>
        <w:top w:val="none" w:sz="0" w:space="0" w:color="auto"/>
        <w:left w:val="none" w:sz="0" w:space="0" w:color="auto"/>
        <w:bottom w:val="none" w:sz="0" w:space="0" w:color="auto"/>
        <w:right w:val="none" w:sz="0" w:space="0" w:color="auto"/>
      </w:divBdr>
    </w:div>
    <w:div w:id="643437879">
      <w:bodyDiv w:val="1"/>
      <w:marLeft w:val="0"/>
      <w:marRight w:val="0"/>
      <w:marTop w:val="0"/>
      <w:marBottom w:val="0"/>
      <w:divBdr>
        <w:top w:val="none" w:sz="0" w:space="0" w:color="auto"/>
        <w:left w:val="none" w:sz="0" w:space="0" w:color="auto"/>
        <w:bottom w:val="none" w:sz="0" w:space="0" w:color="auto"/>
        <w:right w:val="none" w:sz="0" w:space="0" w:color="auto"/>
      </w:divBdr>
    </w:div>
    <w:div w:id="643462432">
      <w:bodyDiv w:val="1"/>
      <w:marLeft w:val="0"/>
      <w:marRight w:val="0"/>
      <w:marTop w:val="0"/>
      <w:marBottom w:val="0"/>
      <w:divBdr>
        <w:top w:val="none" w:sz="0" w:space="0" w:color="auto"/>
        <w:left w:val="none" w:sz="0" w:space="0" w:color="auto"/>
        <w:bottom w:val="none" w:sz="0" w:space="0" w:color="auto"/>
        <w:right w:val="none" w:sz="0" w:space="0" w:color="auto"/>
      </w:divBdr>
    </w:div>
    <w:div w:id="644046516">
      <w:bodyDiv w:val="1"/>
      <w:marLeft w:val="0"/>
      <w:marRight w:val="0"/>
      <w:marTop w:val="0"/>
      <w:marBottom w:val="0"/>
      <w:divBdr>
        <w:top w:val="none" w:sz="0" w:space="0" w:color="auto"/>
        <w:left w:val="none" w:sz="0" w:space="0" w:color="auto"/>
        <w:bottom w:val="none" w:sz="0" w:space="0" w:color="auto"/>
        <w:right w:val="none" w:sz="0" w:space="0" w:color="auto"/>
      </w:divBdr>
    </w:div>
    <w:div w:id="644503977">
      <w:bodyDiv w:val="1"/>
      <w:marLeft w:val="0"/>
      <w:marRight w:val="0"/>
      <w:marTop w:val="0"/>
      <w:marBottom w:val="0"/>
      <w:divBdr>
        <w:top w:val="none" w:sz="0" w:space="0" w:color="auto"/>
        <w:left w:val="none" w:sz="0" w:space="0" w:color="auto"/>
        <w:bottom w:val="none" w:sz="0" w:space="0" w:color="auto"/>
        <w:right w:val="none" w:sz="0" w:space="0" w:color="auto"/>
      </w:divBdr>
    </w:div>
    <w:div w:id="645936236">
      <w:bodyDiv w:val="1"/>
      <w:marLeft w:val="0"/>
      <w:marRight w:val="0"/>
      <w:marTop w:val="0"/>
      <w:marBottom w:val="0"/>
      <w:divBdr>
        <w:top w:val="none" w:sz="0" w:space="0" w:color="auto"/>
        <w:left w:val="none" w:sz="0" w:space="0" w:color="auto"/>
        <w:bottom w:val="none" w:sz="0" w:space="0" w:color="auto"/>
        <w:right w:val="none" w:sz="0" w:space="0" w:color="auto"/>
      </w:divBdr>
    </w:div>
    <w:div w:id="649019712">
      <w:bodyDiv w:val="1"/>
      <w:marLeft w:val="0"/>
      <w:marRight w:val="0"/>
      <w:marTop w:val="0"/>
      <w:marBottom w:val="0"/>
      <w:divBdr>
        <w:top w:val="none" w:sz="0" w:space="0" w:color="auto"/>
        <w:left w:val="none" w:sz="0" w:space="0" w:color="auto"/>
        <w:bottom w:val="none" w:sz="0" w:space="0" w:color="auto"/>
        <w:right w:val="none" w:sz="0" w:space="0" w:color="auto"/>
      </w:divBdr>
    </w:div>
    <w:div w:id="649872266">
      <w:bodyDiv w:val="1"/>
      <w:marLeft w:val="0"/>
      <w:marRight w:val="0"/>
      <w:marTop w:val="0"/>
      <w:marBottom w:val="0"/>
      <w:divBdr>
        <w:top w:val="none" w:sz="0" w:space="0" w:color="auto"/>
        <w:left w:val="none" w:sz="0" w:space="0" w:color="auto"/>
        <w:bottom w:val="none" w:sz="0" w:space="0" w:color="auto"/>
        <w:right w:val="none" w:sz="0" w:space="0" w:color="auto"/>
      </w:divBdr>
    </w:div>
    <w:div w:id="650519479">
      <w:bodyDiv w:val="1"/>
      <w:marLeft w:val="0"/>
      <w:marRight w:val="0"/>
      <w:marTop w:val="0"/>
      <w:marBottom w:val="0"/>
      <w:divBdr>
        <w:top w:val="none" w:sz="0" w:space="0" w:color="auto"/>
        <w:left w:val="none" w:sz="0" w:space="0" w:color="auto"/>
        <w:bottom w:val="none" w:sz="0" w:space="0" w:color="auto"/>
        <w:right w:val="none" w:sz="0" w:space="0" w:color="auto"/>
      </w:divBdr>
    </w:div>
    <w:div w:id="652180815">
      <w:bodyDiv w:val="1"/>
      <w:marLeft w:val="0"/>
      <w:marRight w:val="0"/>
      <w:marTop w:val="0"/>
      <w:marBottom w:val="0"/>
      <w:divBdr>
        <w:top w:val="none" w:sz="0" w:space="0" w:color="auto"/>
        <w:left w:val="none" w:sz="0" w:space="0" w:color="auto"/>
        <w:bottom w:val="none" w:sz="0" w:space="0" w:color="auto"/>
        <w:right w:val="none" w:sz="0" w:space="0" w:color="auto"/>
      </w:divBdr>
    </w:div>
    <w:div w:id="653410716">
      <w:bodyDiv w:val="1"/>
      <w:marLeft w:val="0"/>
      <w:marRight w:val="0"/>
      <w:marTop w:val="0"/>
      <w:marBottom w:val="0"/>
      <w:divBdr>
        <w:top w:val="none" w:sz="0" w:space="0" w:color="auto"/>
        <w:left w:val="none" w:sz="0" w:space="0" w:color="auto"/>
        <w:bottom w:val="none" w:sz="0" w:space="0" w:color="auto"/>
        <w:right w:val="none" w:sz="0" w:space="0" w:color="auto"/>
      </w:divBdr>
    </w:div>
    <w:div w:id="654147224">
      <w:bodyDiv w:val="1"/>
      <w:marLeft w:val="0"/>
      <w:marRight w:val="0"/>
      <w:marTop w:val="0"/>
      <w:marBottom w:val="0"/>
      <w:divBdr>
        <w:top w:val="none" w:sz="0" w:space="0" w:color="auto"/>
        <w:left w:val="none" w:sz="0" w:space="0" w:color="auto"/>
        <w:bottom w:val="none" w:sz="0" w:space="0" w:color="auto"/>
        <w:right w:val="none" w:sz="0" w:space="0" w:color="auto"/>
      </w:divBdr>
    </w:div>
    <w:div w:id="654838660">
      <w:bodyDiv w:val="1"/>
      <w:marLeft w:val="0"/>
      <w:marRight w:val="0"/>
      <w:marTop w:val="0"/>
      <w:marBottom w:val="0"/>
      <w:divBdr>
        <w:top w:val="none" w:sz="0" w:space="0" w:color="auto"/>
        <w:left w:val="none" w:sz="0" w:space="0" w:color="auto"/>
        <w:bottom w:val="none" w:sz="0" w:space="0" w:color="auto"/>
        <w:right w:val="none" w:sz="0" w:space="0" w:color="auto"/>
      </w:divBdr>
    </w:div>
    <w:div w:id="655886531">
      <w:bodyDiv w:val="1"/>
      <w:marLeft w:val="0"/>
      <w:marRight w:val="0"/>
      <w:marTop w:val="0"/>
      <w:marBottom w:val="0"/>
      <w:divBdr>
        <w:top w:val="none" w:sz="0" w:space="0" w:color="auto"/>
        <w:left w:val="none" w:sz="0" w:space="0" w:color="auto"/>
        <w:bottom w:val="none" w:sz="0" w:space="0" w:color="auto"/>
        <w:right w:val="none" w:sz="0" w:space="0" w:color="auto"/>
      </w:divBdr>
    </w:div>
    <w:div w:id="656686265">
      <w:bodyDiv w:val="1"/>
      <w:marLeft w:val="0"/>
      <w:marRight w:val="0"/>
      <w:marTop w:val="0"/>
      <w:marBottom w:val="0"/>
      <w:divBdr>
        <w:top w:val="none" w:sz="0" w:space="0" w:color="auto"/>
        <w:left w:val="none" w:sz="0" w:space="0" w:color="auto"/>
        <w:bottom w:val="none" w:sz="0" w:space="0" w:color="auto"/>
        <w:right w:val="none" w:sz="0" w:space="0" w:color="auto"/>
      </w:divBdr>
    </w:div>
    <w:div w:id="656953487">
      <w:bodyDiv w:val="1"/>
      <w:marLeft w:val="0"/>
      <w:marRight w:val="0"/>
      <w:marTop w:val="0"/>
      <w:marBottom w:val="0"/>
      <w:divBdr>
        <w:top w:val="none" w:sz="0" w:space="0" w:color="auto"/>
        <w:left w:val="none" w:sz="0" w:space="0" w:color="auto"/>
        <w:bottom w:val="none" w:sz="0" w:space="0" w:color="auto"/>
        <w:right w:val="none" w:sz="0" w:space="0" w:color="auto"/>
      </w:divBdr>
    </w:div>
    <w:div w:id="659308032">
      <w:bodyDiv w:val="1"/>
      <w:marLeft w:val="0"/>
      <w:marRight w:val="0"/>
      <w:marTop w:val="0"/>
      <w:marBottom w:val="0"/>
      <w:divBdr>
        <w:top w:val="none" w:sz="0" w:space="0" w:color="auto"/>
        <w:left w:val="none" w:sz="0" w:space="0" w:color="auto"/>
        <w:bottom w:val="none" w:sz="0" w:space="0" w:color="auto"/>
        <w:right w:val="none" w:sz="0" w:space="0" w:color="auto"/>
      </w:divBdr>
    </w:div>
    <w:div w:id="659385314">
      <w:bodyDiv w:val="1"/>
      <w:marLeft w:val="0"/>
      <w:marRight w:val="0"/>
      <w:marTop w:val="0"/>
      <w:marBottom w:val="0"/>
      <w:divBdr>
        <w:top w:val="none" w:sz="0" w:space="0" w:color="auto"/>
        <w:left w:val="none" w:sz="0" w:space="0" w:color="auto"/>
        <w:bottom w:val="none" w:sz="0" w:space="0" w:color="auto"/>
        <w:right w:val="none" w:sz="0" w:space="0" w:color="auto"/>
      </w:divBdr>
    </w:div>
    <w:div w:id="661738564">
      <w:bodyDiv w:val="1"/>
      <w:marLeft w:val="0"/>
      <w:marRight w:val="0"/>
      <w:marTop w:val="0"/>
      <w:marBottom w:val="0"/>
      <w:divBdr>
        <w:top w:val="none" w:sz="0" w:space="0" w:color="auto"/>
        <w:left w:val="none" w:sz="0" w:space="0" w:color="auto"/>
        <w:bottom w:val="none" w:sz="0" w:space="0" w:color="auto"/>
        <w:right w:val="none" w:sz="0" w:space="0" w:color="auto"/>
      </w:divBdr>
    </w:div>
    <w:div w:id="662054653">
      <w:bodyDiv w:val="1"/>
      <w:marLeft w:val="0"/>
      <w:marRight w:val="0"/>
      <w:marTop w:val="0"/>
      <w:marBottom w:val="0"/>
      <w:divBdr>
        <w:top w:val="none" w:sz="0" w:space="0" w:color="auto"/>
        <w:left w:val="none" w:sz="0" w:space="0" w:color="auto"/>
        <w:bottom w:val="none" w:sz="0" w:space="0" w:color="auto"/>
        <w:right w:val="none" w:sz="0" w:space="0" w:color="auto"/>
      </w:divBdr>
    </w:div>
    <w:div w:id="666176638">
      <w:bodyDiv w:val="1"/>
      <w:marLeft w:val="0"/>
      <w:marRight w:val="0"/>
      <w:marTop w:val="0"/>
      <w:marBottom w:val="0"/>
      <w:divBdr>
        <w:top w:val="none" w:sz="0" w:space="0" w:color="auto"/>
        <w:left w:val="none" w:sz="0" w:space="0" w:color="auto"/>
        <w:bottom w:val="none" w:sz="0" w:space="0" w:color="auto"/>
        <w:right w:val="none" w:sz="0" w:space="0" w:color="auto"/>
      </w:divBdr>
    </w:div>
    <w:div w:id="666250385">
      <w:bodyDiv w:val="1"/>
      <w:marLeft w:val="0"/>
      <w:marRight w:val="0"/>
      <w:marTop w:val="0"/>
      <w:marBottom w:val="0"/>
      <w:divBdr>
        <w:top w:val="none" w:sz="0" w:space="0" w:color="auto"/>
        <w:left w:val="none" w:sz="0" w:space="0" w:color="auto"/>
        <w:bottom w:val="none" w:sz="0" w:space="0" w:color="auto"/>
        <w:right w:val="none" w:sz="0" w:space="0" w:color="auto"/>
      </w:divBdr>
    </w:div>
    <w:div w:id="668678876">
      <w:bodyDiv w:val="1"/>
      <w:marLeft w:val="0"/>
      <w:marRight w:val="0"/>
      <w:marTop w:val="0"/>
      <w:marBottom w:val="0"/>
      <w:divBdr>
        <w:top w:val="none" w:sz="0" w:space="0" w:color="auto"/>
        <w:left w:val="none" w:sz="0" w:space="0" w:color="auto"/>
        <w:bottom w:val="none" w:sz="0" w:space="0" w:color="auto"/>
        <w:right w:val="none" w:sz="0" w:space="0" w:color="auto"/>
      </w:divBdr>
    </w:div>
    <w:div w:id="670370891">
      <w:bodyDiv w:val="1"/>
      <w:marLeft w:val="0"/>
      <w:marRight w:val="0"/>
      <w:marTop w:val="0"/>
      <w:marBottom w:val="0"/>
      <w:divBdr>
        <w:top w:val="none" w:sz="0" w:space="0" w:color="auto"/>
        <w:left w:val="none" w:sz="0" w:space="0" w:color="auto"/>
        <w:bottom w:val="none" w:sz="0" w:space="0" w:color="auto"/>
        <w:right w:val="none" w:sz="0" w:space="0" w:color="auto"/>
      </w:divBdr>
    </w:div>
    <w:div w:id="671251443">
      <w:bodyDiv w:val="1"/>
      <w:marLeft w:val="0"/>
      <w:marRight w:val="0"/>
      <w:marTop w:val="0"/>
      <w:marBottom w:val="0"/>
      <w:divBdr>
        <w:top w:val="none" w:sz="0" w:space="0" w:color="auto"/>
        <w:left w:val="none" w:sz="0" w:space="0" w:color="auto"/>
        <w:bottom w:val="none" w:sz="0" w:space="0" w:color="auto"/>
        <w:right w:val="none" w:sz="0" w:space="0" w:color="auto"/>
      </w:divBdr>
    </w:div>
    <w:div w:id="671953616">
      <w:bodyDiv w:val="1"/>
      <w:marLeft w:val="0"/>
      <w:marRight w:val="0"/>
      <w:marTop w:val="0"/>
      <w:marBottom w:val="0"/>
      <w:divBdr>
        <w:top w:val="none" w:sz="0" w:space="0" w:color="auto"/>
        <w:left w:val="none" w:sz="0" w:space="0" w:color="auto"/>
        <w:bottom w:val="none" w:sz="0" w:space="0" w:color="auto"/>
        <w:right w:val="none" w:sz="0" w:space="0" w:color="auto"/>
      </w:divBdr>
    </w:div>
    <w:div w:id="673260613">
      <w:bodyDiv w:val="1"/>
      <w:marLeft w:val="0"/>
      <w:marRight w:val="0"/>
      <w:marTop w:val="0"/>
      <w:marBottom w:val="0"/>
      <w:divBdr>
        <w:top w:val="none" w:sz="0" w:space="0" w:color="auto"/>
        <w:left w:val="none" w:sz="0" w:space="0" w:color="auto"/>
        <w:bottom w:val="none" w:sz="0" w:space="0" w:color="auto"/>
        <w:right w:val="none" w:sz="0" w:space="0" w:color="auto"/>
      </w:divBdr>
    </w:div>
    <w:div w:id="674649136">
      <w:bodyDiv w:val="1"/>
      <w:marLeft w:val="0"/>
      <w:marRight w:val="0"/>
      <w:marTop w:val="0"/>
      <w:marBottom w:val="0"/>
      <w:divBdr>
        <w:top w:val="none" w:sz="0" w:space="0" w:color="auto"/>
        <w:left w:val="none" w:sz="0" w:space="0" w:color="auto"/>
        <w:bottom w:val="none" w:sz="0" w:space="0" w:color="auto"/>
        <w:right w:val="none" w:sz="0" w:space="0" w:color="auto"/>
      </w:divBdr>
    </w:div>
    <w:div w:id="674920008">
      <w:bodyDiv w:val="1"/>
      <w:marLeft w:val="0"/>
      <w:marRight w:val="0"/>
      <w:marTop w:val="0"/>
      <w:marBottom w:val="0"/>
      <w:divBdr>
        <w:top w:val="none" w:sz="0" w:space="0" w:color="auto"/>
        <w:left w:val="none" w:sz="0" w:space="0" w:color="auto"/>
        <w:bottom w:val="none" w:sz="0" w:space="0" w:color="auto"/>
        <w:right w:val="none" w:sz="0" w:space="0" w:color="auto"/>
      </w:divBdr>
    </w:div>
    <w:div w:id="675040932">
      <w:bodyDiv w:val="1"/>
      <w:marLeft w:val="0"/>
      <w:marRight w:val="0"/>
      <w:marTop w:val="0"/>
      <w:marBottom w:val="0"/>
      <w:divBdr>
        <w:top w:val="none" w:sz="0" w:space="0" w:color="auto"/>
        <w:left w:val="none" w:sz="0" w:space="0" w:color="auto"/>
        <w:bottom w:val="none" w:sz="0" w:space="0" w:color="auto"/>
        <w:right w:val="none" w:sz="0" w:space="0" w:color="auto"/>
      </w:divBdr>
    </w:div>
    <w:div w:id="675376397">
      <w:bodyDiv w:val="1"/>
      <w:marLeft w:val="0"/>
      <w:marRight w:val="0"/>
      <w:marTop w:val="0"/>
      <w:marBottom w:val="0"/>
      <w:divBdr>
        <w:top w:val="none" w:sz="0" w:space="0" w:color="auto"/>
        <w:left w:val="none" w:sz="0" w:space="0" w:color="auto"/>
        <w:bottom w:val="none" w:sz="0" w:space="0" w:color="auto"/>
        <w:right w:val="none" w:sz="0" w:space="0" w:color="auto"/>
      </w:divBdr>
    </w:div>
    <w:div w:id="675495499">
      <w:bodyDiv w:val="1"/>
      <w:marLeft w:val="0"/>
      <w:marRight w:val="0"/>
      <w:marTop w:val="0"/>
      <w:marBottom w:val="0"/>
      <w:divBdr>
        <w:top w:val="none" w:sz="0" w:space="0" w:color="auto"/>
        <w:left w:val="none" w:sz="0" w:space="0" w:color="auto"/>
        <w:bottom w:val="none" w:sz="0" w:space="0" w:color="auto"/>
        <w:right w:val="none" w:sz="0" w:space="0" w:color="auto"/>
      </w:divBdr>
    </w:div>
    <w:div w:id="677851380">
      <w:bodyDiv w:val="1"/>
      <w:marLeft w:val="0"/>
      <w:marRight w:val="0"/>
      <w:marTop w:val="0"/>
      <w:marBottom w:val="0"/>
      <w:divBdr>
        <w:top w:val="none" w:sz="0" w:space="0" w:color="auto"/>
        <w:left w:val="none" w:sz="0" w:space="0" w:color="auto"/>
        <w:bottom w:val="none" w:sz="0" w:space="0" w:color="auto"/>
        <w:right w:val="none" w:sz="0" w:space="0" w:color="auto"/>
      </w:divBdr>
    </w:div>
    <w:div w:id="678703854">
      <w:bodyDiv w:val="1"/>
      <w:marLeft w:val="0"/>
      <w:marRight w:val="0"/>
      <w:marTop w:val="0"/>
      <w:marBottom w:val="0"/>
      <w:divBdr>
        <w:top w:val="none" w:sz="0" w:space="0" w:color="auto"/>
        <w:left w:val="none" w:sz="0" w:space="0" w:color="auto"/>
        <w:bottom w:val="none" w:sz="0" w:space="0" w:color="auto"/>
        <w:right w:val="none" w:sz="0" w:space="0" w:color="auto"/>
      </w:divBdr>
    </w:div>
    <w:div w:id="679044602">
      <w:bodyDiv w:val="1"/>
      <w:marLeft w:val="0"/>
      <w:marRight w:val="0"/>
      <w:marTop w:val="0"/>
      <w:marBottom w:val="0"/>
      <w:divBdr>
        <w:top w:val="none" w:sz="0" w:space="0" w:color="auto"/>
        <w:left w:val="none" w:sz="0" w:space="0" w:color="auto"/>
        <w:bottom w:val="none" w:sz="0" w:space="0" w:color="auto"/>
        <w:right w:val="none" w:sz="0" w:space="0" w:color="auto"/>
      </w:divBdr>
    </w:div>
    <w:div w:id="679477775">
      <w:bodyDiv w:val="1"/>
      <w:marLeft w:val="0"/>
      <w:marRight w:val="0"/>
      <w:marTop w:val="0"/>
      <w:marBottom w:val="0"/>
      <w:divBdr>
        <w:top w:val="none" w:sz="0" w:space="0" w:color="auto"/>
        <w:left w:val="none" w:sz="0" w:space="0" w:color="auto"/>
        <w:bottom w:val="none" w:sz="0" w:space="0" w:color="auto"/>
        <w:right w:val="none" w:sz="0" w:space="0" w:color="auto"/>
      </w:divBdr>
    </w:div>
    <w:div w:id="680009187">
      <w:bodyDiv w:val="1"/>
      <w:marLeft w:val="0"/>
      <w:marRight w:val="0"/>
      <w:marTop w:val="0"/>
      <w:marBottom w:val="0"/>
      <w:divBdr>
        <w:top w:val="none" w:sz="0" w:space="0" w:color="auto"/>
        <w:left w:val="none" w:sz="0" w:space="0" w:color="auto"/>
        <w:bottom w:val="none" w:sz="0" w:space="0" w:color="auto"/>
        <w:right w:val="none" w:sz="0" w:space="0" w:color="auto"/>
      </w:divBdr>
    </w:div>
    <w:div w:id="680740508">
      <w:bodyDiv w:val="1"/>
      <w:marLeft w:val="0"/>
      <w:marRight w:val="0"/>
      <w:marTop w:val="0"/>
      <w:marBottom w:val="0"/>
      <w:divBdr>
        <w:top w:val="none" w:sz="0" w:space="0" w:color="auto"/>
        <w:left w:val="none" w:sz="0" w:space="0" w:color="auto"/>
        <w:bottom w:val="none" w:sz="0" w:space="0" w:color="auto"/>
        <w:right w:val="none" w:sz="0" w:space="0" w:color="auto"/>
      </w:divBdr>
    </w:div>
    <w:div w:id="682821209">
      <w:bodyDiv w:val="1"/>
      <w:marLeft w:val="0"/>
      <w:marRight w:val="0"/>
      <w:marTop w:val="0"/>
      <w:marBottom w:val="0"/>
      <w:divBdr>
        <w:top w:val="none" w:sz="0" w:space="0" w:color="auto"/>
        <w:left w:val="none" w:sz="0" w:space="0" w:color="auto"/>
        <w:bottom w:val="none" w:sz="0" w:space="0" w:color="auto"/>
        <w:right w:val="none" w:sz="0" w:space="0" w:color="auto"/>
      </w:divBdr>
    </w:div>
    <w:div w:id="685987652">
      <w:bodyDiv w:val="1"/>
      <w:marLeft w:val="0"/>
      <w:marRight w:val="0"/>
      <w:marTop w:val="0"/>
      <w:marBottom w:val="0"/>
      <w:divBdr>
        <w:top w:val="none" w:sz="0" w:space="0" w:color="auto"/>
        <w:left w:val="none" w:sz="0" w:space="0" w:color="auto"/>
        <w:bottom w:val="none" w:sz="0" w:space="0" w:color="auto"/>
        <w:right w:val="none" w:sz="0" w:space="0" w:color="auto"/>
      </w:divBdr>
    </w:div>
    <w:div w:id="687098739">
      <w:bodyDiv w:val="1"/>
      <w:marLeft w:val="0"/>
      <w:marRight w:val="0"/>
      <w:marTop w:val="0"/>
      <w:marBottom w:val="0"/>
      <w:divBdr>
        <w:top w:val="none" w:sz="0" w:space="0" w:color="auto"/>
        <w:left w:val="none" w:sz="0" w:space="0" w:color="auto"/>
        <w:bottom w:val="none" w:sz="0" w:space="0" w:color="auto"/>
        <w:right w:val="none" w:sz="0" w:space="0" w:color="auto"/>
      </w:divBdr>
    </w:div>
    <w:div w:id="687172149">
      <w:bodyDiv w:val="1"/>
      <w:marLeft w:val="0"/>
      <w:marRight w:val="0"/>
      <w:marTop w:val="0"/>
      <w:marBottom w:val="0"/>
      <w:divBdr>
        <w:top w:val="none" w:sz="0" w:space="0" w:color="auto"/>
        <w:left w:val="none" w:sz="0" w:space="0" w:color="auto"/>
        <w:bottom w:val="none" w:sz="0" w:space="0" w:color="auto"/>
        <w:right w:val="none" w:sz="0" w:space="0" w:color="auto"/>
      </w:divBdr>
    </w:div>
    <w:div w:id="687873986">
      <w:bodyDiv w:val="1"/>
      <w:marLeft w:val="0"/>
      <w:marRight w:val="0"/>
      <w:marTop w:val="0"/>
      <w:marBottom w:val="0"/>
      <w:divBdr>
        <w:top w:val="none" w:sz="0" w:space="0" w:color="auto"/>
        <w:left w:val="none" w:sz="0" w:space="0" w:color="auto"/>
        <w:bottom w:val="none" w:sz="0" w:space="0" w:color="auto"/>
        <w:right w:val="none" w:sz="0" w:space="0" w:color="auto"/>
      </w:divBdr>
    </w:div>
    <w:div w:id="688799617">
      <w:bodyDiv w:val="1"/>
      <w:marLeft w:val="0"/>
      <w:marRight w:val="0"/>
      <w:marTop w:val="0"/>
      <w:marBottom w:val="0"/>
      <w:divBdr>
        <w:top w:val="none" w:sz="0" w:space="0" w:color="auto"/>
        <w:left w:val="none" w:sz="0" w:space="0" w:color="auto"/>
        <w:bottom w:val="none" w:sz="0" w:space="0" w:color="auto"/>
        <w:right w:val="none" w:sz="0" w:space="0" w:color="auto"/>
      </w:divBdr>
    </w:div>
    <w:div w:id="690304384">
      <w:bodyDiv w:val="1"/>
      <w:marLeft w:val="0"/>
      <w:marRight w:val="0"/>
      <w:marTop w:val="0"/>
      <w:marBottom w:val="0"/>
      <w:divBdr>
        <w:top w:val="none" w:sz="0" w:space="0" w:color="auto"/>
        <w:left w:val="none" w:sz="0" w:space="0" w:color="auto"/>
        <w:bottom w:val="none" w:sz="0" w:space="0" w:color="auto"/>
        <w:right w:val="none" w:sz="0" w:space="0" w:color="auto"/>
      </w:divBdr>
    </w:div>
    <w:div w:id="690381370">
      <w:bodyDiv w:val="1"/>
      <w:marLeft w:val="0"/>
      <w:marRight w:val="0"/>
      <w:marTop w:val="0"/>
      <w:marBottom w:val="0"/>
      <w:divBdr>
        <w:top w:val="none" w:sz="0" w:space="0" w:color="auto"/>
        <w:left w:val="none" w:sz="0" w:space="0" w:color="auto"/>
        <w:bottom w:val="none" w:sz="0" w:space="0" w:color="auto"/>
        <w:right w:val="none" w:sz="0" w:space="0" w:color="auto"/>
      </w:divBdr>
    </w:div>
    <w:div w:id="690952769">
      <w:bodyDiv w:val="1"/>
      <w:marLeft w:val="0"/>
      <w:marRight w:val="0"/>
      <w:marTop w:val="0"/>
      <w:marBottom w:val="0"/>
      <w:divBdr>
        <w:top w:val="none" w:sz="0" w:space="0" w:color="auto"/>
        <w:left w:val="none" w:sz="0" w:space="0" w:color="auto"/>
        <w:bottom w:val="none" w:sz="0" w:space="0" w:color="auto"/>
        <w:right w:val="none" w:sz="0" w:space="0" w:color="auto"/>
      </w:divBdr>
    </w:div>
    <w:div w:id="693846768">
      <w:bodyDiv w:val="1"/>
      <w:marLeft w:val="0"/>
      <w:marRight w:val="0"/>
      <w:marTop w:val="0"/>
      <w:marBottom w:val="0"/>
      <w:divBdr>
        <w:top w:val="none" w:sz="0" w:space="0" w:color="auto"/>
        <w:left w:val="none" w:sz="0" w:space="0" w:color="auto"/>
        <w:bottom w:val="none" w:sz="0" w:space="0" w:color="auto"/>
        <w:right w:val="none" w:sz="0" w:space="0" w:color="auto"/>
      </w:divBdr>
    </w:div>
    <w:div w:id="696197767">
      <w:bodyDiv w:val="1"/>
      <w:marLeft w:val="0"/>
      <w:marRight w:val="0"/>
      <w:marTop w:val="0"/>
      <w:marBottom w:val="0"/>
      <w:divBdr>
        <w:top w:val="none" w:sz="0" w:space="0" w:color="auto"/>
        <w:left w:val="none" w:sz="0" w:space="0" w:color="auto"/>
        <w:bottom w:val="none" w:sz="0" w:space="0" w:color="auto"/>
        <w:right w:val="none" w:sz="0" w:space="0" w:color="auto"/>
      </w:divBdr>
    </w:div>
    <w:div w:id="696271848">
      <w:bodyDiv w:val="1"/>
      <w:marLeft w:val="0"/>
      <w:marRight w:val="0"/>
      <w:marTop w:val="0"/>
      <w:marBottom w:val="0"/>
      <w:divBdr>
        <w:top w:val="none" w:sz="0" w:space="0" w:color="auto"/>
        <w:left w:val="none" w:sz="0" w:space="0" w:color="auto"/>
        <w:bottom w:val="none" w:sz="0" w:space="0" w:color="auto"/>
        <w:right w:val="none" w:sz="0" w:space="0" w:color="auto"/>
      </w:divBdr>
    </w:div>
    <w:div w:id="697199239">
      <w:bodyDiv w:val="1"/>
      <w:marLeft w:val="0"/>
      <w:marRight w:val="0"/>
      <w:marTop w:val="0"/>
      <w:marBottom w:val="0"/>
      <w:divBdr>
        <w:top w:val="none" w:sz="0" w:space="0" w:color="auto"/>
        <w:left w:val="none" w:sz="0" w:space="0" w:color="auto"/>
        <w:bottom w:val="none" w:sz="0" w:space="0" w:color="auto"/>
        <w:right w:val="none" w:sz="0" w:space="0" w:color="auto"/>
      </w:divBdr>
    </w:div>
    <w:div w:id="697662316">
      <w:bodyDiv w:val="1"/>
      <w:marLeft w:val="0"/>
      <w:marRight w:val="0"/>
      <w:marTop w:val="0"/>
      <w:marBottom w:val="0"/>
      <w:divBdr>
        <w:top w:val="none" w:sz="0" w:space="0" w:color="auto"/>
        <w:left w:val="none" w:sz="0" w:space="0" w:color="auto"/>
        <w:bottom w:val="none" w:sz="0" w:space="0" w:color="auto"/>
        <w:right w:val="none" w:sz="0" w:space="0" w:color="auto"/>
      </w:divBdr>
    </w:div>
    <w:div w:id="698551335">
      <w:bodyDiv w:val="1"/>
      <w:marLeft w:val="0"/>
      <w:marRight w:val="0"/>
      <w:marTop w:val="0"/>
      <w:marBottom w:val="0"/>
      <w:divBdr>
        <w:top w:val="none" w:sz="0" w:space="0" w:color="auto"/>
        <w:left w:val="none" w:sz="0" w:space="0" w:color="auto"/>
        <w:bottom w:val="none" w:sz="0" w:space="0" w:color="auto"/>
        <w:right w:val="none" w:sz="0" w:space="0" w:color="auto"/>
      </w:divBdr>
    </w:div>
    <w:div w:id="698818563">
      <w:bodyDiv w:val="1"/>
      <w:marLeft w:val="0"/>
      <w:marRight w:val="0"/>
      <w:marTop w:val="0"/>
      <w:marBottom w:val="0"/>
      <w:divBdr>
        <w:top w:val="none" w:sz="0" w:space="0" w:color="auto"/>
        <w:left w:val="none" w:sz="0" w:space="0" w:color="auto"/>
        <w:bottom w:val="none" w:sz="0" w:space="0" w:color="auto"/>
        <w:right w:val="none" w:sz="0" w:space="0" w:color="auto"/>
      </w:divBdr>
    </w:div>
    <w:div w:id="699471981">
      <w:bodyDiv w:val="1"/>
      <w:marLeft w:val="0"/>
      <w:marRight w:val="0"/>
      <w:marTop w:val="0"/>
      <w:marBottom w:val="0"/>
      <w:divBdr>
        <w:top w:val="none" w:sz="0" w:space="0" w:color="auto"/>
        <w:left w:val="none" w:sz="0" w:space="0" w:color="auto"/>
        <w:bottom w:val="none" w:sz="0" w:space="0" w:color="auto"/>
        <w:right w:val="none" w:sz="0" w:space="0" w:color="auto"/>
      </w:divBdr>
    </w:div>
    <w:div w:id="700282888">
      <w:bodyDiv w:val="1"/>
      <w:marLeft w:val="0"/>
      <w:marRight w:val="0"/>
      <w:marTop w:val="0"/>
      <w:marBottom w:val="0"/>
      <w:divBdr>
        <w:top w:val="none" w:sz="0" w:space="0" w:color="auto"/>
        <w:left w:val="none" w:sz="0" w:space="0" w:color="auto"/>
        <w:bottom w:val="none" w:sz="0" w:space="0" w:color="auto"/>
        <w:right w:val="none" w:sz="0" w:space="0" w:color="auto"/>
      </w:divBdr>
    </w:div>
    <w:div w:id="700663707">
      <w:bodyDiv w:val="1"/>
      <w:marLeft w:val="0"/>
      <w:marRight w:val="0"/>
      <w:marTop w:val="0"/>
      <w:marBottom w:val="0"/>
      <w:divBdr>
        <w:top w:val="none" w:sz="0" w:space="0" w:color="auto"/>
        <w:left w:val="none" w:sz="0" w:space="0" w:color="auto"/>
        <w:bottom w:val="none" w:sz="0" w:space="0" w:color="auto"/>
        <w:right w:val="none" w:sz="0" w:space="0" w:color="auto"/>
      </w:divBdr>
    </w:div>
    <w:div w:id="700784911">
      <w:bodyDiv w:val="1"/>
      <w:marLeft w:val="0"/>
      <w:marRight w:val="0"/>
      <w:marTop w:val="0"/>
      <w:marBottom w:val="0"/>
      <w:divBdr>
        <w:top w:val="none" w:sz="0" w:space="0" w:color="auto"/>
        <w:left w:val="none" w:sz="0" w:space="0" w:color="auto"/>
        <w:bottom w:val="none" w:sz="0" w:space="0" w:color="auto"/>
        <w:right w:val="none" w:sz="0" w:space="0" w:color="auto"/>
      </w:divBdr>
    </w:div>
    <w:div w:id="705444111">
      <w:bodyDiv w:val="1"/>
      <w:marLeft w:val="0"/>
      <w:marRight w:val="0"/>
      <w:marTop w:val="0"/>
      <w:marBottom w:val="0"/>
      <w:divBdr>
        <w:top w:val="none" w:sz="0" w:space="0" w:color="auto"/>
        <w:left w:val="none" w:sz="0" w:space="0" w:color="auto"/>
        <w:bottom w:val="none" w:sz="0" w:space="0" w:color="auto"/>
        <w:right w:val="none" w:sz="0" w:space="0" w:color="auto"/>
      </w:divBdr>
    </w:div>
    <w:div w:id="709182481">
      <w:bodyDiv w:val="1"/>
      <w:marLeft w:val="0"/>
      <w:marRight w:val="0"/>
      <w:marTop w:val="0"/>
      <w:marBottom w:val="0"/>
      <w:divBdr>
        <w:top w:val="none" w:sz="0" w:space="0" w:color="auto"/>
        <w:left w:val="none" w:sz="0" w:space="0" w:color="auto"/>
        <w:bottom w:val="none" w:sz="0" w:space="0" w:color="auto"/>
        <w:right w:val="none" w:sz="0" w:space="0" w:color="auto"/>
      </w:divBdr>
    </w:div>
    <w:div w:id="709493247">
      <w:bodyDiv w:val="1"/>
      <w:marLeft w:val="0"/>
      <w:marRight w:val="0"/>
      <w:marTop w:val="0"/>
      <w:marBottom w:val="0"/>
      <w:divBdr>
        <w:top w:val="none" w:sz="0" w:space="0" w:color="auto"/>
        <w:left w:val="none" w:sz="0" w:space="0" w:color="auto"/>
        <w:bottom w:val="none" w:sz="0" w:space="0" w:color="auto"/>
        <w:right w:val="none" w:sz="0" w:space="0" w:color="auto"/>
      </w:divBdr>
    </w:div>
    <w:div w:id="710038608">
      <w:bodyDiv w:val="1"/>
      <w:marLeft w:val="0"/>
      <w:marRight w:val="0"/>
      <w:marTop w:val="0"/>
      <w:marBottom w:val="0"/>
      <w:divBdr>
        <w:top w:val="none" w:sz="0" w:space="0" w:color="auto"/>
        <w:left w:val="none" w:sz="0" w:space="0" w:color="auto"/>
        <w:bottom w:val="none" w:sz="0" w:space="0" w:color="auto"/>
        <w:right w:val="none" w:sz="0" w:space="0" w:color="auto"/>
      </w:divBdr>
    </w:div>
    <w:div w:id="711223955">
      <w:bodyDiv w:val="1"/>
      <w:marLeft w:val="0"/>
      <w:marRight w:val="0"/>
      <w:marTop w:val="0"/>
      <w:marBottom w:val="0"/>
      <w:divBdr>
        <w:top w:val="none" w:sz="0" w:space="0" w:color="auto"/>
        <w:left w:val="none" w:sz="0" w:space="0" w:color="auto"/>
        <w:bottom w:val="none" w:sz="0" w:space="0" w:color="auto"/>
        <w:right w:val="none" w:sz="0" w:space="0" w:color="auto"/>
      </w:divBdr>
    </w:div>
    <w:div w:id="712535987">
      <w:bodyDiv w:val="1"/>
      <w:marLeft w:val="0"/>
      <w:marRight w:val="0"/>
      <w:marTop w:val="0"/>
      <w:marBottom w:val="0"/>
      <w:divBdr>
        <w:top w:val="none" w:sz="0" w:space="0" w:color="auto"/>
        <w:left w:val="none" w:sz="0" w:space="0" w:color="auto"/>
        <w:bottom w:val="none" w:sz="0" w:space="0" w:color="auto"/>
        <w:right w:val="none" w:sz="0" w:space="0" w:color="auto"/>
      </w:divBdr>
    </w:div>
    <w:div w:id="716929869">
      <w:bodyDiv w:val="1"/>
      <w:marLeft w:val="0"/>
      <w:marRight w:val="0"/>
      <w:marTop w:val="0"/>
      <w:marBottom w:val="0"/>
      <w:divBdr>
        <w:top w:val="none" w:sz="0" w:space="0" w:color="auto"/>
        <w:left w:val="none" w:sz="0" w:space="0" w:color="auto"/>
        <w:bottom w:val="none" w:sz="0" w:space="0" w:color="auto"/>
        <w:right w:val="none" w:sz="0" w:space="0" w:color="auto"/>
      </w:divBdr>
    </w:div>
    <w:div w:id="717124744">
      <w:bodyDiv w:val="1"/>
      <w:marLeft w:val="0"/>
      <w:marRight w:val="0"/>
      <w:marTop w:val="0"/>
      <w:marBottom w:val="0"/>
      <w:divBdr>
        <w:top w:val="none" w:sz="0" w:space="0" w:color="auto"/>
        <w:left w:val="none" w:sz="0" w:space="0" w:color="auto"/>
        <w:bottom w:val="none" w:sz="0" w:space="0" w:color="auto"/>
        <w:right w:val="none" w:sz="0" w:space="0" w:color="auto"/>
      </w:divBdr>
    </w:div>
    <w:div w:id="717585734">
      <w:bodyDiv w:val="1"/>
      <w:marLeft w:val="0"/>
      <w:marRight w:val="0"/>
      <w:marTop w:val="0"/>
      <w:marBottom w:val="0"/>
      <w:divBdr>
        <w:top w:val="none" w:sz="0" w:space="0" w:color="auto"/>
        <w:left w:val="none" w:sz="0" w:space="0" w:color="auto"/>
        <w:bottom w:val="none" w:sz="0" w:space="0" w:color="auto"/>
        <w:right w:val="none" w:sz="0" w:space="0" w:color="auto"/>
      </w:divBdr>
    </w:div>
    <w:div w:id="719062651">
      <w:bodyDiv w:val="1"/>
      <w:marLeft w:val="0"/>
      <w:marRight w:val="0"/>
      <w:marTop w:val="0"/>
      <w:marBottom w:val="0"/>
      <w:divBdr>
        <w:top w:val="none" w:sz="0" w:space="0" w:color="auto"/>
        <w:left w:val="none" w:sz="0" w:space="0" w:color="auto"/>
        <w:bottom w:val="none" w:sz="0" w:space="0" w:color="auto"/>
        <w:right w:val="none" w:sz="0" w:space="0" w:color="auto"/>
      </w:divBdr>
    </w:div>
    <w:div w:id="719861901">
      <w:bodyDiv w:val="1"/>
      <w:marLeft w:val="0"/>
      <w:marRight w:val="0"/>
      <w:marTop w:val="0"/>
      <w:marBottom w:val="0"/>
      <w:divBdr>
        <w:top w:val="none" w:sz="0" w:space="0" w:color="auto"/>
        <w:left w:val="none" w:sz="0" w:space="0" w:color="auto"/>
        <w:bottom w:val="none" w:sz="0" w:space="0" w:color="auto"/>
        <w:right w:val="none" w:sz="0" w:space="0" w:color="auto"/>
      </w:divBdr>
    </w:div>
    <w:div w:id="720980995">
      <w:bodyDiv w:val="1"/>
      <w:marLeft w:val="0"/>
      <w:marRight w:val="0"/>
      <w:marTop w:val="0"/>
      <w:marBottom w:val="0"/>
      <w:divBdr>
        <w:top w:val="none" w:sz="0" w:space="0" w:color="auto"/>
        <w:left w:val="none" w:sz="0" w:space="0" w:color="auto"/>
        <w:bottom w:val="none" w:sz="0" w:space="0" w:color="auto"/>
        <w:right w:val="none" w:sz="0" w:space="0" w:color="auto"/>
      </w:divBdr>
    </w:div>
    <w:div w:id="723987794">
      <w:bodyDiv w:val="1"/>
      <w:marLeft w:val="0"/>
      <w:marRight w:val="0"/>
      <w:marTop w:val="0"/>
      <w:marBottom w:val="0"/>
      <w:divBdr>
        <w:top w:val="none" w:sz="0" w:space="0" w:color="auto"/>
        <w:left w:val="none" w:sz="0" w:space="0" w:color="auto"/>
        <w:bottom w:val="none" w:sz="0" w:space="0" w:color="auto"/>
        <w:right w:val="none" w:sz="0" w:space="0" w:color="auto"/>
      </w:divBdr>
    </w:div>
    <w:div w:id="724571114">
      <w:bodyDiv w:val="1"/>
      <w:marLeft w:val="0"/>
      <w:marRight w:val="0"/>
      <w:marTop w:val="0"/>
      <w:marBottom w:val="0"/>
      <w:divBdr>
        <w:top w:val="none" w:sz="0" w:space="0" w:color="auto"/>
        <w:left w:val="none" w:sz="0" w:space="0" w:color="auto"/>
        <w:bottom w:val="none" w:sz="0" w:space="0" w:color="auto"/>
        <w:right w:val="none" w:sz="0" w:space="0" w:color="auto"/>
      </w:divBdr>
    </w:div>
    <w:div w:id="725371717">
      <w:bodyDiv w:val="1"/>
      <w:marLeft w:val="0"/>
      <w:marRight w:val="0"/>
      <w:marTop w:val="0"/>
      <w:marBottom w:val="0"/>
      <w:divBdr>
        <w:top w:val="none" w:sz="0" w:space="0" w:color="auto"/>
        <w:left w:val="none" w:sz="0" w:space="0" w:color="auto"/>
        <w:bottom w:val="none" w:sz="0" w:space="0" w:color="auto"/>
        <w:right w:val="none" w:sz="0" w:space="0" w:color="auto"/>
      </w:divBdr>
    </w:div>
    <w:div w:id="727152331">
      <w:bodyDiv w:val="1"/>
      <w:marLeft w:val="0"/>
      <w:marRight w:val="0"/>
      <w:marTop w:val="0"/>
      <w:marBottom w:val="0"/>
      <w:divBdr>
        <w:top w:val="none" w:sz="0" w:space="0" w:color="auto"/>
        <w:left w:val="none" w:sz="0" w:space="0" w:color="auto"/>
        <w:bottom w:val="none" w:sz="0" w:space="0" w:color="auto"/>
        <w:right w:val="none" w:sz="0" w:space="0" w:color="auto"/>
      </w:divBdr>
    </w:div>
    <w:div w:id="728113773">
      <w:bodyDiv w:val="1"/>
      <w:marLeft w:val="0"/>
      <w:marRight w:val="0"/>
      <w:marTop w:val="0"/>
      <w:marBottom w:val="0"/>
      <w:divBdr>
        <w:top w:val="none" w:sz="0" w:space="0" w:color="auto"/>
        <w:left w:val="none" w:sz="0" w:space="0" w:color="auto"/>
        <w:bottom w:val="none" w:sz="0" w:space="0" w:color="auto"/>
        <w:right w:val="none" w:sz="0" w:space="0" w:color="auto"/>
      </w:divBdr>
    </w:div>
    <w:div w:id="730348994">
      <w:bodyDiv w:val="1"/>
      <w:marLeft w:val="0"/>
      <w:marRight w:val="0"/>
      <w:marTop w:val="0"/>
      <w:marBottom w:val="0"/>
      <w:divBdr>
        <w:top w:val="none" w:sz="0" w:space="0" w:color="auto"/>
        <w:left w:val="none" w:sz="0" w:space="0" w:color="auto"/>
        <w:bottom w:val="none" w:sz="0" w:space="0" w:color="auto"/>
        <w:right w:val="none" w:sz="0" w:space="0" w:color="auto"/>
      </w:divBdr>
    </w:div>
    <w:div w:id="730812314">
      <w:bodyDiv w:val="1"/>
      <w:marLeft w:val="0"/>
      <w:marRight w:val="0"/>
      <w:marTop w:val="0"/>
      <w:marBottom w:val="0"/>
      <w:divBdr>
        <w:top w:val="none" w:sz="0" w:space="0" w:color="auto"/>
        <w:left w:val="none" w:sz="0" w:space="0" w:color="auto"/>
        <w:bottom w:val="none" w:sz="0" w:space="0" w:color="auto"/>
        <w:right w:val="none" w:sz="0" w:space="0" w:color="auto"/>
      </w:divBdr>
    </w:div>
    <w:div w:id="731929537">
      <w:bodyDiv w:val="1"/>
      <w:marLeft w:val="0"/>
      <w:marRight w:val="0"/>
      <w:marTop w:val="0"/>
      <w:marBottom w:val="0"/>
      <w:divBdr>
        <w:top w:val="none" w:sz="0" w:space="0" w:color="auto"/>
        <w:left w:val="none" w:sz="0" w:space="0" w:color="auto"/>
        <w:bottom w:val="none" w:sz="0" w:space="0" w:color="auto"/>
        <w:right w:val="none" w:sz="0" w:space="0" w:color="auto"/>
      </w:divBdr>
    </w:div>
    <w:div w:id="732580570">
      <w:bodyDiv w:val="1"/>
      <w:marLeft w:val="0"/>
      <w:marRight w:val="0"/>
      <w:marTop w:val="0"/>
      <w:marBottom w:val="0"/>
      <w:divBdr>
        <w:top w:val="none" w:sz="0" w:space="0" w:color="auto"/>
        <w:left w:val="none" w:sz="0" w:space="0" w:color="auto"/>
        <w:bottom w:val="none" w:sz="0" w:space="0" w:color="auto"/>
        <w:right w:val="none" w:sz="0" w:space="0" w:color="auto"/>
      </w:divBdr>
    </w:div>
    <w:div w:id="732587370">
      <w:bodyDiv w:val="1"/>
      <w:marLeft w:val="0"/>
      <w:marRight w:val="0"/>
      <w:marTop w:val="0"/>
      <w:marBottom w:val="0"/>
      <w:divBdr>
        <w:top w:val="none" w:sz="0" w:space="0" w:color="auto"/>
        <w:left w:val="none" w:sz="0" w:space="0" w:color="auto"/>
        <w:bottom w:val="none" w:sz="0" w:space="0" w:color="auto"/>
        <w:right w:val="none" w:sz="0" w:space="0" w:color="auto"/>
      </w:divBdr>
    </w:div>
    <w:div w:id="734356285">
      <w:bodyDiv w:val="1"/>
      <w:marLeft w:val="0"/>
      <w:marRight w:val="0"/>
      <w:marTop w:val="0"/>
      <w:marBottom w:val="0"/>
      <w:divBdr>
        <w:top w:val="none" w:sz="0" w:space="0" w:color="auto"/>
        <w:left w:val="none" w:sz="0" w:space="0" w:color="auto"/>
        <w:bottom w:val="none" w:sz="0" w:space="0" w:color="auto"/>
        <w:right w:val="none" w:sz="0" w:space="0" w:color="auto"/>
      </w:divBdr>
    </w:div>
    <w:div w:id="736435398">
      <w:bodyDiv w:val="1"/>
      <w:marLeft w:val="0"/>
      <w:marRight w:val="0"/>
      <w:marTop w:val="0"/>
      <w:marBottom w:val="0"/>
      <w:divBdr>
        <w:top w:val="none" w:sz="0" w:space="0" w:color="auto"/>
        <w:left w:val="none" w:sz="0" w:space="0" w:color="auto"/>
        <w:bottom w:val="none" w:sz="0" w:space="0" w:color="auto"/>
        <w:right w:val="none" w:sz="0" w:space="0" w:color="auto"/>
      </w:divBdr>
    </w:div>
    <w:div w:id="737091476">
      <w:bodyDiv w:val="1"/>
      <w:marLeft w:val="0"/>
      <w:marRight w:val="0"/>
      <w:marTop w:val="0"/>
      <w:marBottom w:val="0"/>
      <w:divBdr>
        <w:top w:val="none" w:sz="0" w:space="0" w:color="auto"/>
        <w:left w:val="none" w:sz="0" w:space="0" w:color="auto"/>
        <w:bottom w:val="none" w:sz="0" w:space="0" w:color="auto"/>
        <w:right w:val="none" w:sz="0" w:space="0" w:color="auto"/>
      </w:divBdr>
    </w:div>
    <w:div w:id="737215072">
      <w:bodyDiv w:val="1"/>
      <w:marLeft w:val="0"/>
      <w:marRight w:val="0"/>
      <w:marTop w:val="0"/>
      <w:marBottom w:val="0"/>
      <w:divBdr>
        <w:top w:val="none" w:sz="0" w:space="0" w:color="auto"/>
        <w:left w:val="none" w:sz="0" w:space="0" w:color="auto"/>
        <w:bottom w:val="none" w:sz="0" w:space="0" w:color="auto"/>
        <w:right w:val="none" w:sz="0" w:space="0" w:color="auto"/>
      </w:divBdr>
    </w:div>
    <w:div w:id="738793907">
      <w:bodyDiv w:val="1"/>
      <w:marLeft w:val="0"/>
      <w:marRight w:val="0"/>
      <w:marTop w:val="0"/>
      <w:marBottom w:val="0"/>
      <w:divBdr>
        <w:top w:val="none" w:sz="0" w:space="0" w:color="auto"/>
        <w:left w:val="none" w:sz="0" w:space="0" w:color="auto"/>
        <w:bottom w:val="none" w:sz="0" w:space="0" w:color="auto"/>
        <w:right w:val="none" w:sz="0" w:space="0" w:color="auto"/>
      </w:divBdr>
    </w:div>
    <w:div w:id="739251151">
      <w:bodyDiv w:val="1"/>
      <w:marLeft w:val="0"/>
      <w:marRight w:val="0"/>
      <w:marTop w:val="0"/>
      <w:marBottom w:val="0"/>
      <w:divBdr>
        <w:top w:val="none" w:sz="0" w:space="0" w:color="auto"/>
        <w:left w:val="none" w:sz="0" w:space="0" w:color="auto"/>
        <w:bottom w:val="none" w:sz="0" w:space="0" w:color="auto"/>
        <w:right w:val="none" w:sz="0" w:space="0" w:color="auto"/>
      </w:divBdr>
    </w:div>
    <w:div w:id="739401146">
      <w:bodyDiv w:val="1"/>
      <w:marLeft w:val="0"/>
      <w:marRight w:val="0"/>
      <w:marTop w:val="0"/>
      <w:marBottom w:val="0"/>
      <w:divBdr>
        <w:top w:val="none" w:sz="0" w:space="0" w:color="auto"/>
        <w:left w:val="none" w:sz="0" w:space="0" w:color="auto"/>
        <w:bottom w:val="none" w:sz="0" w:space="0" w:color="auto"/>
        <w:right w:val="none" w:sz="0" w:space="0" w:color="auto"/>
      </w:divBdr>
    </w:div>
    <w:div w:id="739868094">
      <w:bodyDiv w:val="1"/>
      <w:marLeft w:val="0"/>
      <w:marRight w:val="0"/>
      <w:marTop w:val="0"/>
      <w:marBottom w:val="0"/>
      <w:divBdr>
        <w:top w:val="none" w:sz="0" w:space="0" w:color="auto"/>
        <w:left w:val="none" w:sz="0" w:space="0" w:color="auto"/>
        <w:bottom w:val="none" w:sz="0" w:space="0" w:color="auto"/>
        <w:right w:val="none" w:sz="0" w:space="0" w:color="auto"/>
      </w:divBdr>
    </w:div>
    <w:div w:id="741290956">
      <w:bodyDiv w:val="1"/>
      <w:marLeft w:val="0"/>
      <w:marRight w:val="0"/>
      <w:marTop w:val="0"/>
      <w:marBottom w:val="0"/>
      <w:divBdr>
        <w:top w:val="none" w:sz="0" w:space="0" w:color="auto"/>
        <w:left w:val="none" w:sz="0" w:space="0" w:color="auto"/>
        <w:bottom w:val="none" w:sz="0" w:space="0" w:color="auto"/>
        <w:right w:val="none" w:sz="0" w:space="0" w:color="auto"/>
      </w:divBdr>
    </w:div>
    <w:div w:id="741567307">
      <w:bodyDiv w:val="1"/>
      <w:marLeft w:val="0"/>
      <w:marRight w:val="0"/>
      <w:marTop w:val="0"/>
      <w:marBottom w:val="0"/>
      <w:divBdr>
        <w:top w:val="none" w:sz="0" w:space="0" w:color="auto"/>
        <w:left w:val="none" w:sz="0" w:space="0" w:color="auto"/>
        <w:bottom w:val="none" w:sz="0" w:space="0" w:color="auto"/>
        <w:right w:val="none" w:sz="0" w:space="0" w:color="auto"/>
      </w:divBdr>
    </w:div>
    <w:div w:id="741757105">
      <w:bodyDiv w:val="1"/>
      <w:marLeft w:val="0"/>
      <w:marRight w:val="0"/>
      <w:marTop w:val="0"/>
      <w:marBottom w:val="0"/>
      <w:divBdr>
        <w:top w:val="none" w:sz="0" w:space="0" w:color="auto"/>
        <w:left w:val="none" w:sz="0" w:space="0" w:color="auto"/>
        <w:bottom w:val="none" w:sz="0" w:space="0" w:color="auto"/>
        <w:right w:val="none" w:sz="0" w:space="0" w:color="auto"/>
      </w:divBdr>
    </w:div>
    <w:div w:id="743333234">
      <w:bodyDiv w:val="1"/>
      <w:marLeft w:val="0"/>
      <w:marRight w:val="0"/>
      <w:marTop w:val="0"/>
      <w:marBottom w:val="0"/>
      <w:divBdr>
        <w:top w:val="none" w:sz="0" w:space="0" w:color="auto"/>
        <w:left w:val="none" w:sz="0" w:space="0" w:color="auto"/>
        <w:bottom w:val="none" w:sz="0" w:space="0" w:color="auto"/>
        <w:right w:val="none" w:sz="0" w:space="0" w:color="auto"/>
      </w:divBdr>
    </w:div>
    <w:div w:id="745226202">
      <w:bodyDiv w:val="1"/>
      <w:marLeft w:val="0"/>
      <w:marRight w:val="0"/>
      <w:marTop w:val="0"/>
      <w:marBottom w:val="0"/>
      <w:divBdr>
        <w:top w:val="none" w:sz="0" w:space="0" w:color="auto"/>
        <w:left w:val="none" w:sz="0" w:space="0" w:color="auto"/>
        <w:bottom w:val="none" w:sz="0" w:space="0" w:color="auto"/>
        <w:right w:val="none" w:sz="0" w:space="0" w:color="auto"/>
      </w:divBdr>
    </w:div>
    <w:div w:id="746539914">
      <w:bodyDiv w:val="1"/>
      <w:marLeft w:val="0"/>
      <w:marRight w:val="0"/>
      <w:marTop w:val="0"/>
      <w:marBottom w:val="0"/>
      <w:divBdr>
        <w:top w:val="none" w:sz="0" w:space="0" w:color="auto"/>
        <w:left w:val="none" w:sz="0" w:space="0" w:color="auto"/>
        <w:bottom w:val="none" w:sz="0" w:space="0" w:color="auto"/>
        <w:right w:val="none" w:sz="0" w:space="0" w:color="auto"/>
      </w:divBdr>
    </w:div>
    <w:div w:id="747925149">
      <w:bodyDiv w:val="1"/>
      <w:marLeft w:val="0"/>
      <w:marRight w:val="0"/>
      <w:marTop w:val="0"/>
      <w:marBottom w:val="0"/>
      <w:divBdr>
        <w:top w:val="none" w:sz="0" w:space="0" w:color="auto"/>
        <w:left w:val="none" w:sz="0" w:space="0" w:color="auto"/>
        <w:bottom w:val="none" w:sz="0" w:space="0" w:color="auto"/>
        <w:right w:val="none" w:sz="0" w:space="0" w:color="auto"/>
      </w:divBdr>
    </w:div>
    <w:div w:id="748235173">
      <w:bodyDiv w:val="1"/>
      <w:marLeft w:val="0"/>
      <w:marRight w:val="0"/>
      <w:marTop w:val="0"/>
      <w:marBottom w:val="0"/>
      <w:divBdr>
        <w:top w:val="none" w:sz="0" w:space="0" w:color="auto"/>
        <w:left w:val="none" w:sz="0" w:space="0" w:color="auto"/>
        <w:bottom w:val="none" w:sz="0" w:space="0" w:color="auto"/>
        <w:right w:val="none" w:sz="0" w:space="0" w:color="auto"/>
      </w:divBdr>
    </w:div>
    <w:div w:id="748967101">
      <w:bodyDiv w:val="1"/>
      <w:marLeft w:val="0"/>
      <w:marRight w:val="0"/>
      <w:marTop w:val="0"/>
      <w:marBottom w:val="0"/>
      <w:divBdr>
        <w:top w:val="none" w:sz="0" w:space="0" w:color="auto"/>
        <w:left w:val="none" w:sz="0" w:space="0" w:color="auto"/>
        <w:bottom w:val="none" w:sz="0" w:space="0" w:color="auto"/>
        <w:right w:val="none" w:sz="0" w:space="0" w:color="auto"/>
      </w:divBdr>
    </w:div>
    <w:div w:id="749616113">
      <w:bodyDiv w:val="1"/>
      <w:marLeft w:val="0"/>
      <w:marRight w:val="0"/>
      <w:marTop w:val="0"/>
      <w:marBottom w:val="0"/>
      <w:divBdr>
        <w:top w:val="none" w:sz="0" w:space="0" w:color="auto"/>
        <w:left w:val="none" w:sz="0" w:space="0" w:color="auto"/>
        <w:bottom w:val="none" w:sz="0" w:space="0" w:color="auto"/>
        <w:right w:val="none" w:sz="0" w:space="0" w:color="auto"/>
      </w:divBdr>
    </w:div>
    <w:div w:id="750590394">
      <w:bodyDiv w:val="1"/>
      <w:marLeft w:val="0"/>
      <w:marRight w:val="0"/>
      <w:marTop w:val="0"/>
      <w:marBottom w:val="0"/>
      <w:divBdr>
        <w:top w:val="none" w:sz="0" w:space="0" w:color="auto"/>
        <w:left w:val="none" w:sz="0" w:space="0" w:color="auto"/>
        <w:bottom w:val="none" w:sz="0" w:space="0" w:color="auto"/>
        <w:right w:val="none" w:sz="0" w:space="0" w:color="auto"/>
      </w:divBdr>
    </w:div>
    <w:div w:id="750738545">
      <w:bodyDiv w:val="1"/>
      <w:marLeft w:val="0"/>
      <w:marRight w:val="0"/>
      <w:marTop w:val="0"/>
      <w:marBottom w:val="0"/>
      <w:divBdr>
        <w:top w:val="none" w:sz="0" w:space="0" w:color="auto"/>
        <w:left w:val="none" w:sz="0" w:space="0" w:color="auto"/>
        <w:bottom w:val="none" w:sz="0" w:space="0" w:color="auto"/>
        <w:right w:val="none" w:sz="0" w:space="0" w:color="auto"/>
      </w:divBdr>
    </w:div>
    <w:div w:id="755056731">
      <w:bodyDiv w:val="1"/>
      <w:marLeft w:val="0"/>
      <w:marRight w:val="0"/>
      <w:marTop w:val="0"/>
      <w:marBottom w:val="0"/>
      <w:divBdr>
        <w:top w:val="none" w:sz="0" w:space="0" w:color="auto"/>
        <w:left w:val="none" w:sz="0" w:space="0" w:color="auto"/>
        <w:bottom w:val="none" w:sz="0" w:space="0" w:color="auto"/>
        <w:right w:val="none" w:sz="0" w:space="0" w:color="auto"/>
      </w:divBdr>
    </w:div>
    <w:div w:id="759061217">
      <w:bodyDiv w:val="1"/>
      <w:marLeft w:val="0"/>
      <w:marRight w:val="0"/>
      <w:marTop w:val="0"/>
      <w:marBottom w:val="0"/>
      <w:divBdr>
        <w:top w:val="none" w:sz="0" w:space="0" w:color="auto"/>
        <w:left w:val="none" w:sz="0" w:space="0" w:color="auto"/>
        <w:bottom w:val="none" w:sz="0" w:space="0" w:color="auto"/>
        <w:right w:val="none" w:sz="0" w:space="0" w:color="auto"/>
      </w:divBdr>
    </w:div>
    <w:div w:id="759254627">
      <w:bodyDiv w:val="1"/>
      <w:marLeft w:val="0"/>
      <w:marRight w:val="0"/>
      <w:marTop w:val="0"/>
      <w:marBottom w:val="0"/>
      <w:divBdr>
        <w:top w:val="none" w:sz="0" w:space="0" w:color="auto"/>
        <w:left w:val="none" w:sz="0" w:space="0" w:color="auto"/>
        <w:bottom w:val="none" w:sz="0" w:space="0" w:color="auto"/>
        <w:right w:val="none" w:sz="0" w:space="0" w:color="auto"/>
      </w:divBdr>
    </w:div>
    <w:div w:id="759910558">
      <w:bodyDiv w:val="1"/>
      <w:marLeft w:val="0"/>
      <w:marRight w:val="0"/>
      <w:marTop w:val="0"/>
      <w:marBottom w:val="0"/>
      <w:divBdr>
        <w:top w:val="none" w:sz="0" w:space="0" w:color="auto"/>
        <w:left w:val="none" w:sz="0" w:space="0" w:color="auto"/>
        <w:bottom w:val="none" w:sz="0" w:space="0" w:color="auto"/>
        <w:right w:val="none" w:sz="0" w:space="0" w:color="auto"/>
      </w:divBdr>
    </w:div>
    <w:div w:id="760376890">
      <w:bodyDiv w:val="1"/>
      <w:marLeft w:val="0"/>
      <w:marRight w:val="0"/>
      <w:marTop w:val="0"/>
      <w:marBottom w:val="0"/>
      <w:divBdr>
        <w:top w:val="none" w:sz="0" w:space="0" w:color="auto"/>
        <w:left w:val="none" w:sz="0" w:space="0" w:color="auto"/>
        <w:bottom w:val="none" w:sz="0" w:space="0" w:color="auto"/>
        <w:right w:val="none" w:sz="0" w:space="0" w:color="auto"/>
      </w:divBdr>
    </w:div>
    <w:div w:id="761292512">
      <w:bodyDiv w:val="1"/>
      <w:marLeft w:val="0"/>
      <w:marRight w:val="0"/>
      <w:marTop w:val="0"/>
      <w:marBottom w:val="0"/>
      <w:divBdr>
        <w:top w:val="none" w:sz="0" w:space="0" w:color="auto"/>
        <w:left w:val="none" w:sz="0" w:space="0" w:color="auto"/>
        <w:bottom w:val="none" w:sz="0" w:space="0" w:color="auto"/>
        <w:right w:val="none" w:sz="0" w:space="0" w:color="auto"/>
      </w:divBdr>
    </w:div>
    <w:div w:id="762607038">
      <w:bodyDiv w:val="1"/>
      <w:marLeft w:val="0"/>
      <w:marRight w:val="0"/>
      <w:marTop w:val="0"/>
      <w:marBottom w:val="0"/>
      <w:divBdr>
        <w:top w:val="none" w:sz="0" w:space="0" w:color="auto"/>
        <w:left w:val="none" w:sz="0" w:space="0" w:color="auto"/>
        <w:bottom w:val="none" w:sz="0" w:space="0" w:color="auto"/>
        <w:right w:val="none" w:sz="0" w:space="0" w:color="auto"/>
      </w:divBdr>
    </w:div>
    <w:div w:id="765272315">
      <w:bodyDiv w:val="1"/>
      <w:marLeft w:val="0"/>
      <w:marRight w:val="0"/>
      <w:marTop w:val="0"/>
      <w:marBottom w:val="0"/>
      <w:divBdr>
        <w:top w:val="none" w:sz="0" w:space="0" w:color="auto"/>
        <w:left w:val="none" w:sz="0" w:space="0" w:color="auto"/>
        <w:bottom w:val="none" w:sz="0" w:space="0" w:color="auto"/>
        <w:right w:val="none" w:sz="0" w:space="0" w:color="auto"/>
      </w:divBdr>
    </w:div>
    <w:div w:id="765465135">
      <w:bodyDiv w:val="1"/>
      <w:marLeft w:val="0"/>
      <w:marRight w:val="0"/>
      <w:marTop w:val="0"/>
      <w:marBottom w:val="0"/>
      <w:divBdr>
        <w:top w:val="none" w:sz="0" w:space="0" w:color="auto"/>
        <w:left w:val="none" w:sz="0" w:space="0" w:color="auto"/>
        <w:bottom w:val="none" w:sz="0" w:space="0" w:color="auto"/>
        <w:right w:val="none" w:sz="0" w:space="0" w:color="auto"/>
      </w:divBdr>
    </w:div>
    <w:div w:id="769735209">
      <w:bodyDiv w:val="1"/>
      <w:marLeft w:val="0"/>
      <w:marRight w:val="0"/>
      <w:marTop w:val="0"/>
      <w:marBottom w:val="0"/>
      <w:divBdr>
        <w:top w:val="none" w:sz="0" w:space="0" w:color="auto"/>
        <w:left w:val="none" w:sz="0" w:space="0" w:color="auto"/>
        <w:bottom w:val="none" w:sz="0" w:space="0" w:color="auto"/>
        <w:right w:val="none" w:sz="0" w:space="0" w:color="auto"/>
      </w:divBdr>
    </w:div>
    <w:div w:id="772094531">
      <w:bodyDiv w:val="1"/>
      <w:marLeft w:val="0"/>
      <w:marRight w:val="0"/>
      <w:marTop w:val="0"/>
      <w:marBottom w:val="0"/>
      <w:divBdr>
        <w:top w:val="none" w:sz="0" w:space="0" w:color="auto"/>
        <w:left w:val="none" w:sz="0" w:space="0" w:color="auto"/>
        <w:bottom w:val="none" w:sz="0" w:space="0" w:color="auto"/>
        <w:right w:val="none" w:sz="0" w:space="0" w:color="auto"/>
      </w:divBdr>
    </w:div>
    <w:div w:id="773063295">
      <w:bodyDiv w:val="1"/>
      <w:marLeft w:val="0"/>
      <w:marRight w:val="0"/>
      <w:marTop w:val="0"/>
      <w:marBottom w:val="0"/>
      <w:divBdr>
        <w:top w:val="none" w:sz="0" w:space="0" w:color="auto"/>
        <w:left w:val="none" w:sz="0" w:space="0" w:color="auto"/>
        <w:bottom w:val="none" w:sz="0" w:space="0" w:color="auto"/>
        <w:right w:val="none" w:sz="0" w:space="0" w:color="auto"/>
      </w:divBdr>
    </w:div>
    <w:div w:id="773399874">
      <w:bodyDiv w:val="1"/>
      <w:marLeft w:val="0"/>
      <w:marRight w:val="0"/>
      <w:marTop w:val="0"/>
      <w:marBottom w:val="0"/>
      <w:divBdr>
        <w:top w:val="none" w:sz="0" w:space="0" w:color="auto"/>
        <w:left w:val="none" w:sz="0" w:space="0" w:color="auto"/>
        <w:bottom w:val="none" w:sz="0" w:space="0" w:color="auto"/>
        <w:right w:val="none" w:sz="0" w:space="0" w:color="auto"/>
      </w:divBdr>
    </w:div>
    <w:div w:id="773673849">
      <w:bodyDiv w:val="1"/>
      <w:marLeft w:val="0"/>
      <w:marRight w:val="0"/>
      <w:marTop w:val="0"/>
      <w:marBottom w:val="0"/>
      <w:divBdr>
        <w:top w:val="none" w:sz="0" w:space="0" w:color="auto"/>
        <w:left w:val="none" w:sz="0" w:space="0" w:color="auto"/>
        <w:bottom w:val="none" w:sz="0" w:space="0" w:color="auto"/>
        <w:right w:val="none" w:sz="0" w:space="0" w:color="auto"/>
      </w:divBdr>
    </w:div>
    <w:div w:id="775562109">
      <w:bodyDiv w:val="1"/>
      <w:marLeft w:val="0"/>
      <w:marRight w:val="0"/>
      <w:marTop w:val="0"/>
      <w:marBottom w:val="0"/>
      <w:divBdr>
        <w:top w:val="none" w:sz="0" w:space="0" w:color="auto"/>
        <w:left w:val="none" w:sz="0" w:space="0" w:color="auto"/>
        <w:bottom w:val="none" w:sz="0" w:space="0" w:color="auto"/>
        <w:right w:val="none" w:sz="0" w:space="0" w:color="auto"/>
      </w:divBdr>
    </w:div>
    <w:div w:id="776370620">
      <w:bodyDiv w:val="1"/>
      <w:marLeft w:val="0"/>
      <w:marRight w:val="0"/>
      <w:marTop w:val="0"/>
      <w:marBottom w:val="0"/>
      <w:divBdr>
        <w:top w:val="none" w:sz="0" w:space="0" w:color="auto"/>
        <w:left w:val="none" w:sz="0" w:space="0" w:color="auto"/>
        <w:bottom w:val="none" w:sz="0" w:space="0" w:color="auto"/>
        <w:right w:val="none" w:sz="0" w:space="0" w:color="auto"/>
      </w:divBdr>
    </w:div>
    <w:div w:id="776681569">
      <w:bodyDiv w:val="1"/>
      <w:marLeft w:val="0"/>
      <w:marRight w:val="0"/>
      <w:marTop w:val="0"/>
      <w:marBottom w:val="0"/>
      <w:divBdr>
        <w:top w:val="none" w:sz="0" w:space="0" w:color="auto"/>
        <w:left w:val="none" w:sz="0" w:space="0" w:color="auto"/>
        <w:bottom w:val="none" w:sz="0" w:space="0" w:color="auto"/>
        <w:right w:val="none" w:sz="0" w:space="0" w:color="auto"/>
      </w:divBdr>
    </w:div>
    <w:div w:id="776946482">
      <w:bodyDiv w:val="1"/>
      <w:marLeft w:val="0"/>
      <w:marRight w:val="0"/>
      <w:marTop w:val="0"/>
      <w:marBottom w:val="0"/>
      <w:divBdr>
        <w:top w:val="none" w:sz="0" w:space="0" w:color="auto"/>
        <w:left w:val="none" w:sz="0" w:space="0" w:color="auto"/>
        <w:bottom w:val="none" w:sz="0" w:space="0" w:color="auto"/>
        <w:right w:val="none" w:sz="0" w:space="0" w:color="auto"/>
      </w:divBdr>
    </w:div>
    <w:div w:id="778530449">
      <w:bodyDiv w:val="1"/>
      <w:marLeft w:val="0"/>
      <w:marRight w:val="0"/>
      <w:marTop w:val="0"/>
      <w:marBottom w:val="0"/>
      <w:divBdr>
        <w:top w:val="none" w:sz="0" w:space="0" w:color="auto"/>
        <w:left w:val="none" w:sz="0" w:space="0" w:color="auto"/>
        <w:bottom w:val="none" w:sz="0" w:space="0" w:color="auto"/>
        <w:right w:val="none" w:sz="0" w:space="0" w:color="auto"/>
      </w:divBdr>
    </w:div>
    <w:div w:id="778993213">
      <w:bodyDiv w:val="1"/>
      <w:marLeft w:val="0"/>
      <w:marRight w:val="0"/>
      <w:marTop w:val="0"/>
      <w:marBottom w:val="0"/>
      <w:divBdr>
        <w:top w:val="none" w:sz="0" w:space="0" w:color="auto"/>
        <w:left w:val="none" w:sz="0" w:space="0" w:color="auto"/>
        <w:bottom w:val="none" w:sz="0" w:space="0" w:color="auto"/>
        <w:right w:val="none" w:sz="0" w:space="0" w:color="auto"/>
      </w:divBdr>
    </w:div>
    <w:div w:id="780800440">
      <w:bodyDiv w:val="1"/>
      <w:marLeft w:val="0"/>
      <w:marRight w:val="0"/>
      <w:marTop w:val="0"/>
      <w:marBottom w:val="0"/>
      <w:divBdr>
        <w:top w:val="none" w:sz="0" w:space="0" w:color="auto"/>
        <w:left w:val="none" w:sz="0" w:space="0" w:color="auto"/>
        <w:bottom w:val="none" w:sz="0" w:space="0" w:color="auto"/>
        <w:right w:val="none" w:sz="0" w:space="0" w:color="auto"/>
      </w:divBdr>
    </w:div>
    <w:div w:id="782378708">
      <w:bodyDiv w:val="1"/>
      <w:marLeft w:val="0"/>
      <w:marRight w:val="0"/>
      <w:marTop w:val="0"/>
      <w:marBottom w:val="0"/>
      <w:divBdr>
        <w:top w:val="none" w:sz="0" w:space="0" w:color="auto"/>
        <w:left w:val="none" w:sz="0" w:space="0" w:color="auto"/>
        <w:bottom w:val="none" w:sz="0" w:space="0" w:color="auto"/>
        <w:right w:val="none" w:sz="0" w:space="0" w:color="auto"/>
      </w:divBdr>
    </w:div>
    <w:div w:id="783694223">
      <w:bodyDiv w:val="1"/>
      <w:marLeft w:val="0"/>
      <w:marRight w:val="0"/>
      <w:marTop w:val="0"/>
      <w:marBottom w:val="0"/>
      <w:divBdr>
        <w:top w:val="none" w:sz="0" w:space="0" w:color="auto"/>
        <w:left w:val="none" w:sz="0" w:space="0" w:color="auto"/>
        <w:bottom w:val="none" w:sz="0" w:space="0" w:color="auto"/>
        <w:right w:val="none" w:sz="0" w:space="0" w:color="auto"/>
      </w:divBdr>
    </w:div>
    <w:div w:id="784739517">
      <w:bodyDiv w:val="1"/>
      <w:marLeft w:val="0"/>
      <w:marRight w:val="0"/>
      <w:marTop w:val="0"/>
      <w:marBottom w:val="0"/>
      <w:divBdr>
        <w:top w:val="none" w:sz="0" w:space="0" w:color="auto"/>
        <w:left w:val="none" w:sz="0" w:space="0" w:color="auto"/>
        <w:bottom w:val="none" w:sz="0" w:space="0" w:color="auto"/>
        <w:right w:val="none" w:sz="0" w:space="0" w:color="auto"/>
      </w:divBdr>
    </w:div>
    <w:div w:id="786658108">
      <w:bodyDiv w:val="1"/>
      <w:marLeft w:val="0"/>
      <w:marRight w:val="0"/>
      <w:marTop w:val="0"/>
      <w:marBottom w:val="0"/>
      <w:divBdr>
        <w:top w:val="none" w:sz="0" w:space="0" w:color="auto"/>
        <w:left w:val="none" w:sz="0" w:space="0" w:color="auto"/>
        <w:bottom w:val="none" w:sz="0" w:space="0" w:color="auto"/>
        <w:right w:val="none" w:sz="0" w:space="0" w:color="auto"/>
      </w:divBdr>
    </w:div>
    <w:div w:id="787743407">
      <w:bodyDiv w:val="1"/>
      <w:marLeft w:val="0"/>
      <w:marRight w:val="0"/>
      <w:marTop w:val="0"/>
      <w:marBottom w:val="0"/>
      <w:divBdr>
        <w:top w:val="none" w:sz="0" w:space="0" w:color="auto"/>
        <w:left w:val="none" w:sz="0" w:space="0" w:color="auto"/>
        <w:bottom w:val="none" w:sz="0" w:space="0" w:color="auto"/>
        <w:right w:val="none" w:sz="0" w:space="0" w:color="auto"/>
      </w:divBdr>
    </w:div>
    <w:div w:id="788162539">
      <w:bodyDiv w:val="1"/>
      <w:marLeft w:val="0"/>
      <w:marRight w:val="0"/>
      <w:marTop w:val="0"/>
      <w:marBottom w:val="0"/>
      <w:divBdr>
        <w:top w:val="none" w:sz="0" w:space="0" w:color="auto"/>
        <w:left w:val="none" w:sz="0" w:space="0" w:color="auto"/>
        <w:bottom w:val="none" w:sz="0" w:space="0" w:color="auto"/>
        <w:right w:val="none" w:sz="0" w:space="0" w:color="auto"/>
      </w:divBdr>
    </w:div>
    <w:div w:id="788402266">
      <w:bodyDiv w:val="1"/>
      <w:marLeft w:val="0"/>
      <w:marRight w:val="0"/>
      <w:marTop w:val="0"/>
      <w:marBottom w:val="0"/>
      <w:divBdr>
        <w:top w:val="none" w:sz="0" w:space="0" w:color="auto"/>
        <w:left w:val="none" w:sz="0" w:space="0" w:color="auto"/>
        <w:bottom w:val="none" w:sz="0" w:space="0" w:color="auto"/>
        <w:right w:val="none" w:sz="0" w:space="0" w:color="auto"/>
      </w:divBdr>
    </w:div>
    <w:div w:id="788740534">
      <w:bodyDiv w:val="1"/>
      <w:marLeft w:val="0"/>
      <w:marRight w:val="0"/>
      <w:marTop w:val="0"/>
      <w:marBottom w:val="0"/>
      <w:divBdr>
        <w:top w:val="none" w:sz="0" w:space="0" w:color="auto"/>
        <w:left w:val="none" w:sz="0" w:space="0" w:color="auto"/>
        <w:bottom w:val="none" w:sz="0" w:space="0" w:color="auto"/>
        <w:right w:val="none" w:sz="0" w:space="0" w:color="auto"/>
      </w:divBdr>
    </w:div>
    <w:div w:id="790981807">
      <w:bodyDiv w:val="1"/>
      <w:marLeft w:val="0"/>
      <w:marRight w:val="0"/>
      <w:marTop w:val="0"/>
      <w:marBottom w:val="0"/>
      <w:divBdr>
        <w:top w:val="none" w:sz="0" w:space="0" w:color="auto"/>
        <w:left w:val="none" w:sz="0" w:space="0" w:color="auto"/>
        <w:bottom w:val="none" w:sz="0" w:space="0" w:color="auto"/>
        <w:right w:val="none" w:sz="0" w:space="0" w:color="auto"/>
      </w:divBdr>
    </w:div>
    <w:div w:id="791629052">
      <w:bodyDiv w:val="1"/>
      <w:marLeft w:val="0"/>
      <w:marRight w:val="0"/>
      <w:marTop w:val="0"/>
      <w:marBottom w:val="0"/>
      <w:divBdr>
        <w:top w:val="none" w:sz="0" w:space="0" w:color="auto"/>
        <w:left w:val="none" w:sz="0" w:space="0" w:color="auto"/>
        <w:bottom w:val="none" w:sz="0" w:space="0" w:color="auto"/>
        <w:right w:val="none" w:sz="0" w:space="0" w:color="auto"/>
      </w:divBdr>
    </w:div>
    <w:div w:id="791704568">
      <w:bodyDiv w:val="1"/>
      <w:marLeft w:val="0"/>
      <w:marRight w:val="0"/>
      <w:marTop w:val="0"/>
      <w:marBottom w:val="0"/>
      <w:divBdr>
        <w:top w:val="none" w:sz="0" w:space="0" w:color="auto"/>
        <w:left w:val="none" w:sz="0" w:space="0" w:color="auto"/>
        <w:bottom w:val="none" w:sz="0" w:space="0" w:color="auto"/>
        <w:right w:val="none" w:sz="0" w:space="0" w:color="auto"/>
      </w:divBdr>
    </w:div>
    <w:div w:id="793183511">
      <w:bodyDiv w:val="1"/>
      <w:marLeft w:val="0"/>
      <w:marRight w:val="0"/>
      <w:marTop w:val="0"/>
      <w:marBottom w:val="0"/>
      <w:divBdr>
        <w:top w:val="none" w:sz="0" w:space="0" w:color="auto"/>
        <w:left w:val="none" w:sz="0" w:space="0" w:color="auto"/>
        <w:bottom w:val="none" w:sz="0" w:space="0" w:color="auto"/>
        <w:right w:val="none" w:sz="0" w:space="0" w:color="auto"/>
      </w:divBdr>
    </w:div>
    <w:div w:id="794131868">
      <w:bodyDiv w:val="1"/>
      <w:marLeft w:val="0"/>
      <w:marRight w:val="0"/>
      <w:marTop w:val="0"/>
      <w:marBottom w:val="0"/>
      <w:divBdr>
        <w:top w:val="none" w:sz="0" w:space="0" w:color="auto"/>
        <w:left w:val="none" w:sz="0" w:space="0" w:color="auto"/>
        <w:bottom w:val="none" w:sz="0" w:space="0" w:color="auto"/>
        <w:right w:val="none" w:sz="0" w:space="0" w:color="auto"/>
      </w:divBdr>
    </w:div>
    <w:div w:id="794494031">
      <w:bodyDiv w:val="1"/>
      <w:marLeft w:val="0"/>
      <w:marRight w:val="0"/>
      <w:marTop w:val="0"/>
      <w:marBottom w:val="0"/>
      <w:divBdr>
        <w:top w:val="none" w:sz="0" w:space="0" w:color="auto"/>
        <w:left w:val="none" w:sz="0" w:space="0" w:color="auto"/>
        <w:bottom w:val="none" w:sz="0" w:space="0" w:color="auto"/>
        <w:right w:val="none" w:sz="0" w:space="0" w:color="auto"/>
      </w:divBdr>
    </w:div>
    <w:div w:id="797911871">
      <w:bodyDiv w:val="1"/>
      <w:marLeft w:val="0"/>
      <w:marRight w:val="0"/>
      <w:marTop w:val="0"/>
      <w:marBottom w:val="0"/>
      <w:divBdr>
        <w:top w:val="none" w:sz="0" w:space="0" w:color="auto"/>
        <w:left w:val="none" w:sz="0" w:space="0" w:color="auto"/>
        <w:bottom w:val="none" w:sz="0" w:space="0" w:color="auto"/>
        <w:right w:val="none" w:sz="0" w:space="0" w:color="auto"/>
      </w:divBdr>
    </w:div>
    <w:div w:id="797994361">
      <w:bodyDiv w:val="1"/>
      <w:marLeft w:val="0"/>
      <w:marRight w:val="0"/>
      <w:marTop w:val="0"/>
      <w:marBottom w:val="0"/>
      <w:divBdr>
        <w:top w:val="none" w:sz="0" w:space="0" w:color="auto"/>
        <w:left w:val="none" w:sz="0" w:space="0" w:color="auto"/>
        <w:bottom w:val="none" w:sz="0" w:space="0" w:color="auto"/>
        <w:right w:val="none" w:sz="0" w:space="0" w:color="auto"/>
      </w:divBdr>
    </w:div>
    <w:div w:id="798259487">
      <w:bodyDiv w:val="1"/>
      <w:marLeft w:val="0"/>
      <w:marRight w:val="0"/>
      <w:marTop w:val="0"/>
      <w:marBottom w:val="0"/>
      <w:divBdr>
        <w:top w:val="none" w:sz="0" w:space="0" w:color="auto"/>
        <w:left w:val="none" w:sz="0" w:space="0" w:color="auto"/>
        <w:bottom w:val="none" w:sz="0" w:space="0" w:color="auto"/>
        <w:right w:val="none" w:sz="0" w:space="0" w:color="auto"/>
      </w:divBdr>
    </w:div>
    <w:div w:id="800079765">
      <w:bodyDiv w:val="1"/>
      <w:marLeft w:val="0"/>
      <w:marRight w:val="0"/>
      <w:marTop w:val="0"/>
      <w:marBottom w:val="0"/>
      <w:divBdr>
        <w:top w:val="none" w:sz="0" w:space="0" w:color="auto"/>
        <w:left w:val="none" w:sz="0" w:space="0" w:color="auto"/>
        <w:bottom w:val="none" w:sz="0" w:space="0" w:color="auto"/>
        <w:right w:val="none" w:sz="0" w:space="0" w:color="auto"/>
      </w:divBdr>
    </w:div>
    <w:div w:id="801843316">
      <w:bodyDiv w:val="1"/>
      <w:marLeft w:val="0"/>
      <w:marRight w:val="0"/>
      <w:marTop w:val="0"/>
      <w:marBottom w:val="0"/>
      <w:divBdr>
        <w:top w:val="none" w:sz="0" w:space="0" w:color="auto"/>
        <w:left w:val="none" w:sz="0" w:space="0" w:color="auto"/>
        <w:bottom w:val="none" w:sz="0" w:space="0" w:color="auto"/>
        <w:right w:val="none" w:sz="0" w:space="0" w:color="auto"/>
      </w:divBdr>
    </w:div>
    <w:div w:id="802695310">
      <w:bodyDiv w:val="1"/>
      <w:marLeft w:val="0"/>
      <w:marRight w:val="0"/>
      <w:marTop w:val="0"/>
      <w:marBottom w:val="0"/>
      <w:divBdr>
        <w:top w:val="none" w:sz="0" w:space="0" w:color="auto"/>
        <w:left w:val="none" w:sz="0" w:space="0" w:color="auto"/>
        <w:bottom w:val="none" w:sz="0" w:space="0" w:color="auto"/>
        <w:right w:val="none" w:sz="0" w:space="0" w:color="auto"/>
      </w:divBdr>
    </w:div>
    <w:div w:id="803159274">
      <w:bodyDiv w:val="1"/>
      <w:marLeft w:val="0"/>
      <w:marRight w:val="0"/>
      <w:marTop w:val="0"/>
      <w:marBottom w:val="0"/>
      <w:divBdr>
        <w:top w:val="none" w:sz="0" w:space="0" w:color="auto"/>
        <w:left w:val="none" w:sz="0" w:space="0" w:color="auto"/>
        <w:bottom w:val="none" w:sz="0" w:space="0" w:color="auto"/>
        <w:right w:val="none" w:sz="0" w:space="0" w:color="auto"/>
      </w:divBdr>
    </w:div>
    <w:div w:id="803812278">
      <w:bodyDiv w:val="1"/>
      <w:marLeft w:val="0"/>
      <w:marRight w:val="0"/>
      <w:marTop w:val="0"/>
      <w:marBottom w:val="0"/>
      <w:divBdr>
        <w:top w:val="none" w:sz="0" w:space="0" w:color="auto"/>
        <w:left w:val="none" w:sz="0" w:space="0" w:color="auto"/>
        <w:bottom w:val="none" w:sz="0" w:space="0" w:color="auto"/>
        <w:right w:val="none" w:sz="0" w:space="0" w:color="auto"/>
      </w:divBdr>
    </w:div>
    <w:div w:id="804007862">
      <w:bodyDiv w:val="1"/>
      <w:marLeft w:val="0"/>
      <w:marRight w:val="0"/>
      <w:marTop w:val="0"/>
      <w:marBottom w:val="0"/>
      <w:divBdr>
        <w:top w:val="none" w:sz="0" w:space="0" w:color="auto"/>
        <w:left w:val="none" w:sz="0" w:space="0" w:color="auto"/>
        <w:bottom w:val="none" w:sz="0" w:space="0" w:color="auto"/>
        <w:right w:val="none" w:sz="0" w:space="0" w:color="auto"/>
      </w:divBdr>
    </w:div>
    <w:div w:id="804127802">
      <w:bodyDiv w:val="1"/>
      <w:marLeft w:val="0"/>
      <w:marRight w:val="0"/>
      <w:marTop w:val="0"/>
      <w:marBottom w:val="0"/>
      <w:divBdr>
        <w:top w:val="none" w:sz="0" w:space="0" w:color="auto"/>
        <w:left w:val="none" w:sz="0" w:space="0" w:color="auto"/>
        <w:bottom w:val="none" w:sz="0" w:space="0" w:color="auto"/>
        <w:right w:val="none" w:sz="0" w:space="0" w:color="auto"/>
      </w:divBdr>
    </w:div>
    <w:div w:id="804539952">
      <w:bodyDiv w:val="1"/>
      <w:marLeft w:val="0"/>
      <w:marRight w:val="0"/>
      <w:marTop w:val="0"/>
      <w:marBottom w:val="0"/>
      <w:divBdr>
        <w:top w:val="none" w:sz="0" w:space="0" w:color="auto"/>
        <w:left w:val="none" w:sz="0" w:space="0" w:color="auto"/>
        <w:bottom w:val="none" w:sz="0" w:space="0" w:color="auto"/>
        <w:right w:val="none" w:sz="0" w:space="0" w:color="auto"/>
      </w:divBdr>
    </w:div>
    <w:div w:id="806822413">
      <w:bodyDiv w:val="1"/>
      <w:marLeft w:val="0"/>
      <w:marRight w:val="0"/>
      <w:marTop w:val="0"/>
      <w:marBottom w:val="0"/>
      <w:divBdr>
        <w:top w:val="none" w:sz="0" w:space="0" w:color="auto"/>
        <w:left w:val="none" w:sz="0" w:space="0" w:color="auto"/>
        <w:bottom w:val="none" w:sz="0" w:space="0" w:color="auto"/>
        <w:right w:val="none" w:sz="0" w:space="0" w:color="auto"/>
      </w:divBdr>
    </w:div>
    <w:div w:id="807480488">
      <w:bodyDiv w:val="1"/>
      <w:marLeft w:val="0"/>
      <w:marRight w:val="0"/>
      <w:marTop w:val="0"/>
      <w:marBottom w:val="0"/>
      <w:divBdr>
        <w:top w:val="none" w:sz="0" w:space="0" w:color="auto"/>
        <w:left w:val="none" w:sz="0" w:space="0" w:color="auto"/>
        <w:bottom w:val="none" w:sz="0" w:space="0" w:color="auto"/>
        <w:right w:val="none" w:sz="0" w:space="0" w:color="auto"/>
      </w:divBdr>
    </w:div>
    <w:div w:id="807672576">
      <w:bodyDiv w:val="1"/>
      <w:marLeft w:val="0"/>
      <w:marRight w:val="0"/>
      <w:marTop w:val="0"/>
      <w:marBottom w:val="0"/>
      <w:divBdr>
        <w:top w:val="none" w:sz="0" w:space="0" w:color="auto"/>
        <w:left w:val="none" w:sz="0" w:space="0" w:color="auto"/>
        <w:bottom w:val="none" w:sz="0" w:space="0" w:color="auto"/>
        <w:right w:val="none" w:sz="0" w:space="0" w:color="auto"/>
      </w:divBdr>
    </w:div>
    <w:div w:id="808862142">
      <w:bodyDiv w:val="1"/>
      <w:marLeft w:val="0"/>
      <w:marRight w:val="0"/>
      <w:marTop w:val="0"/>
      <w:marBottom w:val="0"/>
      <w:divBdr>
        <w:top w:val="none" w:sz="0" w:space="0" w:color="auto"/>
        <w:left w:val="none" w:sz="0" w:space="0" w:color="auto"/>
        <w:bottom w:val="none" w:sz="0" w:space="0" w:color="auto"/>
        <w:right w:val="none" w:sz="0" w:space="0" w:color="auto"/>
      </w:divBdr>
    </w:div>
    <w:div w:id="809522538">
      <w:bodyDiv w:val="1"/>
      <w:marLeft w:val="0"/>
      <w:marRight w:val="0"/>
      <w:marTop w:val="0"/>
      <w:marBottom w:val="0"/>
      <w:divBdr>
        <w:top w:val="none" w:sz="0" w:space="0" w:color="auto"/>
        <w:left w:val="none" w:sz="0" w:space="0" w:color="auto"/>
        <w:bottom w:val="none" w:sz="0" w:space="0" w:color="auto"/>
        <w:right w:val="none" w:sz="0" w:space="0" w:color="auto"/>
      </w:divBdr>
    </w:div>
    <w:div w:id="810439029">
      <w:bodyDiv w:val="1"/>
      <w:marLeft w:val="0"/>
      <w:marRight w:val="0"/>
      <w:marTop w:val="0"/>
      <w:marBottom w:val="0"/>
      <w:divBdr>
        <w:top w:val="none" w:sz="0" w:space="0" w:color="auto"/>
        <w:left w:val="none" w:sz="0" w:space="0" w:color="auto"/>
        <w:bottom w:val="none" w:sz="0" w:space="0" w:color="auto"/>
        <w:right w:val="none" w:sz="0" w:space="0" w:color="auto"/>
      </w:divBdr>
    </w:div>
    <w:div w:id="812023262">
      <w:bodyDiv w:val="1"/>
      <w:marLeft w:val="0"/>
      <w:marRight w:val="0"/>
      <w:marTop w:val="0"/>
      <w:marBottom w:val="0"/>
      <w:divBdr>
        <w:top w:val="none" w:sz="0" w:space="0" w:color="auto"/>
        <w:left w:val="none" w:sz="0" w:space="0" w:color="auto"/>
        <w:bottom w:val="none" w:sz="0" w:space="0" w:color="auto"/>
        <w:right w:val="none" w:sz="0" w:space="0" w:color="auto"/>
      </w:divBdr>
    </w:div>
    <w:div w:id="812255411">
      <w:bodyDiv w:val="1"/>
      <w:marLeft w:val="0"/>
      <w:marRight w:val="0"/>
      <w:marTop w:val="0"/>
      <w:marBottom w:val="0"/>
      <w:divBdr>
        <w:top w:val="none" w:sz="0" w:space="0" w:color="auto"/>
        <w:left w:val="none" w:sz="0" w:space="0" w:color="auto"/>
        <w:bottom w:val="none" w:sz="0" w:space="0" w:color="auto"/>
        <w:right w:val="none" w:sz="0" w:space="0" w:color="auto"/>
      </w:divBdr>
    </w:div>
    <w:div w:id="812913082">
      <w:bodyDiv w:val="1"/>
      <w:marLeft w:val="0"/>
      <w:marRight w:val="0"/>
      <w:marTop w:val="0"/>
      <w:marBottom w:val="0"/>
      <w:divBdr>
        <w:top w:val="none" w:sz="0" w:space="0" w:color="auto"/>
        <w:left w:val="none" w:sz="0" w:space="0" w:color="auto"/>
        <w:bottom w:val="none" w:sz="0" w:space="0" w:color="auto"/>
        <w:right w:val="none" w:sz="0" w:space="0" w:color="auto"/>
      </w:divBdr>
    </w:div>
    <w:div w:id="813257360">
      <w:bodyDiv w:val="1"/>
      <w:marLeft w:val="0"/>
      <w:marRight w:val="0"/>
      <w:marTop w:val="0"/>
      <w:marBottom w:val="0"/>
      <w:divBdr>
        <w:top w:val="none" w:sz="0" w:space="0" w:color="auto"/>
        <w:left w:val="none" w:sz="0" w:space="0" w:color="auto"/>
        <w:bottom w:val="none" w:sz="0" w:space="0" w:color="auto"/>
        <w:right w:val="none" w:sz="0" w:space="0" w:color="auto"/>
      </w:divBdr>
    </w:div>
    <w:div w:id="816068044">
      <w:bodyDiv w:val="1"/>
      <w:marLeft w:val="0"/>
      <w:marRight w:val="0"/>
      <w:marTop w:val="0"/>
      <w:marBottom w:val="0"/>
      <w:divBdr>
        <w:top w:val="none" w:sz="0" w:space="0" w:color="auto"/>
        <w:left w:val="none" w:sz="0" w:space="0" w:color="auto"/>
        <w:bottom w:val="none" w:sz="0" w:space="0" w:color="auto"/>
        <w:right w:val="none" w:sz="0" w:space="0" w:color="auto"/>
      </w:divBdr>
    </w:div>
    <w:div w:id="818812471">
      <w:bodyDiv w:val="1"/>
      <w:marLeft w:val="0"/>
      <w:marRight w:val="0"/>
      <w:marTop w:val="0"/>
      <w:marBottom w:val="0"/>
      <w:divBdr>
        <w:top w:val="none" w:sz="0" w:space="0" w:color="auto"/>
        <w:left w:val="none" w:sz="0" w:space="0" w:color="auto"/>
        <w:bottom w:val="none" w:sz="0" w:space="0" w:color="auto"/>
        <w:right w:val="none" w:sz="0" w:space="0" w:color="auto"/>
      </w:divBdr>
    </w:div>
    <w:div w:id="819271604">
      <w:bodyDiv w:val="1"/>
      <w:marLeft w:val="0"/>
      <w:marRight w:val="0"/>
      <w:marTop w:val="0"/>
      <w:marBottom w:val="0"/>
      <w:divBdr>
        <w:top w:val="none" w:sz="0" w:space="0" w:color="auto"/>
        <w:left w:val="none" w:sz="0" w:space="0" w:color="auto"/>
        <w:bottom w:val="none" w:sz="0" w:space="0" w:color="auto"/>
        <w:right w:val="none" w:sz="0" w:space="0" w:color="auto"/>
      </w:divBdr>
    </w:div>
    <w:div w:id="819544112">
      <w:bodyDiv w:val="1"/>
      <w:marLeft w:val="0"/>
      <w:marRight w:val="0"/>
      <w:marTop w:val="0"/>
      <w:marBottom w:val="0"/>
      <w:divBdr>
        <w:top w:val="none" w:sz="0" w:space="0" w:color="auto"/>
        <w:left w:val="none" w:sz="0" w:space="0" w:color="auto"/>
        <w:bottom w:val="none" w:sz="0" w:space="0" w:color="auto"/>
        <w:right w:val="none" w:sz="0" w:space="0" w:color="auto"/>
      </w:divBdr>
    </w:div>
    <w:div w:id="823401009">
      <w:bodyDiv w:val="1"/>
      <w:marLeft w:val="0"/>
      <w:marRight w:val="0"/>
      <w:marTop w:val="0"/>
      <w:marBottom w:val="0"/>
      <w:divBdr>
        <w:top w:val="none" w:sz="0" w:space="0" w:color="auto"/>
        <w:left w:val="none" w:sz="0" w:space="0" w:color="auto"/>
        <w:bottom w:val="none" w:sz="0" w:space="0" w:color="auto"/>
        <w:right w:val="none" w:sz="0" w:space="0" w:color="auto"/>
      </w:divBdr>
    </w:div>
    <w:div w:id="824467446">
      <w:bodyDiv w:val="1"/>
      <w:marLeft w:val="0"/>
      <w:marRight w:val="0"/>
      <w:marTop w:val="0"/>
      <w:marBottom w:val="0"/>
      <w:divBdr>
        <w:top w:val="none" w:sz="0" w:space="0" w:color="auto"/>
        <w:left w:val="none" w:sz="0" w:space="0" w:color="auto"/>
        <w:bottom w:val="none" w:sz="0" w:space="0" w:color="auto"/>
        <w:right w:val="none" w:sz="0" w:space="0" w:color="auto"/>
      </w:divBdr>
    </w:div>
    <w:div w:id="826088915">
      <w:bodyDiv w:val="1"/>
      <w:marLeft w:val="0"/>
      <w:marRight w:val="0"/>
      <w:marTop w:val="0"/>
      <w:marBottom w:val="0"/>
      <w:divBdr>
        <w:top w:val="none" w:sz="0" w:space="0" w:color="auto"/>
        <w:left w:val="none" w:sz="0" w:space="0" w:color="auto"/>
        <w:bottom w:val="none" w:sz="0" w:space="0" w:color="auto"/>
        <w:right w:val="none" w:sz="0" w:space="0" w:color="auto"/>
      </w:divBdr>
    </w:div>
    <w:div w:id="828062776">
      <w:bodyDiv w:val="1"/>
      <w:marLeft w:val="0"/>
      <w:marRight w:val="0"/>
      <w:marTop w:val="0"/>
      <w:marBottom w:val="0"/>
      <w:divBdr>
        <w:top w:val="none" w:sz="0" w:space="0" w:color="auto"/>
        <w:left w:val="none" w:sz="0" w:space="0" w:color="auto"/>
        <w:bottom w:val="none" w:sz="0" w:space="0" w:color="auto"/>
        <w:right w:val="none" w:sz="0" w:space="0" w:color="auto"/>
      </w:divBdr>
    </w:div>
    <w:div w:id="828643603">
      <w:bodyDiv w:val="1"/>
      <w:marLeft w:val="0"/>
      <w:marRight w:val="0"/>
      <w:marTop w:val="0"/>
      <w:marBottom w:val="0"/>
      <w:divBdr>
        <w:top w:val="none" w:sz="0" w:space="0" w:color="auto"/>
        <w:left w:val="none" w:sz="0" w:space="0" w:color="auto"/>
        <w:bottom w:val="none" w:sz="0" w:space="0" w:color="auto"/>
        <w:right w:val="none" w:sz="0" w:space="0" w:color="auto"/>
      </w:divBdr>
    </w:div>
    <w:div w:id="828904212">
      <w:bodyDiv w:val="1"/>
      <w:marLeft w:val="0"/>
      <w:marRight w:val="0"/>
      <w:marTop w:val="0"/>
      <w:marBottom w:val="0"/>
      <w:divBdr>
        <w:top w:val="none" w:sz="0" w:space="0" w:color="auto"/>
        <w:left w:val="none" w:sz="0" w:space="0" w:color="auto"/>
        <w:bottom w:val="none" w:sz="0" w:space="0" w:color="auto"/>
        <w:right w:val="none" w:sz="0" w:space="0" w:color="auto"/>
      </w:divBdr>
    </w:div>
    <w:div w:id="829489239">
      <w:bodyDiv w:val="1"/>
      <w:marLeft w:val="0"/>
      <w:marRight w:val="0"/>
      <w:marTop w:val="0"/>
      <w:marBottom w:val="0"/>
      <w:divBdr>
        <w:top w:val="none" w:sz="0" w:space="0" w:color="auto"/>
        <w:left w:val="none" w:sz="0" w:space="0" w:color="auto"/>
        <w:bottom w:val="none" w:sz="0" w:space="0" w:color="auto"/>
        <w:right w:val="none" w:sz="0" w:space="0" w:color="auto"/>
      </w:divBdr>
    </w:div>
    <w:div w:id="830095871">
      <w:bodyDiv w:val="1"/>
      <w:marLeft w:val="0"/>
      <w:marRight w:val="0"/>
      <w:marTop w:val="0"/>
      <w:marBottom w:val="0"/>
      <w:divBdr>
        <w:top w:val="none" w:sz="0" w:space="0" w:color="auto"/>
        <w:left w:val="none" w:sz="0" w:space="0" w:color="auto"/>
        <w:bottom w:val="none" w:sz="0" w:space="0" w:color="auto"/>
        <w:right w:val="none" w:sz="0" w:space="0" w:color="auto"/>
      </w:divBdr>
    </w:div>
    <w:div w:id="830559845">
      <w:bodyDiv w:val="1"/>
      <w:marLeft w:val="0"/>
      <w:marRight w:val="0"/>
      <w:marTop w:val="0"/>
      <w:marBottom w:val="0"/>
      <w:divBdr>
        <w:top w:val="none" w:sz="0" w:space="0" w:color="auto"/>
        <w:left w:val="none" w:sz="0" w:space="0" w:color="auto"/>
        <w:bottom w:val="none" w:sz="0" w:space="0" w:color="auto"/>
        <w:right w:val="none" w:sz="0" w:space="0" w:color="auto"/>
      </w:divBdr>
    </w:div>
    <w:div w:id="833490976">
      <w:bodyDiv w:val="1"/>
      <w:marLeft w:val="0"/>
      <w:marRight w:val="0"/>
      <w:marTop w:val="0"/>
      <w:marBottom w:val="0"/>
      <w:divBdr>
        <w:top w:val="none" w:sz="0" w:space="0" w:color="auto"/>
        <w:left w:val="none" w:sz="0" w:space="0" w:color="auto"/>
        <w:bottom w:val="none" w:sz="0" w:space="0" w:color="auto"/>
        <w:right w:val="none" w:sz="0" w:space="0" w:color="auto"/>
      </w:divBdr>
    </w:div>
    <w:div w:id="836312966">
      <w:bodyDiv w:val="1"/>
      <w:marLeft w:val="0"/>
      <w:marRight w:val="0"/>
      <w:marTop w:val="0"/>
      <w:marBottom w:val="0"/>
      <w:divBdr>
        <w:top w:val="none" w:sz="0" w:space="0" w:color="auto"/>
        <w:left w:val="none" w:sz="0" w:space="0" w:color="auto"/>
        <w:bottom w:val="none" w:sz="0" w:space="0" w:color="auto"/>
        <w:right w:val="none" w:sz="0" w:space="0" w:color="auto"/>
      </w:divBdr>
    </w:div>
    <w:div w:id="839152152">
      <w:bodyDiv w:val="1"/>
      <w:marLeft w:val="0"/>
      <w:marRight w:val="0"/>
      <w:marTop w:val="0"/>
      <w:marBottom w:val="0"/>
      <w:divBdr>
        <w:top w:val="none" w:sz="0" w:space="0" w:color="auto"/>
        <w:left w:val="none" w:sz="0" w:space="0" w:color="auto"/>
        <w:bottom w:val="none" w:sz="0" w:space="0" w:color="auto"/>
        <w:right w:val="none" w:sz="0" w:space="0" w:color="auto"/>
      </w:divBdr>
    </w:div>
    <w:div w:id="839199527">
      <w:bodyDiv w:val="1"/>
      <w:marLeft w:val="0"/>
      <w:marRight w:val="0"/>
      <w:marTop w:val="0"/>
      <w:marBottom w:val="0"/>
      <w:divBdr>
        <w:top w:val="none" w:sz="0" w:space="0" w:color="auto"/>
        <w:left w:val="none" w:sz="0" w:space="0" w:color="auto"/>
        <w:bottom w:val="none" w:sz="0" w:space="0" w:color="auto"/>
        <w:right w:val="none" w:sz="0" w:space="0" w:color="auto"/>
      </w:divBdr>
    </w:div>
    <w:div w:id="842008430">
      <w:bodyDiv w:val="1"/>
      <w:marLeft w:val="0"/>
      <w:marRight w:val="0"/>
      <w:marTop w:val="0"/>
      <w:marBottom w:val="0"/>
      <w:divBdr>
        <w:top w:val="none" w:sz="0" w:space="0" w:color="auto"/>
        <w:left w:val="none" w:sz="0" w:space="0" w:color="auto"/>
        <w:bottom w:val="none" w:sz="0" w:space="0" w:color="auto"/>
        <w:right w:val="none" w:sz="0" w:space="0" w:color="auto"/>
      </w:divBdr>
    </w:div>
    <w:div w:id="844174251">
      <w:bodyDiv w:val="1"/>
      <w:marLeft w:val="0"/>
      <w:marRight w:val="0"/>
      <w:marTop w:val="0"/>
      <w:marBottom w:val="0"/>
      <w:divBdr>
        <w:top w:val="none" w:sz="0" w:space="0" w:color="auto"/>
        <w:left w:val="none" w:sz="0" w:space="0" w:color="auto"/>
        <w:bottom w:val="none" w:sz="0" w:space="0" w:color="auto"/>
        <w:right w:val="none" w:sz="0" w:space="0" w:color="auto"/>
      </w:divBdr>
    </w:div>
    <w:div w:id="844594126">
      <w:bodyDiv w:val="1"/>
      <w:marLeft w:val="0"/>
      <w:marRight w:val="0"/>
      <w:marTop w:val="0"/>
      <w:marBottom w:val="0"/>
      <w:divBdr>
        <w:top w:val="none" w:sz="0" w:space="0" w:color="auto"/>
        <w:left w:val="none" w:sz="0" w:space="0" w:color="auto"/>
        <w:bottom w:val="none" w:sz="0" w:space="0" w:color="auto"/>
        <w:right w:val="none" w:sz="0" w:space="0" w:color="auto"/>
      </w:divBdr>
    </w:div>
    <w:div w:id="845899257">
      <w:bodyDiv w:val="1"/>
      <w:marLeft w:val="0"/>
      <w:marRight w:val="0"/>
      <w:marTop w:val="0"/>
      <w:marBottom w:val="0"/>
      <w:divBdr>
        <w:top w:val="none" w:sz="0" w:space="0" w:color="auto"/>
        <w:left w:val="none" w:sz="0" w:space="0" w:color="auto"/>
        <w:bottom w:val="none" w:sz="0" w:space="0" w:color="auto"/>
        <w:right w:val="none" w:sz="0" w:space="0" w:color="auto"/>
      </w:divBdr>
    </w:div>
    <w:div w:id="847403076">
      <w:bodyDiv w:val="1"/>
      <w:marLeft w:val="0"/>
      <w:marRight w:val="0"/>
      <w:marTop w:val="0"/>
      <w:marBottom w:val="0"/>
      <w:divBdr>
        <w:top w:val="none" w:sz="0" w:space="0" w:color="auto"/>
        <w:left w:val="none" w:sz="0" w:space="0" w:color="auto"/>
        <w:bottom w:val="none" w:sz="0" w:space="0" w:color="auto"/>
        <w:right w:val="none" w:sz="0" w:space="0" w:color="auto"/>
      </w:divBdr>
    </w:div>
    <w:div w:id="849223514">
      <w:bodyDiv w:val="1"/>
      <w:marLeft w:val="0"/>
      <w:marRight w:val="0"/>
      <w:marTop w:val="0"/>
      <w:marBottom w:val="0"/>
      <w:divBdr>
        <w:top w:val="none" w:sz="0" w:space="0" w:color="auto"/>
        <w:left w:val="none" w:sz="0" w:space="0" w:color="auto"/>
        <w:bottom w:val="none" w:sz="0" w:space="0" w:color="auto"/>
        <w:right w:val="none" w:sz="0" w:space="0" w:color="auto"/>
      </w:divBdr>
    </w:div>
    <w:div w:id="850028019">
      <w:bodyDiv w:val="1"/>
      <w:marLeft w:val="0"/>
      <w:marRight w:val="0"/>
      <w:marTop w:val="0"/>
      <w:marBottom w:val="0"/>
      <w:divBdr>
        <w:top w:val="none" w:sz="0" w:space="0" w:color="auto"/>
        <w:left w:val="none" w:sz="0" w:space="0" w:color="auto"/>
        <w:bottom w:val="none" w:sz="0" w:space="0" w:color="auto"/>
        <w:right w:val="none" w:sz="0" w:space="0" w:color="auto"/>
      </w:divBdr>
    </w:div>
    <w:div w:id="853541678">
      <w:bodyDiv w:val="1"/>
      <w:marLeft w:val="0"/>
      <w:marRight w:val="0"/>
      <w:marTop w:val="0"/>
      <w:marBottom w:val="0"/>
      <w:divBdr>
        <w:top w:val="none" w:sz="0" w:space="0" w:color="auto"/>
        <w:left w:val="none" w:sz="0" w:space="0" w:color="auto"/>
        <w:bottom w:val="none" w:sz="0" w:space="0" w:color="auto"/>
        <w:right w:val="none" w:sz="0" w:space="0" w:color="auto"/>
      </w:divBdr>
    </w:div>
    <w:div w:id="855191087">
      <w:bodyDiv w:val="1"/>
      <w:marLeft w:val="0"/>
      <w:marRight w:val="0"/>
      <w:marTop w:val="0"/>
      <w:marBottom w:val="0"/>
      <w:divBdr>
        <w:top w:val="none" w:sz="0" w:space="0" w:color="auto"/>
        <w:left w:val="none" w:sz="0" w:space="0" w:color="auto"/>
        <w:bottom w:val="none" w:sz="0" w:space="0" w:color="auto"/>
        <w:right w:val="none" w:sz="0" w:space="0" w:color="auto"/>
      </w:divBdr>
    </w:div>
    <w:div w:id="855656908">
      <w:bodyDiv w:val="1"/>
      <w:marLeft w:val="0"/>
      <w:marRight w:val="0"/>
      <w:marTop w:val="0"/>
      <w:marBottom w:val="0"/>
      <w:divBdr>
        <w:top w:val="none" w:sz="0" w:space="0" w:color="auto"/>
        <w:left w:val="none" w:sz="0" w:space="0" w:color="auto"/>
        <w:bottom w:val="none" w:sz="0" w:space="0" w:color="auto"/>
        <w:right w:val="none" w:sz="0" w:space="0" w:color="auto"/>
      </w:divBdr>
    </w:div>
    <w:div w:id="855770784">
      <w:bodyDiv w:val="1"/>
      <w:marLeft w:val="0"/>
      <w:marRight w:val="0"/>
      <w:marTop w:val="0"/>
      <w:marBottom w:val="0"/>
      <w:divBdr>
        <w:top w:val="none" w:sz="0" w:space="0" w:color="auto"/>
        <w:left w:val="none" w:sz="0" w:space="0" w:color="auto"/>
        <w:bottom w:val="none" w:sz="0" w:space="0" w:color="auto"/>
        <w:right w:val="none" w:sz="0" w:space="0" w:color="auto"/>
      </w:divBdr>
    </w:div>
    <w:div w:id="857281283">
      <w:bodyDiv w:val="1"/>
      <w:marLeft w:val="0"/>
      <w:marRight w:val="0"/>
      <w:marTop w:val="0"/>
      <w:marBottom w:val="0"/>
      <w:divBdr>
        <w:top w:val="none" w:sz="0" w:space="0" w:color="auto"/>
        <w:left w:val="none" w:sz="0" w:space="0" w:color="auto"/>
        <w:bottom w:val="none" w:sz="0" w:space="0" w:color="auto"/>
        <w:right w:val="none" w:sz="0" w:space="0" w:color="auto"/>
      </w:divBdr>
    </w:div>
    <w:div w:id="857886407">
      <w:bodyDiv w:val="1"/>
      <w:marLeft w:val="0"/>
      <w:marRight w:val="0"/>
      <w:marTop w:val="0"/>
      <w:marBottom w:val="0"/>
      <w:divBdr>
        <w:top w:val="none" w:sz="0" w:space="0" w:color="auto"/>
        <w:left w:val="none" w:sz="0" w:space="0" w:color="auto"/>
        <w:bottom w:val="none" w:sz="0" w:space="0" w:color="auto"/>
        <w:right w:val="none" w:sz="0" w:space="0" w:color="auto"/>
      </w:divBdr>
    </w:div>
    <w:div w:id="858157606">
      <w:bodyDiv w:val="1"/>
      <w:marLeft w:val="0"/>
      <w:marRight w:val="0"/>
      <w:marTop w:val="0"/>
      <w:marBottom w:val="0"/>
      <w:divBdr>
        <w:top w:val="none" w:sz="0" w:space="0" w:color="auto"/>
        <w:left w:val="none" w:sz="0" w:space="0" w:color="auto"/>
        <w:bottom w:val="none" w:sz="0" w:space="0" w:color="auto"/>
        <w:right w:val="none" w:sz="0" w:space="0" w:color="auto"/>
      </w:divBdr>
    </w:div>
    <w:div w:id="858857142">
      <w:bodyDiv w:val="1"/>
      <w:marLeft w:val="0"/>
      <w:marRight w:val="0"/>
      <w:marTop w:val="0"/>
      <w:marBottom w:val="0"/>
      <w:divBdr>
        <w:top w:val="none" w:sz="0" w:space="0" w:color="auto"/>
        <w:left w:val="none" w:sz="0" w:space="0" w:color="auto"/>
        <w:bottom w:val="none" w:sz="0" w:space="0" w:color="auto"/>
        <w:right w:val="none" w:sz="0" w:space="0" w:color="auto"/>
      </w:divBdr>
    </w:div>
    <w:div w:id="859322173">
      <w:bodyDiv w:val="1"/>
      <w:marLeft w:val="0"/>
      <w:marRight w:val="0"/>
      <w:marTop w:val="0"/>
      <w:marBottom w:val="0"/>
      <w:divBdr>
        <w:top w:val="none" w:sz="0" w:space="0" w:color="auto"/>
        <w:left w:val="none" w:sz="0" w:space="0" w:color="auto"/>
        <w:bottom w:val="none" w:sz="0" w:space="0" w:color="auto"/>
        <w:right w:val="none" w:sz="0" w:space="0" w:color="auto"/>
      </w:divBdr>
    </w:div>
    <w:div w:id="860512884">
      <w:bodyDiv w:val="1"/>
      <w:marLeft w:val="0"/>
      <w:marRight w:val="0"/>
      <w:marTop w:val="0"/>
      <w:marBottom w:val="0"/>
      <w:divBdr>
        <w:top w:val="none" w:sz="0" w:space="0" w:color="auto"/>
        <w:left w:val="none" w:sz="0" w:space="0" w:color="auto"/>
        <w:bottom w:val="none" w:sz="0" w:space="0" w:color="auto"/>
        <w:right w:val="none" w:sz="0" w:space="0" w:color="auto"/>
      </w:divBdr>
    </w:div>
    <w:div w:id="862866738">
      <w:bodyDiv w:val="1"/>
      <w:marLeft w:val="0"/>
      <w:marRight w:val="0"/>
      <w:marTop w:val="0"/>
      <w:marBottom w:val="0"/>
      <w:divBdr>
        <w:top w:val="none" w:sz="0" w:space="0" w:color="auto"/>
        <w:left w:val="none" w:sz="0" w:space="0" w:color="auto"/>
        <w:bottom w:val="none" w:sz="0" w:space="0" w:color="auto"/>
        <w:right w:val="none" w:sz="0" w:space="0" w:color="auto"/>
      </w:divBdr>
    </w:div>
    <w:div w:id="863131329">
      <w:bodyDiv w:val="1"/>
      <w:marLeft w:val="0"/>
      <w:marRight w:val="0"/>
      <w:marTop w:val="0"/>
      <w:marBottom w:val="0"/>
      <w:divBdr>
        <w:top w:val="none" w:sz="0" w:space="0" w:color="auto"/>
        <w:left w:val="none" w:sz="0" w:space="0" w:color="auto"/>
        <w:bottom w:val="none" w:sz="0" w:space="0" w:color="auto"/>
        <w:right w:val="none" w:sz="0" w:space="0" w:color="auto"/>
      </w:divBdr>
    </w:div>
    <w:div w:id="866144672">
      <w:bodyDiv w:val="1"/>
      <w:marLeft w:val="0"/>
      <w:marRight w:val="0"/>
      <w:marTop w:val="0"/>
      <w:marBottom w:val="0"/>
      <w:divBdr>
        <w:top w:val="none" w:sz="0" w:space="0" w:color="auto"/>
        <w:left w:val="none" w:sz="0" w:space="0" w:color="auto"/>
        <w:bottom w:val="none" w:sz="0" w:space="0" w:color="auto"/>
        <w:right w:val="none" w:sz="0" w:space="0" w:color="auto"/>
      </w:divBdr>
    </w:div>
    <w:div w:id="866261187">
      <w:bodyDiv w:val="1"/>
      <w:marLeft w:val="0"/>
      <w:marRight w:val="0"/>
      <w:marTop w:val="0"/>
      <w:marBottom w:val="0"/>
      <w:divBdr>
        <w:top w:val="none" w:sz="0" w:space="0" w:color="auto"/>
        <w:left w:val="none" w:sz="0" w:space="0" w:color="auto"/>
        <w:bottom w:val="none" w:sz="0" w:space="0" w:color="auto"/>
        <w:right w:val="none" w:sz="0" w:space="0" w:color="auto"/>
      </w:divBdr>
    </w:div>
    <w:div w:id="866989420">
      <w:bodyDiv w:val="1"/>
      <w:marLeft w:val="0"/>
      <w:marRight w:val="0"/>
      <w:marTop w:val="0"/>
      <w:marBottom w:val="0"/>
      <w:divBdr>
        <w:top w:val="none" w:sz="0" w:space="0" w:color="auto"/>
        <w:left w:val="none" w:sz="0" w:space="0" w:color="auto"/>
        <w:bottom w:val="none" w:sz="0" w:space="0" w:color="auto"/>
        <w:right w:val="none" w:sz="0" w:space="0" w:color="auto"/>
      </w:divBdr>
    </w:div>
    <w:div w:id="867065025">
      <w:bodyDiv w:val="1"/>
      <w:marLeft w:val="0"/>
      <w:marRight w:val="0"/>
      <w:marTop w:val="0"/>
      <w:marBottom w:val="0"/>
      <w:divBdr>
        <w:top w:val="none" w:sz="0" w:space="0" w:color="auto"/>
        <w:left w:val="none" w:sz="0" w:space="0" w:color="auto"/>
        <w:bottom w:val="none" w:sz="0" w:space="0" w:color="auto"/>
        <w:right w:val="none" w:sz="0" w:space="0" w:color="auto"/>
      </w:divBdr>
    </w:div>
    <w:div w:id="868374918">
      <w:bodyDiv w:val="1"/>
      <w:marLeft w:val="0"/>
      <w:marRight w:val="0"/>
      <w:marTop w:val="0"/>
      <w:marBottom w:val="0"/>
      <w:divBdr>
        <w:top w:val="none" w:sz="0" w:space="0" w:color="auto"/>
        <w:left w:val="none" w:sz="0" w:space="0" w:color="auto"/>
        <w:bottom w:val="none" w:sz="0" w:space="0" w:color="auto"/>
        <w:right w:val="none" w:sz="0" w:space="0" w:color="auto"/>
      </w:divBdr>
    </w:div>
    <w:div w:id="869227075">
      <w:bodyDiv w:val="1"/>
      <w:marLeft w:val="0"/>
      <w:marRight w:val="0"/>
      <w:marTop w:val="0"/>
      <w:marBottom w:val="0"/>
      <w:divBdr>
        <w:top w:val="none" w:sz="0" w:space="0" w:color="auto"/>
        <w:left w:val="none" w:sz="0" w:space="0" w:color="auto"/>
        <w:bottom w:val="none" w:sz="0" w:space="0" w:color="auto"/>
        <w:right w:val="none" w:sz="0" w:space="0" w:color="auto"/>
      </w:divBdr>
    </w:div>
    <w:div w:id="869802817">
      <w:bodyDiv w:val="1"/>
      <w:marLeft w:val="0"/>
      <w:marRight w:val="0"/>
      <w:marTop w:val="0"/>
      <w:marBottom w:val="0"/>
      <w:divBdr>
        <w:top w:val="none" w:sz="0" w:space="0" w:color="auto"/>
        <w:left w:val="none" w:sz="0" w:space="0" w:color="auto"/>
        <w:bottom w:val="none" w:sz="0" w:space="0" w:color="auto"/>
        <w:right w:val="none" w:sz="0" w:space="0" w:color="auto"/>
      </w:divBdr>
    </w:div>
    <w:div w:id="871575591">
      <w:bodyDiv w:val="1"/>
      <w:marLeft w:val="0"/>
      <w:marRight w:val="0"/>
      <w:marTop w:val="0"/>
      <w:marBottom w:val="0"/>
      <w:divBdr>
        <w:top w:val="none" w:sz="0" w:space="0" w:color="auto"/>
        <w:left w:val="none" w:sz="0" w:space="0" w:color="auto"/>
        <w:bottom w:val="none" w:sz="0" w:space="0" w:color="auto"/>
        <w:right w:val="none" w:sz="0" w:space="0" w:color="auto"/>
      </w:divBdr>
    </w:div>
    <w:div w:id="872154498">
      <w:bodyDiv w:val="1"/>
      <w:marLeft w:val="0"/>
      <w:marRight w:val="0"/>
      <w:marTop w:val="0"/>
      <w:marBottom w:val="0"/>
      <w:divBdr>
        <w:top w:val="none" w:sz="0" w:space="0" w:color="auto"/>
        <w:left w:val="none" w:sz="0" w:space="0" w:color="auto"/>
        <w:bottom w:val="none" w:sz="0" w:space="0" w:color="auto"/>
        <w:right w:val="none" w:sz="0" w:space="0" w:color="auto"/>
      </w:divBdr>
    </w:div>
    <w:div w:id="872426983">
      <w:bodyDiv w:val="1"/>
      <w:marLeft w:val="0"/>
      <w:marRight w:val="0"/>
      <w:marTop w:val="0"/>
      <w:marBottom w:val="0"/>
      <w:divBdr>
        <w:top w:val="none" w:sz="0" w:space="0" w:color="auto"/>
        <w:left w:val="none" w:sz="0" w:space="0" w:color="auto"/>
        <w:bottom w:val="none" w:sz="0" w:space="0" w:color="auto"/>
        <w:right w:val="none" w:sz="0" w:space="0" w:color="auto"/>
      </w:divBdr>
    </w:div>
    <w:div w:id="874731674">
      <w:bodyDiv w:val="1"/>
      <w:marLeft w:val="0"/>
      <w:marRight w:val="0"/>
      <w:marTop w:val="0"/>
      <w:marBottom w:val="0"/>
      <w:divBdr>
        <w:top w:val="none" w:sz="0" w:space="0" w:color="auto"/>
        <w:left w:val="none" w:sz="0" w:space="0" w:color="auto"/>
        <w:bottom w:val="none" w:sz="0" w:space="0" w:color="auto"/>
        <w:right w:val="none" w:sz="0" w:space="0" w:color="auto"/>
      </w:divBdr>
    </w:div>
    <w:div w:id="876822097">
      <w:bodyDiv w:val="1"/>
      <w:marLeft w:val="0"/>
      <w:marRight w:val="0"/>
      <w:marTop w:val="0"/>
      <w:marBottom w:val="0"/>
      <w:divBdr>
        <w:top w:val="none" w:sz="0" w:space="0" w:color="auto"/>
        <w:left w:val="none" w:sz="0" w:space="0" w:color="auto"/>
        <w:bottom w:val="none" w:sz="0" w:space="0" w:color="auto"/>
        <w:right w:val="none" w:sz="0" w:space="0" w:color="auto"/>
      </w:divBdr>
    </w:div>
    <w:div w:id="878779213">
      <w:bodyDiv w:val="1"/>
      <w:marLeft w:val="0"/>
      <w:marRight w:val="0"/>
      <w:marTop w:val="0"/>
      <w:marBottom w:val="0"/>
      <w:divBdr>
        <w:top w:val="none" w:sz="0" w:space="0" w:color="auto"/>
        <w:left w:val="none" w:sz="0" w:space="0" w:color="auto"/>
        <w:bottom w:val="none" w:sz="0" w:space="0" w:color="auto"/>
        <w:right w:val="none" w:sz="0" w:space="0" w:color="auto"/>
      </w:divBdr>
    </w:div>
    <w:div w:id="879168583">
      <w:bodyDiv w:val="1"/>
      <w:marLeft w:val="0"/>
      <w:marRight w:val="0"/>
      <w:marTop w:val="0"/>
      <w:marBottom w:val="0"/>
      <w:divBdr>
        <w:top w:val="none" w:sz="0" w:space="0" w:color="auto"/>
        <w:left w:val="none" w:sz="0" w:space="0" w:color="auto"/>
        <w:bottom w:val="none" w:sz="0" w:space="0" w:color="auto"/>
        <w:right w:val="none" w:sz="0" w:space="0" w:color="auto"/>
      </w:divBdr>
    </w:div>
    <w:div w:id="879323718">
      <w:bodyDiv w:val="1"/>
      <w:marLeft w:val="0"/>
      <w:marRight w:val="0"/>
      <w:marTop w:val="0"/>
      <w:marBottom w:val="0"/>
      <w:divBdr>
        <w:top w:val="none" w:sz="0" w:space="0" w:color="auto"/>
        <w:left w:val="none" w:sz="0" w:space="0" w:color="auto"/>
        <w:bottom w:val="none" w:sz="0" w:space="0" w:color="auto"/>
        <w:right w:val="none" w:sz="0" w:space="0" w:color="auto"/>
      </w:divBdr>
    </w:div>
    <w:div w:id="881945456">
      <w:bodyDiv w:val="1"/>
      <w:marLeft w:val="0"/>
      <w:marRight w:val="0"/>
      <w:marTop w:val="0"/>
      <w:marBottom w:val="0"/>
      <w:divBdr>
        <w:top w:val="none" w:sz="0" w:space="0" w:color="auto"/>
        <w:left w:val="none" w:sz="0" w:space="0" w:color="auto"/>
        <w:bottom w:val="none" w:sz="0" w:space="0" w:color="auto"/>
        <w:right w:val="none" w:sz="0" w:space="0" w:color="auto"/>
      </w:divBdr>
    </w:div>
    <w:div w:id="886840806">
      <w:bodyDiv w:val="1"/>
      <w:marLeft w:val="0"/>
      <w:marRight w:val="0"/>
      <w:marTop w:val="0"/>
      <w:marBottom w:val="0"/>
      <w:divBdr>
        <w:top w:val="none" w:sz="0" w:space="0" w:color="auto"/>
        <w:left w:val="none" w:sz="0" w:space="0" w:color="auto"/>
        <w:bottom w:val="none" w:sz="0" w:space="0" w:color="auto"/>
        <w:right w:val="none" w:sz="0" w:space="0" w:color="auto"/>
      </w:divBdr>
    </w:div>
    <w:div w:id="889463445">
      <w:bodyDiv w:val="1"/>
      <w:marLeft w:val="0"/>
      <w:marRight w:val="0"/>
      <w:marTop w:val="0"/>
      <w:marBottom w:val="0"/>
      <w:divBdr>
        <w:top w:val="none" w:sz="0" w:space="0" w:color="auto"/>
        <w:left w:val="none" w:sz="0" w:space="0" w:color="auto"/>
        <w:bottom w:val="none" w:sz="0" w:space="0" w:color="auto"/>
        <w:right w:val="none" w:sz="0" w:space="0" w:color="auto"/>
      </w:divBdr>
    </w:div>
    <w:div w:id="891967788">
      <w:bodyDiv w:val="1"/>
      <w:marLeft w:val="0"/>
      <w:marRight w:val="0"/>
      <w:marTop w:val="0"/>
      <w:marBottom w:val="0"/>
      <w:divBdr>
        <w:top w:val="none" w:sz="0" w:space="0" w:color="auto"/>
        <w:left w:val="none" w:sz="0" w:space="0" w:color="auto"/>
        <w:bottom w:val="none" w:sz="0" w:space="0" w:color="auto"/>
        <w:right w:val="none" w:sz="0" w:space="0" w:color="auto"/>
      </w:divBdr>
    </w:div>
    <w:div w:id="892235412">
      <w:bodyDiv w:val="1"/>
      <w:marLeft w:val="0"/>
      <w:marRight w:val="0"/>
      <w:marTop w:val="0"/>
      <w:marBottom w:val="0"/>
      <w:divBdr>
        <w:top w:val="none" w:sz="0" w:space="0" w:color="auto"/>
        <w:left w:val="none" w:sz="0" w:space="0" w:color="auto"/>
        <w:bottom w:val="none" w:sz="0" w:space="0" w:color="auto"/>
        <w:right w:val="none" w:sz="0" w:space="0" w:color="auto"/>
      </w:divBdr>
    </w:div>
    <w:div w:id="893853795">
      <w:bodyDiv w:val="1"/>
      <w:marLeft w:val="0"/>
      <w:marRight w:val="0"/>
      <w:marTop w:val="0"/>
      <w:marBottom w:val="0"/>
      <w:divBdr>
        <w:top w:val="none" w:sz="0" w:space="0" w:color="auto"/>
        <w:left w:val="none" w:sz="0" w:space="0" w:color="auto"/>
        <w:bottom w:val="none" w:sz="0" w:space="0" w:color="auto"/>
        <w:right w:val="none" w:sz="0" w:space="0" w:color="auto"/>
      </w:divBdr>
    </w:div>
    <w:div w:id="894127696">
      <w:bodyDiv w:val="1"/>
      <w:marLeft w:val="0"/>
      <w:marRight w:val="0"/>
      <w:marTop w:val="0"/>
      <w:marBottom w:val="0"/>
      <w:divBdr>
        <w:top w:val="none" w:sz="0" w:space="0" w:color="auto"/>
        <w:left w:val="none" w:sz="0" w:space="0" w:color="auto"/>
        <w:bottom w:val="none" w:sz="0" w:space="0" w:color="auto"/>
        <w:right w:val="none" w:sz="0" w:space="0" w:color="auto"/>
      </w:divBdr>
    </w:div>
    <w:div w:id="894508641">
      <w:bodyDiv w:val="1"/>
      <w:marLeft w:val="0"/>
      <w:marRight w:val="0"/>
      <w:marTop w:val="0"/>
      <w:marBottom w:val="0"/>
      <w:divBdr>
        <w:top w:val="none" w:sz="0" w:space="0" w:color="auto"/>
        <w:left w:val="none" w:sz="0" w:space="0" w:color="auto"/>
        <w:bottom w:val="none" w:sz="0" w:space="0" w:color="auto"/>
        <w:right w:val="none" w:sz="0" w:space="0" w:color="auto"/>
      </w:divBdr>
    </w:div>
    <w:div w:id="895549677">
      <w:bodyDiv w:val="1"/>
      <w:marLeft w:val="0"/>
      <w:marRight w:val="0"/>
      <w:marTop w:val="0"/>
      <w:marBottom w:val="0"/>
      <w:divBdr>
        <w:top w:val="none" w:sz="0" w:space="0" w:color="auto"/>
        <w:left w:val="none" w:sz="0" w:space="0" w:color="auto"/>
        <w:bottom w:val="none" w:sz="0" w:space="0" w:color="auto"/>
        <w:right w:val="none" w:sz="0" w:space="0" w:color="auto"/>
      </w:divBdr>
    </w:div>
    <w:div w:id="896286686">
      <w:bodyDiv w:val="1"/>
      <w:marLeft w:val="0"/>
      <w:marRight w:val="0"/>
      <w:marTop w:val="0"/>
      <w:marBottom w:val="0"/>
      <w:divBdr>
        <w:top w:val="none" w:sz="0" w:space="0" w:color="auto"/>
        <w:left w:val="none" w:sz="0" w:space="0" w:color="auto"/>
        <w:bottom w:val="none" w:sz="0" w:space="0" w:color="auto"/>
        <w:right w:val="none" w:sz="0" w:space="0" w:color="auto"/>
      </w:divBdr>
    </w:div>
    <w:div w:id="898518881">
      <w:bodyDiv w:val="1"/>
      <w:marLeft w:val="0"/>
      <w:marRight w:val="0"/>
      <w:marTop w:val="0"/>
      <w:marBottom w:val="0"/>
      <w:divBdr>
        <w:top w:val="none" w:sz="0" w:space="0" w:color="auto"/>
        <w:left w:val="none" w:sz="0" w:space="0" w:color="auto"/>
        <w:bottom w:val="none" w:sz="0" w:space="0" w:color="auto"/>
        <w:right w:val="none" w:sz="0" w:space="0" w:color="auto"/>
      </w:divBdr>
    </w:div>
    <w:div w:id="898828055">
      <w:bodyDiv w:val="1"/>
      <w:marLeft w:val="0"/>
      <w:marRight w:val="0"/>
      <w:marTop w:val="0"/>
      <w:marBottom w:val="0"/>
      <w:divBdr>
        <w:top w:val="none" w:sz="0" w:space="0" w:color="auto"/>
        <w:left w:val="none" w:sz="0" w:space="0" w:color="auto"/>
        <w:bottom w:val="none" w:sz="0" w:space="0" w:color="auto"/>
        <w:right w:val="none" w:sz="0" w:space="0" w:color="auto"/>
      </w:divBdr>
    </w:div>
    <w:div w:id="899704603">
      <w:bodyDiv w:val="1"/>
      <w:marLeft w:val="0"/>
      <w:marRight w:val="0"/>
      <w:marTop w:val="0"/>
      <w:marBottom w:val="0"/>
      <w:divBdr>
        <w:top w:val="none" w:sz="0" w:space="0" w:color="auto"/>
        <w:left w:val="none" w:sz="0" w:space="0" w:color="auto"/>
        <w:bottom w:val="none" w:sz="0" w:space="0" w:color="auto"/>
        <w:right w:val="none" w:sz="0" w:space="0" w:color="auto"/>
      </w:divBdr>
    </w:div>
    <w:div w:id="900673979">
      <w:bodyDiv w:val="1"/>
      <w:marLeft w:val="0"/>
      <w:marRight w:val="0"/>
      <w:marTop w:val="0"/>
      <w:marBottom w:val="0"/>
      <w:divBdr>
        <w:top w:val="none" w:sz="0" w:space="0" w:color="auto"/>
        <w:left w:val="none" w:sz="0" w:space="0" w:color="auto"/>
        <w:bottom w:val="none" w:sz="0" w:space="0" w:color="auto"/>
        <w:right w:val="none" w:sz="0" w:space="0" w:color="auto"/>
      </w:divBdr>
    </w:div>
    <w:div w:id="904950611">
      <w:bodyDiv w:val="1"/>
      <w:marLeft w:val="0"/>
      <w:marRight w:val="0"/>
      <w:marTop w:val="0"/>
      <w:marBottom w:val="0"/>
      <w:divBdr>
        <w:top w:val="none" w:sz="0" w:space="0" w:color="auto"/>
        <w:left w:val="none" w:sz="0" w:space="0" w:color="auto"/>
        <w:bottom w:val="none" w:sz="0" w:space="0" w:color="auto"/>
        <w:right w:val="none" w:sz="0" w:space="0" w:color="auto"/>
      </w:divBdr>
    </w:div>
    <w:div w:id="906184510">
      <w:bodyDiv w:val="1"/>
      <w:marLeft w:val="0"/>
      <w:marRight w:val="0"/>
      <w:marTop w:val="0"/>
      <w:marBottom w:val="0"/>
      <w:divBdr>
        <w:top w:val="none" w:sz="0" w:space="0" w:color="auto"/>
        <w:left w:val="none" w:sz="0" w:space="0" w:color="auto"/>
        <w:bottom w:val="none" w:sz="0" w:space="0" w:color="auto"/>
        <w:right w:val="none" w:sz="0" w:space="0" w:color="auto"/>
      </w:divBdr>
    </w:div>
    <w:div w:id="907108469">
      <w:bodyDiv w:val="1"/>
      <w:marLeft w:val="0"/>
      <w:marRight w:val="0"/>
      <w:marTop w:val="0"/>
      <w:marBottom w:val="0"/>
      <w:divBdr>
        <w:top w:val="none" w:sz="0" w:space="0" w:color="auto"/>
        <w:left w:val="none" w:sz="0" w:space="0" w:color="auto"/>
        <w:bottom w:val="none" w:sz="0" w:space="0" w:color="auto"/>
        <w:right w:val="none" w:sz="0" w:space="0" w:color="auto"/>
      </w:divBdr>
    </w:div>
    <w:div w:id="907805915">
      <w:bodyDiv w:val="1"/>
      <w:marLeft w:val="0"/>
      <w:marRight w:val="0"/>
      <w:marTop w:val="0"/>
      <w:marBottom w:val="0"/>
      <w:divBdr>
        <w:top w:val="none" w:sz="0" w:space="0" w:color="auto"/>
        <w:left w:val="none" w:sz="0" w:space="0" w:color="auto"/>
        <w:bottom w:val="none" w:sz="0" w:space="0" w:color="auto"/>
        <w:right w:val="none" w:sz="0" w:space="0" w:color="auto"/>
      </w:divBdr>
    </w:div>
    <w:div w:id="908265493">
      <w:bodyDiv w:val="1"/>
      <w:marLeft w:val="0"/>
      <w:marRight w:val="0"/>
      <w:marTop w:val="0"/>
      <w:marBottom w:val="0"/>
      <w:divBdr>
        <w:top w:val="none" w:sz="0" w:space="0" w:color="auto"/>
        <w:left w:val="none" w:sz="0" w:space="0" w:color="auto"/>
        <w:bottom w:val="none" w:sz="0" w:space="0" w:color="auto"/>
        <w:right w:val="none" w:sz="0" w:space="0" w:color="auto"/>
      </w:divBdr>
    </w:div>
    <w:div w:id="909849551">
      <w:bodyDiv w:val="1"/>
      <w:marLeft w:val="0"/>
      <w:marRight w:val="0"/>
      <w:marTop w:val="0"/>
      <w:marBottom w:val="0"/>
      <w:divBdr>
        <w:top w:val="none" w:sz="0" w:space="0" w:color="auto"/>
        <w:left w:val="none" w:sz="0" w:space="0" w:color="auto"/>
        <w:bottom w:val="none" w:sz="0" w:space="0" w:color="auto"/>
        <w:right w:val="none" w:sz="0" w:space="0" w:color="auto"/>
      </w:divBdr>
    </w:div>
    <w:div w:id="910896186">
      <w:bodyDiv w:val="1"/>
      <w:marLeft w:val="0"/>
      <w:marRight w:val="0"/>
      <w:marTop w:val="0"/>
      <w:marBottom w:val="0"/>
      <w:divBdr>
        <w:top w:val="none" w:sz="0" w:space="0" w:color="auto"/>
        <w:left w:val="none" w:sz="0" w:space="0" w:color="auto"/>
        <w:bottom w:val="none" w:sz="0" w:space="0" w:color="auto"/>
        <w:right w:val="none" w:sz="0" w:space="0" w:color="auto"/>
      </w:divBdr>
    </w:div>
    <w:div w:id="912934168">
      <w:bodyDiv w:val="1"/>
      <w:marLeft w:val="0"/>
      <w:marRight w:val="0"/>
      <w:marTop w:val="0"/>
      <w:marBottom w:val="0"/>
      <w:divBdr>
        <w:top w:val="none" w:sz="0" w:space="0" w:color="auto"/>
        <w:left w:val="none" w:sz="0" w:space="0" w:color="auto"/>
        <w:bottom w:val="none" w:sz="0" w:space="0" w:color="auto"/>
        <w:right w:val="none" w:sz="0" w:space="0" w:color="auto"/>
      </w:divBdr>
    </w:div>
    <w:div w:id="913054223">
      <w:bodyDiv w:val="1"/>
      <w:marLeft w:val="0"/>
      <w:marRight w:val="0"/>
      <w:marTop w:val="0"/>
      <w:marBottom w:val="0"/>
      <w:divBdr>
        <w:top w:val="none" w:sz="0" w:space="0" w:color="auto"/>
        <w:left w:val="none" w:sz="0" w:space="0" w:color="auto"/>
        <w:bottom w:val="none" w:sz="0" w:space="0" w:color="auto"/>
        <w:right w:val="none" w:sz="0" w:space="0" w:color="auto"/>
      </w:divBdr>
    </w:div>
    <w:div w:id="913245816">
      <w:bodyDiv w:val="1"/>
      <w:marLeft w:val="0"/>
      <w:marRight w:val="0"/>
      <w:marTop w:val="0"/>
      <w:marBottom w:val="0"/>
      <w:divBdr>
        <w:top w:val="none" w:sz="0" w:space="0" w:color="auto"/>
        <w:left w:val="none" w:sz="0" w:space="0" w:color="auto"/>
        <w:bottom w:val="none" w:sz="0" w:space="0" w:color="auto"/>
        <w:right w:val="none" w:sz="0" w:space="0" w:color="auto"/>
      </w:divBdr>
    </w:div>
    <w:div w:id="914168833">
      <w:bodyDiv w:val="1"/>
      <w:marLeft w:val="0"/>
      <w:marRight w:val="0"/>
      <w:marTop w:val="0"/>
      <w:marBottom w:val="0"/>
      <w:divBdr>
        <w:top w:val="none" w:sz="0" w:space="0" w:color="auto"/>
        <w:left w:val="none" w:sz="0" w:space="0" w:color="auto"/>
        <w:bottom w:val="none" w:sz="0" w:space="0" w:color="auto"/>
        <w:right w:val="none" w:sz="0" w:space="0" w:color="auto"/>
      </w:divBdr>
    </w:div>
    <w:div w:id="918833022">
      <w:bodyDiv w:val="1"/>
      <w:marLeft w:val="0"/>
      <w:marRight w:val="0"/>
      <w:marTop w:val="0"/>
      <w:marBottom w:val="0"/>
      <w:divBdr>
        <w:top w:val="none" w:sz="0" w:space="0" w:color="auto"/>
        <w:left w:val="none" w:sz="0" w:space="0" w:color="auto"/>
        <w:bottom w:val="none" w:sz="0" w:space="0" w:color="auto"/>
        <w:right w:val="none" w:sz="0" w:space="0" w:color="auto"/>
      </w:divBdr>
    </w:div>
    <w:div w:id="920020601">
      <w:bodyDiv w:val="1"/>
      <w:marLeft w:val="0"/>
      <w:marRight w:val="0"/>
      <w:marTop w:val="0"/>
      <w:marBottom w:val="0"/>
      <w:divBdr>
        <w:top w:val="none" w:sz="0" w:space="0" w:color="auto"/>
        <w:left w:val="none" w:sz="0" w:space="0" w:color="auto"/>
        <w:bottom w:val="none" w:sz="0" w:space="0" w:color="auto"/>
        <w:right w:val="none" w:sz="0" w:space="0" w:color="auto"/>
      </w:divBdr>
    </w:div>
    <w:div w:id="920526471">
      <w:bodyDiv w:val="1"/>
      <w:marLeft w:val="0"/>
      <w:marRight w:val="0"/>
      <w:marTop w:val="0"/>
      <w:marBottom w:val="0"/>
      <w:divBdr>
        <w:top w:val="none" w:sz="0" w:space="0" w:color="auto"/>
        <w:left w:val="none" w:sz="0" w:space="0" w:color="auto"/>
        <w:bottom w:val="none" w:sz="0" w:space="0" w:color="auto"/>
        <w:right w:val="none" w:sz="0" w:space="0" w:color="auto"/>
      </w:divBdr>
    </w:div>
    <w:div w:id="921261652">
      <w:bodyDiv w:val="1"/>
      <w:marLeft w:val="0"/>
      <w:marRight w:val="0"/>
      <w:marTop w:val="0"/>
      <w:marBottom w:val="0"/>
      <w:divBdr>
        <w:top w:val="none" w:sz="0" w:space="0" w:color="auto"/>
        <w:left w:val="none" w:sz="0" w:space="0" w:color="auto"/>
        <w:bottom w:val="none" w:sz="0" w:space="0" w:color="auto"/>
        <w:right w:val="none" w:sz="0" w:space="0" w:color="auto"/>
      </w:divBdr>
    </w:div>
    <w:div w:id="922565839">
      <w:bodyDiv w:val="1"/>
      <w:marLeft w:val="0"/>
      <w:marRight w:val="0"/>
      <w:marTop w:val="0"/>
      <w:marBottom w:val="0"/>
      <w:divBdr>
        <w:top w:val="none" w:sz="0" w:space="0" w:color="auto"/>
        <w:left w:val="none" w:sz="0" w:space="0" w:color="auto"/>
        <w:bottom w:val="none" w:sz="0" w:space="0" w:color="auto"/>
        <w:right w:val="none" w:sz="0" w:space="0" w:color="auto"/>
      </w:divBdr>
    </w:div>
    <w:div w:id="924731458">
      <w:bodyDiv w:val="1"/>
      <w:marLeft w:val="0"/>
      <w:marRight w:val="0"/>
      <w:marTop w:val="0"/>
      <w:marBottom w:val="0"/>
      <w:divBdr>
        <w:top w:val="none" w:sz="0" w:space="0" w:color="auto"/>
        <w:left w:val="none" w:sz="0" w:space="0" w:color="auto"/>
        <w:bottom w:val="none" w:sz="0" w:space="0" w:color="auto"/>
        <w:right w:val="none" w:sz="0" w:space="0" w:color="auto"/>
      </w:divBdr>
    </w:div>
    <w:div w:id="928318454">
      <w:bodyDiv w:val="1"/>
      <w:marLeft w:val="0"/>
      <w:marRight w:val="0"/>
      <w:marTop w:val="0"/>
      <w:marBottom w:val="0"/>
      <w:divBdr>
        <w:top w:val="none" w:sz="0" w:space="0" w:color="auto"/>
        <w:left w:val="none" w:sz="0" w:space="0" w:color="auto"/>
        <w:bottom w:val="none" w:sz="0" w:space="0" w:color="auto"/>
        <w:right w:val="none" w:sz="0" w:space="0" w:color="auto"/>
      </w:divBdr>
    </w:div>
    <w:div w:id="928468103">
      <w:bodyDiv w:val="1"/>
      <w:marLeft w:val="0"/>
      <w:marRight w:val="0"/>
      <w:marTop w:val="0"/>
      <w:marBottom w:val="0"/>
      <w:divBdr>
        <w:top w:val="none" w:sz="0" w:space="0" w:color="auto"/>
        <w:left w:val="none" w:sz="0" w:space="0" w:color="auto"/>
        <w:bottom w:val="none" w:sz="0" w:space="0" w:color="auto"/>
        <w:right w:val="none" w:sz="0" w:space="0" w:color="auto"/>
      </w:divBdr>
    </w:div>
    <w:div w:id="929309871">
      <w:bodyDiv w:val="1"/>
      <w:marLeft w:val="0"/>
      <w:marRight w:val="0"/>
      <w:marTop w:val="0"/>
      <w:marBottom w:val="0"/>
      <w:divBdr>
        <w:top w:val="none" w:sz="0" w:space="0" w:color="auto"/>
        <w:left w:val="none" w:sz="0" w:space="0" w:color="auto"/>
        <w:bottom w:val="none" w:sz="0" w:space="0" w:color="auto"/>
        <w:right w:val="none" w:sz="0" w:space="0" w:color="auto"/>
      </w:divBdr>
    </w:div>
    <w:div w:id="932320092">
      <w:bodyDiv w:val="1"/>
      <w:marLeft w:val="0"/>
      <w:marRight w:val="0"/>
      <w:marTop w:val="0"/>
      <w:marBottom w:val="0"/>
      <w:divBdr>
        <w:top w:val="none" w:sz="0" w:space="0" w:color="auto"/>
        <w:left w:val="none" w:sz="0" w:space="0" w:color="auto"/>
        <w:bottom w:val="none" w:sz="0" w:space="0" w:color="auto"/>
        <w:right w:val="none" w:sz="0" w:space="0" w:color="auto"/>
      </w:divBdr>
    </w:div>
    <w:div w:id="933631636">
      <w:bodyDiv w:val="1"/>
      <w:marLeft w:val="0"/>
      <w:marRight w:val="0"/>
      <w:marTop w:val="0"/>
      <w:marBottom w:val="0"/>
      <w:divBdr>
        <w:top w:val="none" w:sz="0" w:space="0" w:color="auto"/>
        <w:left w:val="none" w:sz="0" w:space="0" w:color="auto"/>
        <w:bottom w:val="none" w:sz="0" w:space="0" w:color="auto"/>
        <w:right w:val="none" w:sz="0" w:space="0" w:color="auto"/>
      </w:divBdr>
    </w:div>
    <w:div w:id="933972787">
      <w:bodyDiv w:val="1"/>
      <w:marLeft w:val="0"/>
      <w:marRight w:val="0"/>
      <w:marTop w:val="0"/>
      <w:marBottom w:val="0"/>
      <w:divBdr>
        <w:top w:val="none" w:sz="0" w:space="0" w:color="auto"/>
        <w:left w:val="none" w:sz="0" w:space="0" w:color="auto"/>
        <w:bottom w:val="none" w:sz="0" w:space="0" w:color="auto"/>
        <w:right w:val="none" w:sz="0" w:space="0" w:color="auto"/>
      </w:divBdr>
    </w:div>
    <w:div w:id="933973748">
      <w:bodyDiv w:val="1"/>
      <w:marLeft w:val="0"/>
      <w:marRight w:val="0"/>
      <w:marTop w:val="0"/>
      <w:marBottom w:val="0"/>
      <w:divBdr>
        <w:top w:val="none" w:sz="0" w:space="0" w:color="auto"/>
        <w:left w:val="none" w:sz="0" w:space="0" w:color="auto"/>
        <w:bottom w:val="none" w:sz="0" w:space="0" w:color="auto"/>
        <w:right w:val="none" w:sz="0" w:space="0" w:color="auto"/>
      </w:divBdr>
    </w:div>
    <w:div w:id="935290196">
      <w:bodyDiv w:val="1"/>
      <w:marLeft w:val="0"/>
      <w:marRight w:val="0"/>
      <w:marTop w:val="0"/>
      <w:marBottom w:val="0"/>
      <w:divBdr>
        <w:top w:val="none" w:sz="0" w:space="0" w:color="auto"/>
        <w:left w:val="none" w:sz="0" w:space="0" w:color="auto"/>
        <w:bottom w:val="none" w:sz="0" w:space="0" w:color="auto"/>
        <w:right w:val="none" w:sz="0" w:space="0" w:color="auto"/>
      </w:divBdr>
    </w:div>
    <w:div w:id="936133301">
      <w:bodyDiv w:val="1"/>
      <w:marLeft w:val="0"/>
      <w:marRight w:val="0"/>
      <w:marTop w:val="0"/>
      <w:marBottom w:val="0"/>
      <w:divBdr>
        <w:top w:val="none" w:sz="0" w:space="0" w:color="auto"/>
        <w:left w:val="none" w:sz="0" w:space="0" w:color="auto"/>
        <w:bottom w:val="none" w:sz="0" w:space="0" w:color="auto"/>
        <w:right w:val="none" w:sz="0" w:space="0" w:color="auto"/>
      </w:divBdr>
    </w:div>
    <w:div w:id="939407226">
      <w:bodyDiv w:val="1"/>
      <w:marLeft w:val="0"/>
      <w:marRight w:val="0"/>
      <w:marTop w:val="0"/>
      <w:marBottom w:val="0"/>
      <w:divBdr>
        <w:top w:val="none" w:sz="0" w:space="0" w:color="auto"/>
        <w:left w:val="none" w:sz="0" w:space="0" w:color="auto"/>
        <w:bottom w:val="none" w:sz="0" w:space="0" w:color="auto"/>
        <w:right w:val="none" w:sz="0" w:space="0" w:color="auto"/>
      </w:divBdr>
    </w:div>
    <w:div w:id="939802993">
      <w:bodyDiv w:val="1"/>
      <w:marLeft w:val="0"/>
      <w:marRight w:val="0"/>
      <w:marTop w:val="0"/>
      <w:marBottom w:val="0"/>
      <w:divBdr>
        <w:top w:val="none" w:sz="0" w:space="0" w:color="auto"/>
        <w:left w:val="none" w:sz="0" w:space="0" w:color="auto"/>
        <w:bottom w:val="none" w:sz="0" w:space="0" w:color="auto"/>
        <w:right w:val="none" w:sz="0" w:space="0" w:color="auto"/>
      </w:divBdr>
    </w:div>
    <w:div w:id="942033327">
      <w:bodyDiv w:val="1"/>
      <w:marLeft w:val="0"/>
      <w:marRight w:val="0"/>
      <w:marTop w:val="0"/>
      <w:marBottom w:val="0"/>
      <w:divBdr>
        <w:top w:val="none" w:sz="0" w:space="0" w:color="auto"/>
        <w:left w:val="none" w:sz="0" w:space="0" w:color="auto"/>
        <w:bottom w:val="none" w:sz="0" w:space="0" w:color="auto"/>
        <w:right w:val="none" w:sz="0" w:space="0" w:color="auto"/>
      </w:divBdr>
    </w:div>
    <w:div w:id="943926577">
      <w:bodyDiv w:val="1"/>
      <w:marLeft w:val="0"/>
      <w:marRight w:val="0"/>
      <w:marTop w:val="0"/>
      <w:marBottom w:val="0"/>
      <w:divBdr>
        <w:top w:val="none" w:sz="0" w:space="0" w:color="auto"/>
        <w:left w:val="none" w:sz="0" w:space="0" w:color="auto"/>
        <w:bottom w:val="none" w:sz="0" w:space="0" w:color="auto"/>
        <w:right w:val="none" w:sz="0" w:space="0" w:color="auto"/>
      </w:divBdr>
    </w:div>
    <w:div w:id="945036700">
      <w:bodyDiv w:val="1"/>
      <w:marLeft w:val="0"/>
      <w:marRight w:val="0"/>
      <w:marTop w:val="0"/>
      <w:marBottom w:val="0"/>
      <w:divBdr>
        <w:top w:val="none" w:sz="0" w:space="0" w:color="auto"/>
        <w:left w:val="none" w:sz="0" w:space="0" w:color="auto"/>
        <w:bottom w:val="none" w:sz="0" w:space="0" w:color="auto"/>
        <w:right w:val="none" w:sz="0" w:space="0" w:color="auto"/>
      </w:divBdr>
    </w:div>
    <w:div w:id="945845505">
      <w:bodyDiv w:val="1"/>
      <w:marLeft w:val="0"/>
      <w:marRight w:val="0"/>
      <w:marTop w:val="0"/>
      <w:marBottom w:val="0"/>
      <w:divBdr>
        <w:top w:val="none" w:sz="0" w:space="0" w:color="auto"/>
        <w:left w:val="none" w:sz="0" w:space="0" w:color="auto"/>
        <w:bottom w:val="none" w:sz="0" w:space="0" w:color="auto"/>
        <w:right w:val="none" w:sz="0" w:space="0" w:color="auto"/>
      </w:divBdr>
    </w:div>
    <w:div w:id="946817129">
      <w:bodyDiv w:val="1"/>
      <w:marLeft w:val="0"/>
      <w:marRight w:val="0"/>
      <w:marTop w:val="0"/>
      <w:marBottom w:val="0"/>
      <w:divBdr>
        <w:top w:val="none" w:sz="0" w:space="0" w:color="auto"/>
        <w:left w:val="none" w:sz="0" w:space="0" w:color="auto"/>
        <w:bottom w:val="none" w:sz="0" w:space="0" w:color="auto"/>
        <w:right w:val="none" w:sz="0" w:space="0" w:color="auto"/>
      </w:divBdr>
    </w:div>
    <w:div w:id="947812012">
      <w:bodyDiv w:val="1"/>
      <w:marLeft w:val="0"/>
      <w:marRight w:val="0"/>
      <w:marTop w:val="0"/>
      <w:marBottom w:val="0"/>
      <w:divBdr>
        <w:top w:val="none" w:sz="0" w:space="0" w:color="auto"/>
        <w:left w:val="none" w:sz="0" w:space="0" w:color="auto"/>
        <w:bottom w:val="none" w:sz="0" w:space="0" w:color="auto"/>
        <w:right w:val="none" w:sz="0" w:space="0" w:color="auto"/>
      </w:divBdr>
    </w:div>
    <w:div w:id="947814112">
      <w:bodyDiv w:val="1"/>
      <w:marLeft w:val="0"/>
      <w:marRight w:val="0"/>
      <w:marTop w:val="0"/>
      <w:marBottom w:val="0"/>
      <w:divBdr>
        <w:top w:val="none" w:sz="0" w:space="0" w:color="auto"/>
        <w:left w:val="none" w:sz="0" w:space="0" w:color="auto"/>
        <w:bottom w:val="none" w:sz="0" w:space="0" w:color="auto"/>
        <w:right w:val="none" w:sz="0" w:space="0" w:color="auto"/>
      </w:divBdr>
    </w:div>
    <w:div w:id="949164776">
      <w:bodyDiv w:val="1"/>
      <w:marLeft w:val="0"/>
      <w:marRight w:val="0"/>
      <w:marTop w:val="0"/>
      <w:marBottom w:val="0"/>
      <w:divBdr>
        <w:top w:val="none" w:sz="0" w:space="0" w:color="auto"/>
        <w:left w:val="none" w:sz="0" w:space="0" w:color="auto"/>
        <w:bottom w:val="none" w:sz="0" w:space="0" w:color="auto"/>
        <w:right w:val="none" w:sz="0" w:space="0" w:color="auto"/>
      </w:divBdr>
    </w:div>
    <w:div w:id="949169020">
      <w:bodyDiv w:val="1"/>
      <w:marLeft w:val="0"/>
      <w:marRight w:val="0"/>
      <w:marTop w:val="0"/>
      <w:marBottom w:val="0"/>
      <w:divBdr>
        <w:top w:val="none" w:sz="0" w:space="0" w:color="auto"/>
        <w:left w:val="none" w:sz="0" w:space="0" w:color="auto"/>
        <w:bottom w:val="none" w:sz="0" w:space="0" w:color="auto"/>
        <w:right w:val="none" w:sz="0" w:space="0" w:color="auto"/>
      </w:divBdr>
    </w:div>
    <w:div w:id="949509473">
      <w:bodyDiv w:val="1"/>
      <w:marLeft w:val="0"/>
      <w:marRight w:val="0"/>
      <w:marTop w:val="0"/>
      <w:marBottom w:val="0"/>
      <w:divBdr>
        <w:top w:val="none" w:sz="0" w:space="0" w:color="auto"/>
        <w:left w:val="none" w:sz="0" w:space="0" w:color="auto"/>
        <w:bottom w:val="none" w:sz="0" w:space="0" w:color="auto"/>
        <w:right w:val="none" w:sz="0" w:space="0" w:color="auto"/>
      </w:divBdr>
    </w:div>
    <w:div w:id="953949850">
      <w:bodyDiv w:val="1"/>
      <w:marLeft w:val="0"/>
      <w:marRight w:val="0"/>
      <w:marTop w:val="0"/>
      <w:marBottom w:val="0"/>
      <w:divBdr>
        <w:top w:val="none" w:sz="0" w:space="0" w:color="auto"/>
        <w:left w:val="none" w:sz="0" w:space="0" w:color="auto"/>
        <w:bottom w:val="none" w:sz="0" w:space="0" w:color="auto"/>
        <w:right w:val="none" w:sz="0" w:space="0" w:color="auto"/>
      </w:divBdr>
    </w:div>
    <w:div w:id="954825655">
      <w:bodyDiv w:val="1"/>
      <w:marLeft w:val="0"/>
      <w:marRight w:val="0"/>
      <w:marTop w:val="0"/>
      <w:marBottom w:val="0"/>
      <w:divBdr>
        <w:top w:val="none" w:sz="0" w:space="0" w:color="auto"/>
        <w:left w:val="none" w:sz="0" w:space="0" w:color="auto"/>
        <w:bottom w:val="none" w:sz="0" w:space="0" w:color="auto"/>
        <w:right w:val="none" w:sz="0" w:space="0" w:color="auto"/>
      </w:divBdr>
    </w:div>
    <w:div w:id="957570878">
      <w:bodyDiv w:val="1"/>
      <w:marLeft w:val="0"/>
      <w:marRight w:val="0"/>
      <w:marTop w:val="0"/>
      <w:marBottom w:val="0"/>
      <w:divBdr>
        <w:top w:val="none" w:sz="0" w:space="0" w:color="auto"/>
        <w:left w:val="none" w:sz="0" w:space="0" w:color="auto"/>
        <w:bottom w:val="none" w:sz="0" w:space="0" w:color="auto"/>
        <w:right w:val="none" w:sz="0" w:space="0" w:color="auto"/>
      </w:divBdr>
    </w:div>
    <w:div w:id="957613149">
      <w:bodyDiv w:val="1"/>
      <w:marLeft w:val="0"/>
      <w:marRight w:val="0"/>
      <w:marTop w:val="0"/>
      <w:marBottom w:val="0"/>
      <w:divBdr>
        <w:top w:val="none" w:sz="0" w:space="0" w:color="auto"/>
        <w:left w:val="none" w:sz="0" w:space="0" w:color="auto"/>
        <w:bottom w:val="none" w:sz="0" w:space="0" w:color="auto"/>
        <w:right w:val="none" w:sz="0" w:space="0" w:color="auto"/>
      </w:divBdr>
    </w:div>
    <w:div w:id="958798210">
      <w:bodyDiv w:val="1"/>
      <w:marLeft w:val="0"/>
      <w:marRight w:val="0"/>
      <w:marTop w:val="0"/>
      <w:marBottom w:val="0"/>
      <w:divBdr>
        <w:top w:val="none" w:sz="0" w:space="0" w:color="auto"/>
        <w:left w:val="none" w:sz="0" w:space="0" w:color="auto"/>
        <w:bottom w:val="none" w:sz="0" w:space="0" w:color="auto"/>
        <w:right w:val="none" w:sz="0" w:space="0" w:color="auto"/>
      </w:divBdr>
    </w:div>
    <w:div w:id="965350034">
      <w:bodyDiv w:val="1"/>
      <w:marLeft w:val="0"/>
      <w:marRight w:val="0"/>
      <w:marTop w:val="0"/>
      <w:marBottom w:val="0"/>
      <w:divBdr>
        <w:top w:val="none" w:sz="0" w:space="0" w:color="auto"/>
        <w:left w:val="none" w:sz="0" w:space="0" w:color="auto"/>
        <w:bottom w:val="none" w:sz="0" w:space="0" w:color="auto"/>
        <w:right w:val="none" w:sz="0" w:space="0" w:color="auto"/>
      </w:divBdr>
    </w:div>
    <w:div w:id="969820252">
      <w:bodyDiv w:val="1"/>
      <w:marLeft w:val="0"/>
      <w:marRight w:val="0"/>
      <w:marTop w:val="0"/>
      <w:marBottom w:val="0"/>
      <w:divBdr>
        <w:top w:val="none" w:sz="0" w:space="0" w:color="auto"/>
        <w:left w:val="none" w:sz="0" w:space="0" w:color="auto"/>
        <w:bottom w:val="none" w:sz="0" w:space="0" w:color="auto"/>
        <w:right w:val="none" w:sz="0" w:space="0" w:color="auto"/>
      </w:divBdr>
    </w:div>
    <w:div w:id="970668595">
      <w:bodyDiv w:val="1"/>
      <w:marLeft w:val="0"/>
      <w:marRight w:val="0"/>
      <w:marTop w:val="0"/>
      <w:marBottom w:val="0"/>
      <w:divBdr>
        <w:top w:val="none" w:sz="0" w:space="0" w:color="auto"/>
        <w:left w:val="none" w:sz="0" w:space="0" w:color="auto"/>
        <w:bottom w:val="none" w:sz="0" w:space="0" w:color="auto"/>
        <w:right w:val="none" w:sz="0" w:space="0" w:color="auto"/>
      </w:divBdr>
    </w:div>
    <w:div w:id="970945043">
      <w:bodyDiv w:val="1"/>
      <w:marLeft w:val="0"/>
      <w:marRight w:val="0"/>
      <w:marTop w:val="0"/>
      <w:marBottom w:val="0"/>
      <w:divBdr>
        <w:top w:val="none" w:sz="0" w:space="0" w:color="auto"/>
        <w:left w:val="none" w:sz="0" w:space="0" w:color="auto"/>
        <w:bottom w:val="none" w:sz="0" w:space="0" w:color="auto"/>
        <w:right w:val="none" w:sz="0" w:space="0" w:color="auto"/>
      </w:divBdr>
    </w:div>
    <w:div w:id="976103189">
      <w:bodyDiv w:val="1"/>
      <w:marLeft w:val="0"/>
      <w:marRight w:val="0"/>
      <w:marTop w:val="0"/>
      <w:marBottom w:val="0"/>
      <w:divBdr>
        <w:top w:val="none" w:sz="0" w:space="0" w:color="auto"/>
        <w:left w:val="none" w:sz="0" w:space="0" w:color="auto"/>
        <w:bottom w:val="none" w:sz="0" w:space="0" w:color="auto"/>
        <w:right w:val="none" w:sz="0" w:space="0" w:color="auto"/>
      </w:divBdr>
    </w:div>
    <w:div w:id="976643988">
      <w:bodyDiv w:val="1"/>
      <w:marLeft w:val="0"/>
      <w:marRight w:val="0"/>
      <w:marTop w:val="0"/>
      <w:marBottom w:val="0"/>
      <w:divBdr>
        <w:top w:val="none" w:sz="0" w:space="0" w:color="auto"/>
        <w:left w:val="none" w:sz="0" w:space="0" w:color="auto"/>
        <w:bottom w:val="none" w:sz="0" w:space="0" w:color="auto"/>
        <w:right w:val="none" w:sz="0" w:space="0" w:color="auto"/>
      </w:divBdr>
    </w:div>
    <w:div w:id="977613416">
      <w:bodyDiv w:val="1"/>
      <w:marLeft w:val="0"/>
      <w:marRight w:val="0"/>
      <w:marTop w:val="0"/>
      <w:marBottom w:val="0"/>
      <w:divBdr>
        <w:top w:val="none" w:sz="0" w:space="0" w:color="auto"/>
        <w:left w:val="none" w:sz="0" w:space="0" w:color="auto"/>
        <w:bottom w:val="none" w:sz="0" w:space="0" w:color="auto"/>
        <w:right w:val="none" w:sz="0" w:space="0" w:color="auto"/>
      </w:divBdr>
    </w:div>
    <w:div w:id="980428989">
      <w:bodyDiv w:val="1"/>
      <w:marLeft w:val="0"/>
      <w:marRight w:val="0"/>
      <w:marTop w:val="0"/>
      <w:marBottom w:val="0"/>
      <w:divBdr>
        <w:top w:val="none" w:sz="0" w:space="0" w:color="auto"/>
        <w:left w:val="none" w:sz="0" w:space="0" w:color="auto"/>
        <w:bottom w:val="none" w:sz="0" w:space="0" w:color="auto"/>
        <w:right w:val="none" w:sz="0" w:space="0" w:color="auto"/>
      </w:divBdr>
    </w:div>
    <w:div w:id="982202028">
      <w:bodyDiv w:val="1"/>
      <w:marLeft w:val="0"/>
      <w:marRight w:val="0"/>
      <w:marTop w:val="0"/>
      <w:marBottom w:val="0"/>
      <w:divBdr>
        <w:top w:val="none" w:sz="0" w:space="0" w:color="auto"/>
        <w:left w:val="none" w:sz="0" w:space="0" w:color="auto"/>
        <w:bottom w:val="none" w:sz="0" w:space="0" w:color="auto"/>
        <w:right w:val="none" w:sz="0" w:space="0" w:color="auto"/>
      </w:divBdr>
    </w:div>
    <w:div w:id="983464751">
      <w:bodyDiv w:val="1"/>
      <w:marLeft w:val="0"/>
      <w:marRight w:val="0"/>
      <w:marTop w:val="0"/>
      <w:marBottom w:val="0"/>
      <w:divBdr>
        <w:top w:val="none" w:sz="0" w:space="0" w:color="auto"/>
        <w:left w:val="none" w:sz="0" w:space="0" w:color="auto"/>
        <w:bottom w:val="none" w:sz="0" w:space="0" w:color="auto"/>
        <w:right w:val="none" w:sz="0" w:space="0" w:color="auto"/>
      </w:divBdr>
    </w:div>
    <w:div w:id="984235354">
      <w:bodyDiv w:val="1"/>
      <w:marLeft w:val="0"/>
      <w:marRight w:val="0"/>
      <w:marTop w:val="0"/>
      <w:marBottom w:val="0"/>
      <w:divBdr>
        <w:top w:val="none" w:sz="0" w:space="0" w:color="auto"/>
        <w:left w:val="none" w:sz="0" w:space="0" w:color="auto"/>
        <w:bottom w:val="none" w:sz="0" w:space="0" w:color="auto"/>
        <w:right w:val="none" w:sz="0" w:space="0" w:color="auto"/>
      </w:divBdr>
    </w:div>
    <w:div w:id="986252252">
      <w:bodyDiv w:val="1"/>
      <w:marLeft w:val="0"/>
      <w:marRight w:val="0"/>
      <w:marTop w:val="0"/>
      <w:marBottom w:val="0"/>
      <w:divBdr>
        <w:top w:val="none" w:sz="0" w:space="0" w:color="auto"/>
        <w:left w:val="none" w:sz="0" w:space="0" w:color="auto"/>
        <w:bottom w:val="none" w:sz="0" w:space="0" w:color="auto"/>
        <w:right w:val="none" w:sz="0" w:space="0" w:color="auto"/>
      </w:divBdr>
    </w:div>
    <w:div w:id="986737742">
      <w:bodyDiv w:val="1"/>
      <w:marLeft w:val="0"/>
      <w:marRight w:val="0"/>
      <w:marTop w:val="0"/>
      <w:marBottom w:val="0"/>
      <w:divBdr>
        <w:top w:val="none" w:sz="0" w:space="0" w:color="auto"/>
        <w:left w:val="none" w:sz="0" w:space="0" w:color="auto"/>
        <w:bottom w:val="none" w:sz="0" w:space="0" w:color="auto"/>
        <w:right w:val="none" w:sz="0" w:space="0" w:color="auto"/>
      </w:divBdr>
    </w:div>
    <w:div w:id="987514558">
      <w:bodyDiv w:val="1"/>
      <w:marLeft w:val="0"/>
      <w:marRight w:val="0"/>
      <w:marTop w:val="0"/>
      <w:marBottom w:val="0"/>
      <w:divBdr>
        <w:top w:val="none" w:sz="0" w:space="0" w:color="auto"/>
        <w:left w:val="none" w:sz="0" w:space="0" w:color="auto"/>
        <w:bottom w:val="none" w:sz="0" w:space="0" w:color="auto"/>
        <w:right w:val="none" w:sz="0" w:space="0" w:color="auto"/>
      </w:divBdr>
    </w:div>
    <w:div w:id="988288404">
      <w:bodyDiv w:val="1"/>
      <w:marLeft w:val="0"/>
      <w:marRight w:val="0"/>
      <w:marTop w:val="0"/>
      <w:marBottom w:val="0"/>
      <w:divBdr>
        <w:top w:val="none" w:sz="0" w:space="0" w:color="auto"/>
        <w:left w:val="none" w:sz="0" w:space="0" w:color="auto"/>
        <w:bottom w:val="none" w:sz="0" w:space="0" w:color="auto"/>
        <w:right w:val="none" w:sz="0" w:space="0" w:color="auto"/>
      </w:divBdr>
    </w:div>
    <w:div w:id="989484178">
      <w:bodyDiv w:val="1"/>
      <w:marLeft w:val="0"/>
      <w:marRight w:val="0"/>
      <w:marTop w:val="0"/>
      <w:marBottom w:val="0"/>
      <w:divBdr>
        <w:top w:val="none" w:sz="0" w:space="0" w:color="auto"/>
        <w:left w:val="none" w:sz="0" w:space="0" w:color="auto"/>
        <w:bottom w:val="none" w:sz="0" w:space="0" w:color="auto"/>
        <w:right w:val="none" w:sz="0" w:space="0" w:color="auto"/>
      </w:divBdr>
    </w:div>
    <w:div w:id="990328882">
      <w:bodyDiv w:val="1"/>
      <w:marLeft w:val="0"/>
      <w:marRight w:val="0"/>
      <w:marTop w:val="0"/>
      <w:marBottom w:val="0"/>
      <w:divBdr>
        <w:top w:val="none" w:sz="0" w:space="0" w:color="auto"/>
        <w:left w:val="none" w:sz="0" w:space="0" w:color="auto"/>
        <w:bottom w:val="none" w:sz="0" w:space="0" w:color="auto"/>
        <w:right w:val="none" w:sz="0" w:space="0" w:color="auto"/>
      </w:divBdr>
    </w:div>
    <w:div w:id="992416591">
      <w:bodyDiv w:val="1"/>
      <w:marLeft w:val="0"/>
      <w:marRight w:val="0"/>
      <w:marTop w:val="0"/>
      <w:marBottom w:val="0"/>
      <w:divBdr>
        <w:top w:val="none" w:sz="0" w:space="0" w:color="auto"/>
        <w:left w:val="none" w:sz="0" w:space="0" w:color="auto"/>
        <w:bottom w:val="none" w:sz="0" w:space="0" w:color="auto"/>
        <w:right w:val="none" w:sz="0" w:space="0" w:color="auto"/>
      </w:divBdr>
    </w:div>
    <w:div w:id="994259035">
      <w:bodyDiv w:val="1"/>
      <w:marLeft w:val="0"/>
      <w:marRight w:val="0"/>
      <w:marTop w:val="0"/>
      <w:marBottom w:val="0"/>
      <w:divBdr>
        <w:top w:val="none" w:sz="0" w:space="0" w:color="auto"/>
        <w:left w:val="none" w:sz="0" w:space="0" w:color="auto"/>
        <w:bottom w:val="none" w:sz="0" w:space="0" w:color="auto"/>
        <w:right w:val="none" w:sz="0" w:space="0" w:color="auto"/>
      </w:divBdr>
    </w:div>
    <w:div w:id="994727408">
      <w:bodyDiv w:val="1"/>
      <w:marLeft w:val="0"/>
      <w:marRight w:val="0"/>
      <w:marTop w:val="0"/>
      <w:marBottom w:val="0"/>
      <w:divBdr>
        <w:top w:val="none" w:sz="0" w:space="0" w:color="auto"/>
        <w:left w:val="none" w:sz="0" w:space="0" w:color="auto"/>
        <w:bottom w:val="none" w:sz="0" w:space="0" w:color="auto"/>
        <w:right w:val="none" w:sz="0" w:space="0" w:color="auto"/>
      </w:divBdr>
    </w:div>
    <w:div w:id="997727251">
      <w:bodyDiv w:val="1"/>
      <w:marLeft w:val="0"/>
      <w:marRight w:val="0"/>
      <w:marTop w:val="0"/>
      <w:marBottom w:val="0"/>
      <w:divBdr>
        <w:top w:val="none" w:sz="0" w:space="0" w:color="auto"/>
        <w:left w:val="none" w:sz="0" w:space="0" w:color="auto"/>
        <w:bottom w:val="none" w:sz="0" w:space="0" w:color="auto"/>
        <w:right w:val="none" w:sz="0" w:space="0" w:color="auto"/>
      </w:divBdr>
    </w:div>
    <w:div w:id="998315094">
      <w:bodyDiv w:val="1"/>
      <w:marLeft w:val="0"/>
      <w:marRight w:val="0"/>
      <w:marTop w:val="0"/>
      <w:marBottom w:val="0"/>
      <w:divBdr>
        <w:top w:val="none" w:sz="0" w:space="0" w:color="auto"/>
        <w:left w:val="none" w:sz="0" w:space="0" w:color="auto"/>
        <w:bottom w:val="none" w:sz="0" w:space="0" w:color="auto"/>
        <w:right w:val="none" w:sz="0" w:space="0" w:color="auto"/>
      </w:divBdr>
    </w:div>
    <w:div w:id="999385893">
      <w:bodyDiv w:val="1"/>
      <w:marLeft w:val="0"/>
      <w:marRight w:val="0"/>
      <w:marTop w:val="0"/>
      <w:marBottom w:val="0"/>
      <w:divBdr>
        <w:top w:val="none" w:sz="0" w:space="0" w:color="auto"/>
        <w:left w:val="none" w:sz="0" w:space="0" w:color="auto"/>
        <w:bottom w:val="none" w:sz="0" w:space="0" w:color="auto"/>
        <w:right w:val="none" w:sz="0" w:space="0" w:color="auto"/>
      </w:divBdr>
    </w:div>
    <w:div w:id="1000741095">
      <w:bodyDiv w:val="1"/>
      <w:marLeft w:val="0"/>
      <w:marRight w:val="0"/>
      <w:marTop w:val="0"/>
      <w:marBottom w:val="0"/>
      <w:divBdr>
        <w:top w:val="none" w:sz="0" w:space="0" w:color="auto"/>
        <w:left w:val="none" w:sz="0" w:space="0" w:color="auto"/>
        <w:bottom w:val="none" w:sz="0" w:space="0" w:color="auto"/>
        <w:right w:val="none" w:sz="0" w:space="0" w:color="auto"/>
      </w:divBdr>
    </w:div>
    <w:div w:id="1002859206">
      <w:bodyDiv w:val="1"/>
      <w:marLeft w:val="0"/>
      <w:marRight w:val="0"/>
      <w:marTop w:val="0"/>
      <w:marBottom w:val="0"/>
      <w:divBdr>
        <w:top w:val="none" w:sz="0" w:space="0" w:color="auto"/>
        <w:left w:val="none" w:sz="0" w:space="0" w:color="auto"/>
        <w:bottom w:val="none" w:sz="0" w:space="0" w:color="auto"/>
        <w:right w:val="none" w:sz="0" w:space="0" w:color="auto"/>
      </w:divBdr>
    </w:div>
    <w:div w:id="1005471826">
      <w:bodyDiv w:val="1"/>
      <w:marLeft w:val="0"/>
      <w:marRight w:val="0"/>
      <w:marTop w:val="0"/>
      <w:marBottom w:val="0"/>
      <w:divBdr>
        <w:top w:val="none" w:sz="0" w:space="0" w:color="auto"/>
        <w:left w:val="none" w:sz="0" w:space="0" w:color="auto"/>
        <w:bottom w:val="none" w:sz="0" w:space="0" w:color="auto"/>
        <w:right w:val="none" w:sz="0" w:space="0" w:color="auto"/>
      </w:divBdr>
    </w:div>
    <w:div w:id="1007832771">
      <w:bodyDiv w:val="1"/>
      <w:marLeft w:val="0"/>
      <w:marRight w:val="0"/>
      <w:marTop w:val="0"/>
      <w:marBottom w:val="0"/>
      <w:divBdr>
        <w:top w:val="none" w:sz="0" w:space="0" w:color="auto"/>
        <w:left w:val="none" w:sz="0" w:space="0" w:color="auto"/>
        <w:bottom w:val="none" w:sz="0" w:space="0" w:color="auto"/>
        <w:right w:val="none" w:sz="0" w:space="0" w:color="auto"/>
      </w:divBdr>
    </w:div>
    <w:div w:id="1009530623">
      <w:bodyDiv w:val="1"/>
      <w:marLeft w:val="0"/>
      <w:marRight w:val="0"/>
      <w:marTop w:val="0"/>
      <w:marBottom w:val="0"/>
      <w:divBdr>
        <w:top w:val="none" w:sz="0" w:space="0" w:color="auto"/>
        <w:left w:val="none" w:sz="0" w:space="0" w:color="auto"/>
        <w:bottom w:val="none" w:sz="0" w:space="0" w:color="auto"/>
        <w:right w:val="none" w:sz="0" w:space="0" w:color="auto"/>
      </w:divBdr>
    </w:div>
    <w:div w:id="1010529037">
      <w:bodyDiv w:val="1"/>
      <w:marLeft w:val="0"/>
      <w:marRight w:val="0"/>
      <w:marTop w:val="0"/>
      <w:marBottom w:val="0"/>
      <w:divBdr>
        <w:top w:val="none" w:sz="0" w:space="0" w:color="auto"/>
        <w:left w:val="none" w:sz="0" w:space="0" w:color="auto"/>
        <w:bottom w:val="none" w:sz="0" w:space="0" w:color="auto"/>
        <w:right w:val="none" w:sz="0" w:space="0" w:color="auto"/>
      </w:divBdr>
    </w:div>
    <w:div w:id="1011109146">
      <w:bodyDiv w:val="1"/>
      <w:marLeft w:val="0"/>
      <w:marRight w:val="0"/>
      <w:marTop w:val="0"/>
      <w:marBottom w:val="0"/>
      <w:divBdr>
        <w:top w:val="none" w:sz="0" w:space="0" w:color="auto"/>
        <w:left w:val="none" w:sz="0" w:space="0" w:color="auto"/>
        <w:bottom w:val="none" w:sz="0" w:space="0" w:color="auto"/>
        <w:right w:val="none" w:sz="0" w:space="0" w:color="auto"/>
      </w:divBdr>
    </w:div>
    <w:div w:id="1013605738">
      <w:bodyDiv w:val="1"/>
      <w:marLeft w:val="0"/>
      <w:marRight w:val="0"/>
      <w:marTop w:val="0"/>
      <w:marBottom w:val="0"/>
      <w:divBdr>
        <w:top w:val="none" w:sz="0" w:space="0" w:color="auto"/>
        <w:left w:val="none" w:sz="0" w:space="0" w:color="auto"/>
        <w:bottom w:val="none" w:sz="0" w:space="0" w:color="auto"/>
        <w:right w:val="none" w:sz="0" w:space="0" w:color="auto"/>
      </w:divBdr>
    </w:div>
    <w:div w:id="1016153473">
      <w:bodyDiv w:val="1"/>
      <w:marLeft w:val="0"/>
      <w:marRight w:val="0"/>
      <w:marTop w:val="0"/>
      <w:marBottom w:val="0"/>
      <w:divBdr>
        <w:top w:val="none" w:sz="0" w:space="0" w:color="auto"/>
        <w:left w:val="none" w:sz="0" w:space="0" w:color="auto"/>
        <w:bottom w:val="none" w:sz="0" w:space="0" w:color="auto"/>
        <w:right w:val="none" w:sz="0" w:space="0" w:color="auto"/>
      </w:divBdr>
    </w:div>
    <w:div w:id="1017971487">
      <w:bodyDiv w:val="1"/>
      <w:marLeft w:val="0"/>
      <w:marRight w:val="0"/>
      <w:marTop w:val="0"/>
      <w:marBottom w:val="0"/>
      <w:divBdr>
        <w:top w:val="none" w:sz="0" w:space="0" w:color="auto"/>
        <w:left w:val="none" w:sz="0" w:space="0" w:color="auto"/>
        <w:bottom w:val="none" w:sz="0" w:space="0" w:color="auto"/>
        <w:right w:val="none" w:sz="0" w:space="0" w:color="auto"/>
      </w:divBdr>
    </w:div>
    <w:div w:id="1019506656">
      <w:bodyDiv w:val="1"/>
      <w:marLeft w:val="0"/>
      <w:marRight w:val="0"/>
      <w:marTop w:val="0"/>
      <w:marBottom w:val="0"/>
      <w:divBdr>
        <w:top w:val="none" w:sz="0" w:space="0" w:color="auto"/>
        <w:left w:val="none" w:sz="0" w:space="0" w:color="auto"/>
        <w:bottom w:val="none" w:sz="0" w:space="0" w:color="auto"/>
        <w:right w:val="none" w:sz="0" w:space="0" w:color="auto"/>
      </w:divBdr>
    </w:div>
    <w:div w:id="1019818587">
      <w:bodyDiv w:val="1"/>
      <w:marLeft w:val="0"/>
      <w:marRight w:val="0"/>
      <w:marTop w:val="0"/>
      <w:marBottom w:val="0"/>
      <w:divBdr>
        <w:top w:val="none" w:sz="0" w:space="0" w:color="auto"/>
        <w:left w:val="none" w:sz="0" w:space="0" w:color="auto"/>
        <w:bottom w:val="none" w:sz="0" w:space="0" w:color="auto"/>
        <w:right w:val="none" w:sz="0" w:space="0" w:color="auto"/>
      </w:divBdr>
    </w:div>
    <w:div w:id="1020200854">
      <w:bodyDiv w:val="1"/>
      <w:marLeft w:val="0"/>
      <w:marRight w:val="0"/>
      <w:marTop w:val="0"/>
      <w:marBottom w:val="0"/>
      <w:divBdr>
        <w:top w:val="none" w:sz="0" w:space="0" w:color="auto"/>
        <w:left w:val="none" w:sz="0" w:space="0" w:color="auto"/>
        <w:bottom w:val="none" w:sz="0" w:space="0" w:color="auto"/>
        <w:right w:val="none" w:sz="0" w:space="0" w:color="auto"/>
      </w:divBdr>
    </w:div>
    <w:div w:id="1021471113">
      <w:bodyDiv w:val="1"/>
      <w:marLeft w:val="0"/>
      <w:marRight w:val="0"/>
      <w:marTop w:val="0"/>
      <w:marBottom w:val="0"/>
      <w:divBdr>
        <w:top w:val="none" w:sz="0" w:space="0" w:color="auto"/>
        <w:left w:val="none" w:sz="0" w:space="0" w:color="auto"/>
        <w:bottom w:val="none" w:sz="0" w:space="0" w:color="auto"/>
        <w:right w:val="none" w:sz="0" w:space="0" w:color="auto"/>
      </w:divBdr>
    </w:div>
    <w:div w:id="1021660054">
      <w:bodyDiv w:val="1"/>
      <w:marLeft w:val="0"/>
      <w:marRight w:val="0"/>
      <w:marTop w:val="0"/>
      <w:marBottom w:val="0"/>
      <w:divBdr>
        <w:top w:val="none" w:sz="0" w:space="0" w:color="auto"/>
        <w:left w:val="none" w:sz="0" w:space="0" w:color="auto"/>
        <w:bottom w:val="none" w:sz="0" w:space="0" w:color="auto"/>
        <w:right w:val="none" w:sz="0" w:space="0" w:color="auto"/>
      </w:divBdr>
    </w:div>
    <w:div w:id="1022365711">
      <w:bodyDiv w:val="1"/>
      <w:marLeft w:val="0"/>
      <w:marRight w:val="0"/>
      <w:marTop w:val="0"/>
      <w:marBottom w:val="0"/>
      <w:divBdr>
        <w:top w:val="none" w:sz="0" w:space="0" w:color="auto"/>
        <w:left w:val="none" w:sz="0" w:space="0" w:color="auto"/>
        <w:bottom w:val="none" w:sz="0" w:space="0" w:color="auto"/>
        <w:right w:val="none" w:sz="0" w:space="0" w:color="auto"/>
      </w:divBdr>
    </w:div>
    <w:div w:id="1025406735">
      <w:bodyDiv w:val="1"/>
      <w:marLeft w:val="0"/>
      <w:marRight w:val="0"/>
      <w:marTop w:val="0"/>
      <w:marBottom w:val="0"/>
      <w:divBdr>
        <w:top w:val="none" w:sz="0" w:space="0" w:color="auto"/>
        <w:left w:val="none" w:sz="0" w:space="0" w:color="auto"/>
        <w:bottom w:val="none" w:sz="0" w:space="0" w:color="auto"/>
        <w:right w:val="none" w:sz="0" w:space="0" w:color="auto"/>
      </w:divBdr>
    </w:div>
    <w:div w:id="1027099501">
      <w:bodyDiv w:val="1"/>
      <w:marLeft w:val="0"/>
      <w:marRight w:val="0"/>
      <w:marTop w:val="0"/>
      <w:marBottom w:val="0"/>
      <w:divBdr>
        <w:top w:val="none" w:sz="0" w:space="0" w:color="auto"/>
        <w:left w:val="none" w:sz="0" w:space="0" w:color="auto"/>
        <w:bottom w:val="none" w:sz="0" w:space="0" w:color="auto"/>
        <w:right w:val="none" w:sz="0" w:space="0" w:color="auto"/>
      </w:divBdr>
    </w:div>
    <w:div w:id="1027173137">
      <w:bodyDiv w:val="1"/>
      <w:marLeft w:val="0"/>
      <w:marRight w:val="0"/>
      <w:marTop w:val="0"/>
      <w:marBottom w:val="0"/>
      <w:divBdr>
        <w:top w:val="none" w:sz="0" w:space="0" w:color="auto"/>
        <w:left w:val="none" w:sz="0" w:space="0" w:color="auto"/>
        <w:bottom w:val="none" w:sz="0" w:space="0" w:color="auto"/>
        <w:right w:val="none" w:sz="0" w:space="0" w:color="auto"/>
      </w:divBdr>
    </w:div>
    <w:div w:id="1031491107">
      <w:bodyDiv w:val="1"/>
      <w:marLeft w:val="0"/>
      <w:marRight w:val="0"/>
      <w:marTop w:val="0"/>
      <w:marBottom w:val="0"/>
      <w:divBdr>
        <w:top w:val="none" w:sz="0" w:space="0" w:color="auto"/>
        <w:left w:val="none" w:sz="0" w:space="0" w:color="auto"/>
        <w:bottom w:val="none" w:sz="0" w:space="0" w:color="auto"/>
        <w:right w:val="none" w:sz="0" w:space="0" w:color="auto"/>
      </w:divBdr>
    </w:div>
    <w:div w:id="1032921731">
      <w:bodyDiv w:val="1"/>
      <w:marLeft w:val="0"/>
      <w:marRight w:val="0"/>
      <w:marTop w:val="0"/>
      <w:marBottom w:val="0"/>
      <w:divBdr>
        <w:top w:val="none" w:sz="0" w:space="0" w:color="auto"/>
        <w:left w:val="none" w:sz="0" w:space="0" w:color="auto"/>
        <w:bottom w:val="none" w:sz="0" w:space="0" w:color="auto"/>
        <w:right w:val="none" w:sz="0" w:space="0" w:color="auto"/>
      </w:divBdr>
    </w:div>
    <w:div w:id="1033338388">
      <w:bodyDiv w:val="1"/>
      <w:marLeft w:val="0"/>
      <w:marRight w:val="0"/>
      <w:marTop w:val="0"/>
      <w:marBottom w:val="0"/>
      <w:divBdr>
        <w:top w:val="none" w:sz="0" w:space="0" w:color="auto"/>
        <w:left w:val="none" w:sz="0" w:space="0" w:color="auto"/>
        <w:bottom w:val="none" w:sz="0" w:space="0" w:color="auto"/>
        <w:right w:val="none" w:sz="0" w:space="0" w:color="auto"/>
      </w:divBdr>
    </w:div>
    <w:div w:id="1033455775">
      <w:bodyDiv w:val="1"/>
      <w:marLeft w:val="0"/>
      <w:marRight w:val="0"/>
      <w:marTop w:val="0"/>
      <w:marBottom w:val="0"/>
      <w:divBdr>
        <w:top w:val="none" w:sz="0" w:space="0" w:color="auto"/>
        <w:left w:val="none" w:sz="0" w:space="0" w:color="auto"/>
        <w:bottom w:val="none" w:sz="0" w:space="0" w:color="auto"/>
        <w:right w:val="none" w:sz="0" w:space="0" w:color="auto"/>
      </w:divBdr>
    </w:div>
    <w:div w:id="1035617876">
      <w:bodyDiv w:val="1"/>
      <w:marLeft w:val="0"/>
      <w:marRight w:val="0"/>
      <w:marTop w:val="0"/>
      <w:marBottom w:val="0"/>
      <w:divBdr>
        <w:top w:val="none" w:sz="0" w:space="0" w:color="auto"/>
        <w:left w:val="none" w:sz="0" w:space="0" w:color="auto"/>
        <w:bottom w:val="none" w:sz="0" w:space="0" w:color="auto"/>
        <w:right w:val="none" w:sz="0" w:space="0" w:color="auto"/>
      </w:divBdr>
    </w:div>
    <w:div w:id="1035618594">
      <w:bodyDiv w:val="1"/>
      <w:marLeft w:val="0"/>
      <w:marRight w:val="0"/>
      <w:marTop w:val="0"/>
      <w:marBottom w:val="0"/>
      <w:divBdr>
        <w:top w:val="none" w:sz="0" w:space="0" w:color="auto"/>
        <w:left w:val="none" w:sz="0" w:space="0" w:color="auto"/>
        <w:bottom w:val="none" w:sz="0" w:space="0" w:color="auto"/>
        <w:right w:val="none" w:sz="0" w:space="0" w:color="auto"/>
      </w:divBdr>
    </w:div>
    <w:div w:id="1037504420">
      <w:bodyDiv w:val="1"/>
      <w:marLeft w:val="0"/>
      <w:marRight w:val="0"/>
      <w:marTop w:val="0"/>
      <w:marBottom w:val="0"/>
      <w:divBdr>
        <w:top w:val="none" w:sz="0" w:space="0" w:color="auto"/>
        <w:left w:val="none" w:sz="0" w:space="0" w:color="auto"/>
        <w:bottom w:val="none" w:sz="0" w:space="0" w:color="auto"/>
        <w:right w:val="none" w:sz="0" w:space="0" w:color="auto"/>
      </w:divBdr>
    </w:div>
    <w:div w:id="1037853096">
      <w:bodyDiv w:val="1"/>
      <w:marLeft w:val="0"/>
      <w:marRight w:val="0"/>
      <w:marTop w:val="0"/>
      <w:marBottom w:val="0"/>
      <w:divBdr>
        <w:top w:val="none" w:sz="0" w:space="0" w:color="auto"/>
        <w:left w:val="none" w:sz="0" w:space="0" w:color="auto"/>
        <w:bottom w:val="none" w:sz="0" w:space="0" w:color="auto"/>
        <w:right w:val="none" w:sz="0" w:space="0" w:color="auto"/>
      </w:divBdr>
    </w:div>
    <w:div w:id="1038550976">
      <w:bodyDiv w:val="1"/>
      <w:marLeft w:val="0"/>
      <w:marRight w:val="0"/>
      <w:marTop w:val="0"/>
      <w:marBottom w:val="0"/>
      <w:divBdr>
        <w:top w:val="none" w:sz="0" w:space="0" w:color="auto"/>
        <w:left w:val="none" w:sz="0" w:space="0" w:color="auto"/>
        <w:bottom w:val="none" w:sz="0" w:space="0" w:color="auto"/>
        <w:right w:val="none" w:sz="0" w:space="0" w:color="auto"/>
      </w:divBdr>
    </w:div>
    <w:div w:id="1038705211">
      <w:bodyDiv w:val="1"/>
      <w:marLeft w:val="0"/>
      <w:marRight w:val="0"/>
      <w:marTop w:val="0"/>
      <w:marBottom w:val="0"/>
      <w:divBdr>
        <w:top w:val="none" w:sz="0" w:space="0" w:color="auto"/>
        <w:left w:val="none" w:sz="0" w:space="0" w:color="auto"/>
        <w:bottom w:val="none" w:sz="0" w:space="0" w:color="auto"/>
        <w:right w:val="none" w:sz="0" w:space="0" w:color="auto"/>
      </w:divBdr>
    </w:div>
    <w:div w:id="1042288187">
      <w:bodyDiv w:val="1"/>
      <w:marLeft w:val="0"/>
      <w:marRight w:val="0"/>
      <w:marTop w:val="0"/>
      <w:marBottom w:val="0"/>
      <w:divBdr>
        <w:top w:val="none" w:sz="0" w:space="0" w:color="auto"/>
        <w:left w:val="none" w:sz="0" w:space="0" w:color="auto"/>
        <w:bottom w:val="none" w:sz="0" w:space="0" w:color="auto"/>
        <w:right w:val="none" w:sz="0" w:space="0" w:color="auto"/>
      </w:divBdr>
    </w:div>
    <w:div w:id="1042436410">
      <w:bodyDiv w:val="1"/>
      <w:marLeft w:val="0"/>
      <w:marRight w:val="0"/>
      <w:marTop w:val="0"/>
      <w:marBottom w:val="0"/>
      <w:divBdr>
        <w:top w:val="none" w:sz="0" w:space="0" w:color="auto"/>
        <w:left w:val="none" w:sz="0" w:space="0" w:color="auto"/>
        <w:bottom w:val="none" w:sz="0" w:space="0" w:color="auto"/>
        <w:right w:val="none" w:sz="0" w:space="0" w:color="auto"/>
      </w:divBdr>
    </w:div>
    <w:div w:id="1043603631">
      <w:bodyDiv w:val="1"/>
      <w:marLeft w:val="0"/>
      <w:marRight w:val="0"/>
      <w:marTop w:val="0"/>
      <w:marBottom w:val="0"/>
      <w:divBdr>
        <w:top w:val="none" w:sz="0" w:space="0" w:color="auto"/>
        <w:left w:val="none" w:sz="0" w:space="0" w:color="auto"/>
        <w:bottom w:val="none" w:sz="0" w:space="0" w:color="auto"/>
        <w:right w:val="none" w:sz="0" w:space="0" w:color="auto"/>
      </w:divBdr>
    </w:div>
    <w:div w:id="1043866437">
      <w:bodyDiv w:val="1"/>
      <w:marLeft w:val="0"/>
      <w:marRight w:val="0"/>
      <w:marTop w:val="0"/>
      <w:marBottom w:val="0"/>
      <w:divBdr>
        <w:top w:val="none" w:sz="0" w:space="0" w:color="auto"/>
        <w:left w:val="none" w:sz="0" w:space="0" w:color="auto"/>
        <w:bottom w:val="none" w:sz="0" w:space="0" w:color="auto"/>
        <w:right w:val="none" w:sz="0" w:space="0" w:color="auto"/>
      </w:divBdr>
    </w:div>
    <w:div w:id="1043990163">
      <w:bodyDiv w:val="1"/>
      <w:marLeft w:val="0"/>
      <w:marRight w:val="0"/>
      <w:marTop w:val="0"/>
      <w:marBottom w:val="0"/>
      <w:divBdr>
        <w:top w:val="none" w:sz="0" w:space="0" w:color="auto"/>
        <w:left w:val="none" w:sz="0" w:space="0" w:color="auto"/>
        <w:bottom w:val="none" w:sz="0" w:space="0" w:color="auto"/>
        <w:right w:val="none" w:sz="0" w:space="0" w:color="auto"/>
      </w:divBdr>
    </w:div>
    <w:div w:id="1046098317">
      <w:bodyDiv w:val="1"/>
      <w:marLeft w:val="0"/>
      <w:marRight w:val="0"/>
      <w:marTop w:val="0"/>
      <w:marBottom w:val="0"/>
      <w:divBdr>
        <w:top w:val="none" w:sz="0" w:space="0" w:color="auto"/>
        <w:left w:val="none" w:sz="0" w:space="0" w:color="auto"/>
        <w:bottom w:val="none" w:sz="0" w:space="0" w:color="auto"/>
        <w:right w:val="none" w:sz="0" w:space="0" w:color="auto"/>
      </w:divBdr>
    </w:div>
    <w:div w:id="1046294241">
      <w:bodyDiv w:val="1"/>
      <w:marLeft w:val="0"/>
      <w:marRight w:val="0"/>
      <w:marTop w:val="0"/>
      <w:marBottom w:val="0"/>
      <w:divBdr>
        <w:top w:val="none" w:sz="0" w:space="0" w:color="auto"/>
        <w:left w:val="none" w:sz="0" w:space="0" w:color="auto"/>
        <w:bottom w:val="none" w:sz="0" w:space="0" w:color="auto"/>
        <w:right w:val="none" w:sz="0" w:space="0" w:color="auto"/>
      </w:divBdr>
    </w:div>
    <w:div w:id="1046833701">
      <w:bodyDiv w:val="1"/>
      <w:marLeft w:val="0"/>
      <w:marRight w:val="0"/>
      <w:marTop w:val="0"/>
      <w:marBottom w:val="0"/>
      <w:divBdr>
        <w:top w:val="none" w:sz="0" w:space="0" w:color="auto"/>
        <w:left w:val="none" w:sz="0" w:space="0" w:color="auto"/>
        <w:bottom w:val="none" w:sz="0" w:space="0" w:color="auto"/>
        <w:right w:val="none" w:sz="0" w:space="0" w:color="auto"/>
      </w:divBdr>
    </w:div>
    <w:div w:id="1047486241">
      <w:bodyDiv w:val="1"/>
      <w:marLeft w:val="0"/>
      <w:marRight w:val="0"/>
      <w:marTop w:val="0"/>
      <w:marBottom w:val="0"/>
      <w:divBdr>
        <w:top w:val="none" w:sz="0" w:space="0" w:color="auto"/>
        <w:left w:val="none" w:sz="0" w:space="0" w:color="auto"/>
        <w:bottom w:val="none" w:sz="0" w:space="0" w:color="auto"/>
        <w:right w:val="none" w:sz="0" w:space="0" w:color="auto"/>
      </w:divBdr>
    </w:div>
    <w:div w:id="1053576907">
      <w:bodyDiv w:val="1"/>
      <w:marLeft w:val="0"/>
      <w:marRight w:val="0"/>
      <w:marTop w:val="0"/>
      <w:marBottom w:val="0"/>
      <w:divBdr>
        <w:top w:val="none" w:sz="0" w:space="0" w:color="auto"/>
        <w:left w:val="none" w:sz="0" w:space="0" w:color="auto"/>
        <w:bottom w:val="none" w:sz="0" w:space="0" w:color="auto"/>
        <w:right w:val="none" w:sz="0" w:space="0" w:color="auto"/>
      </w:divBdr>
    </w:div>
    <w:div w:id="1053771515">
      <w:bodyDiv w:val="1"/>
      <w:marLeft w:val="0"/>
      <w:marRight w:val="0"/>
      <w:marTop w:val="0"/>
      <w:marBottom w:val="0"/>
      <w:divBdr>
        <w:top w:val="none" w:sz="0" w:space="0" w:color="auto"/>
        <w:left w:val="none" w:sz="0" w:space="0" w:color="auto"/>
        <w:bottom w:val="none" w:sz="0" w:space="0" w:color="auto"/>
        <w:right w:val="none" w:sz="0" w:space="0" w:color="auto"/>
      </w:divBdr>
    </w:div>
    <w:div w:id="1055541497">
      <w:bodyDiv w:val="1"/>
      <w:marLeft w:val="0"/>
      <w:marRight w:val="0"/>
      <w:marTop w:val="0"/>
      <w:marBottom w:val="0"/>
      <w:divBdr>
        <w:top w:val="none" w:sz="0" w:space="0" w:color="auto"/>
        <w:left w:val="none" w:sz="0" w:space="0" w:color="auto"/>
        <w:bottom w:val="none" w:sz="0" w:space="0" w:color="auto"/>
        <w:right w:val="none" w:sz="0" w:space="0" w:color="auto"/>
      </w:divBdr>
    </w:div>
    <w:div w:id="1056009605">
      <w:bodyDiv w:val="1"/>
      <w:marLeft w:val="0"/>
      <w:marRight w:val="0"/>
      <w:marTop w:val="0"/>
      <w:marBottom w:val="0"/>
      <w:divBdr>
        <w:top w:val="none" w:sz="0" w:space="0" w:color="auto"/>
        <w:left w:val="none" w:sz="0" w:space="0" w:color="auto"/>
        <w:bottom w:val="none" w:sz="0" w:space="0" w:color="auto"/>
        <w:right w:val="none" w:sz="0" w:space="0" w:color="auto"/>
      </w:divBdr>
    </w:div>
    <w:div w:id="1057582041">
      <w:bodyDiv w:val="1"/>
      <w:marLeft w:val="0"/>
      <w:marRight w:val="0"/>
      <w:marTop w:val="0"/>
      <w:marBottom w:val="0"/>
      <w:divBdr>
        <w:top w:val="none" w:sz="0" w:space="0" w:color="auto"/>
        <w:left w:val="none" w:sz="0" w:space="0" w:color="auto"/>
        <w:bottom w:val="none" w:sz="0" w:space="0" w:color="auto"/>
        <w:right w:val="none" w:sz="0" w:space="0" w:color="auto"/>
      </w:divBdr>
    </w:div>
    <w:div w:id="1057709066">
      <w:bodyDiv w:val="1"/>
      <w:marLeft w:val="0"/>
      <w:marRight w:val="0"/>
      <w:marTop w:val="0"/>
      <w:marBottom w:val="0"/>
      <w:divBdr>
        <w:top w:val="none" w:sz="0" w:space="0" w:color="auto"/>
        <w:left w:val="none" w:sz="0" w:space="0" w:color="auto"/>
        <w:bottom w:val="none" w:sz="0" w:space="0" w:color="auto"/>
        <w:right w:val="none" w:sz="0" w:space="0" w:color="auto"/>
      </w:divBdr>
    </w:div>
    <w:div w:id="1057783049">
      <w:bodyDiv w:val="1"/>
      <w:marLeft w:val="0"/>
      <w:marRight w:val="0"/>
      <w:marTop w:val="0"/>
      <w:marBottom w:val="0"/>
      <w:divBdr>
        <w:top w:val="none" w:sz="0" w:space="0" w:color="auto"/>
        <w:left w:val="none" w:sz="0" w:space="0" w:color="auto"/>
        <w:bottom w:val="none" w:sz="0" w:space="0" w:color="auto"/>
        <w:right w:val="none" w:sz="0" w:space="0" w:color="auto"/>
      </w:divBdr>
    </w:div>
    <w:div w:id="1060447085">
      <w:bodyDiv w:val="1"/>
      <w:marLeft w:val="0"/>
      <w:marRight w:val="0"/>
      <w:marTop w:val="0"/>
      <w:marBottom w:val="0"/>
      <w:divBdr>
        <w:top w:val="none" w:sz="0" w:space="0" w:color="auto"/>
        <w:left w:val="none" w:sz="0" w:space="0" w:color="auto"/>
        <w:bottom w:val="none" w:sz="0" w:space="0" w:color="auto"/>
        <w:right w:val="none" w:sz="0" w:space="0" w:color="auto"/>
      </w:divBdr>
    </w:div>
    <w:div w:id="1061367388">
      <w:bodyDiv w:val="1"/>
      <w:marLeft w:val="0"/>
      <w:marRight w:val="0"/>
      <w:marTop w:val="0"/>
      <w:marBottom w:val="0"/>
      <w:divBdr>
        <w:top w:val="none" w:sz="0" w:space="0" w:color="auto"/>
        <w:left w:val="none" w:sz="0" w:space="0" w:color="auto"/>
        <w:bottom w:val="none" w:sz="0" w:space="0" w:color="auto"/>
        <w:right w:val="none" w:sz="0" w:space="0" w:color="auto"/>
      </w:divBdr>
    </w:div>
    <w:div w:id="1061562944">
      <w:bodyDiv w:val="1"/>
      <w:marLeft w:val="0"/>
      <w:marRight w:val="0"/>
      <w:marTop w:val="0"/>
      <w:marBottom w:val="0"/>
      <w:divBdr>
        <w:top w:val="none" w:sz="0" w:space="0" w:color="auto"/>
        <w:left w:val="none" w:sz="0" w:space="0" w:color="auto"/>
        <w:bottom w:val="none" w:sz="0" w:space="0" w:color="auto"/>
        <w:right w:val="none" w:sz="0" w:space="0" w:color="auto"/>
      </w:divBdr>
    </w:div>
    <w:div w:id="1063412865">
      <w:bodyDiv w:val="1"/>
      <w:marLeft w:val="0"/>
      <w:marRight w:val="0"/>
      <w:marTop w:val="0"/>
      <w:marBottom w:val="0"/>
      <w:divBdr>
        <w:top w:val="none" w:sz="0" w:space="0" w:color="auto"/>
        <w:left w:val="none" w:sz="0" w:space="0" w:color="auto"/>
        <w:bottom w:val="none" w:sz="0" w:space="0" w:color="auto"/>
        <w:right w:val="none" w:sz="0" w:space="0" w:color="auto"/>
      </w:divBdr>
    </w:div>
    <w:div w:id="1066219419">
      <w:bodyDiv w:val="1"/>
      <w:marLeft w:val="0"/>
      <w:marRight w:val="0"/>
      <w:marTop w:val="0"/>
      <w:marBottom w:val="0"/>
      <w:divBdr>
        <w:top w:val="none" w:sz="0" w:space="0" w:color="auto"/>
        <w:left w:val="none" w:sz="0" w:space="0" w:color="auto"/>
        <w:bottom w:val="none" w:sz="0" w:space="0" w:color="auto"/>
        <w:right w:val="none" w:sz="0" w:space="0" w:color="auto"/>
      </w:divBdr>
    </w:div>
    <w:div w:id="1067344236">
      <w:bodyDiv w:val="1"/>
      <w:marLeft w:val="0"/>
      <w:marRight w:val="0"/>
      <w:marTop w:val="0"/>
      <w:marBottom w:val="0"/>
      <w:divBdr>
        <w:top w:val="none" w:sz="0" w:space="0" w:color="auto"/>
        <w:left w:val="none" w:sz="0" w:space="0" w:color="auto"/>
        <w:bottom w:val="none" w:sz="0" w:space="0" w:color="auto"/>
        <w:right w:val="none" w:sz="0" w:space="0" w:color="auto"/>
      </w:divBdr>
    </w:div>
    <w:div w:id="1067410957">
      <w:bodyDiv w:val="1"/>
      <w:marLeft w:val="0"/>
      <w:marRight w:val="0"/>
      <w:marTop w:val="0"/>
      <w:marBottom w:val="0"/>
      <w:divBdr>
        <w:top w:val="none" w:sz="0" w:space="0" w:color="auto"/>
        <w:left w:val="none" w:sz="0" w:space="0" w:color="auto"/>
        <w:bottom w:val="none" w:sz="0" w:space="0" w:color="auto"/>
        <w:right w:val="none" w:sz="0" w:space="0" w:color="auto"/>
      </w:divBdr>
    </w:div>
    <w:div w:id="1067605230">
      <w:bodyDiv w:val="1"/>
      <w:marLeft w:val="0"/>
      <w:marRight w:val="0"/>
      <w:marTop w:val="0"/>
      <w:marBottom w:val="0"/>
      <w:divBdr>
        <w:top w:val="none" w:sz="0" w:space="0" w:color="auto"/>
        <w:left w:val="none" w:sz="0" w:space="0" w:color="auto"/>
        <w:bottom w:val="none" w:sz="0" w:space="0" w:color="auto"/>
        <w:right w:val="none" w:sz="0" w:space="0" w:color="auto"/>
      </w:divBdr>
    </w:div>
    <w:div w:id="1068571514">
      <w:bodyDiv w:val="1"/>
      <w:marLeft w:val="0"/>
      <w:marRight w:val="0"/>
      <w:marTop w:val="0"/>
      <w:marBottom w:val="0"/>
      <w:divBdr>
        <w:top w:val="none" w:sz="0" w:space="0" w:color="auto"/>
        <w:left w:val="none" w:sz="0" w:space="0" w:color="auto"/>
        <w:bottom w:val="none" w:sz="0" w:space="0" w:color="auto"/>
        <w:right w:val="none" w:sz="0" w:space="0" w:color="auto"/>
      </w:divBdr>
    </w:div>
    <w:div w:id="1070688923">
      <w:bodyDiv w:val="1"/>
      <w:marLeft w:val="0"/>
      <w:marRight w:val="0"/>
      <w:marTop w:val="0"/>
      <w:marBottom w:val="0"/>
      <w:divBdr>
        <w:top w:val="none" w:sz="0" w:space="0" w:color="auto"/>
        <w:left w:val="none" w:sz="0" w:space="0" w:color="auto"/>
        <w:bottom w:val="none" w:sz="0" w:space="0" w:color="auto"/>
        <w:right w:val="none" w:sz="0" w:space="0" w:color="auto"/>
      </w:divBdr>
    </w:div>
    <w:div w:id="1072045610">
      <w:bodyDiv w:val="1"/>
      <w:marLeft w:val="0"/>
      <w:marRight w:val="0"/>
      <w:marTop w:val="0"/>
      <w:marBottom w:val="0"/>
      <w:divBdr>
        <w:top w:val="none" w:sz="0" w:space="0" w:color="auto"/>
        <w:left w:val="none" w:sz="0" w:space="0" w:color="auto"/>
        <w:bottom w:val="none" w:sz="0" w:space="0" w:color="auto"/>
        <w:right w:val="none" w:sz="0" w:space="0" w:color="auto"/>
      </w:divBdr>
    </w:div>
    <w:div w:id="1072507404">
      <w:bodyDiv w:val="1"/>
      <w:marLeft w:val="0"/>
      <w:marRight w:val="0"/>
      <w:marTop w:val="0"/>
      <w:marBottom w:val="0"/>
      <w:divBdr>
        <w:top w:val="none" w:sz="0" w:space="0" w:color="auto"/>
        <w:left w:val="none" w:sz="0" w:space="0" w:color="auto"/>
        <w:bottom w:val="none" w:sz="0" w:space="0" w:color="auto"/>
        <w:right w:val="none" w:sz="0" w:space="0" w:color="auto"/>
      </w:divBdr>
    </w:div>
    <w:div w:id="1072695817">
      <w:bodyDiv w:val="1"/>
      <w:marLeft w:val="0"/>
      <w:marRight w:val="0"/>
      <w:marTop w:val="0"/>
      <w:marBottom w:val="0"/>
      <w:divBdr>
        <w:top w:val="none" w:sz="0" w:space="0" w:color="auto"/>
        <w:left w:val="none" w:sz="0" w:space="0" w:color="auto"/>
        <w:bottom w:val="none" w:sz="0" w:space="0" w:color="auto"/>
        <w:right w:val="none" w:sz="0" w:space="0" w:color="auto"/>
      </w:divBdr>
    </w:div>
    <w:div w:id="1073157858">
      <w:bodyDiv w:val="1"/>
      <w:marLeft w:val="0"/>
      <w:marRight w:val="0"/>
      <w:marTop w:val="0"/>
      <w:marBottom w:val="0"/>
      <w:divBdr>
        <w:top w:val="none" w:sz="0" w:space="0" w:color="auto"/>
        <w:left w:val="none" w:sz="0" w:space="0" w:color="auto"/>
        <w:bottom w:val="none" w:sz="0" w:space="0" w:color="auto"/>
        <w:right w:val="none" w:sz="0" w:space="0" w:color="auto"/>
      </w:divBdr>
    </w:div>
    <w:div w:id="1073159909">
      <w:bodyDiv w:val="1"/>
      <w:marLeft w:val="0"/>
      <w:marRight w:val="0"/>
      <w:marTop w:val="0"/>
      <w:marBottom w:val="0"/>
      <w:divBdr>
        <w:top w:val="none" w:sz="0" w:space="0" w:color="auto"/>
        <w:left w:val="none" w:sz="0" w:space="0" w:color="auto"/>
        <w:bottom w:val="none" w:sz="0" w:space="0" w:color="auto"/>
        <w:right w:val="none" w:sz="0" w:space="0" w:color="auto"/>
      </w:divBdr>
    </w:div>
    <w:div w:id="1075469941">
      <w:bodyDiv w:val="1"/>
      <w:marLeft w:val="0"/>
      <w:marRight w:val="0"/>
      <w:marTop w:val="0"/>
      <w:marBottom w:val="0"/>
      <w:divBdr>
        <w:top w:val="none" w:sz="0" w:space="0" w:color="auto"/>
        <w:left w:val="none" w:sz="0" w:space="0" w:color="auto"/>
        <w:bottom w:val="none" w:sz="0" w:space="0" w:color="auto"/>
        <w:right w:val="none" w:sz="0" w:space="0" w:color="auto"/>
      </w:divBdr>
    </w:div>
    <w:div w:id="1076592124">
      <w:bodyDiv w:val="1"/>
      <w:marLeft w:val="0"/>
      <w:marRight w:val="0"/>
      <w:marTop w:val="0"/>
      <w:marBottom w:val="0"/>
      <w:divBdr>
        <w:top w:val="none" w:sz="0" w:space="0" w:color="auto"/>
        <w:left w:val="none" w:sz="0" w:space="0" w:color="auto"/>
        <w:bottom w:val="none" w:sz="0" w:space="0" w:color="auto"/>
        <w:right w:val="none" w:sz="0" w:space="0" w:color="auto"/>
      </w:divBdr>
    </w:div>
    <w:div w:id="1079980233">
      <w:bodyDiv w:val="1"/>
      <w:marLeft w:val="0"/>
      <w:marRight w:val="0"/>
      <w:marTop w:val="0"/>
      <w:marBottom w:val="0"/>
      <w:divBdr>
        <w:top w:val="none" w:sz="0" w:space="0" w:color="auto"/>
        <w:left w:val="none" w:sz="0" w:space="0" w:color="auto"/>
        <w:bottom w:val="none" w:sz="0" w:space="0" w:color="auto"/>
        <w:right w:val="none" w:sz="0" w:space="0" w:color="auto"/>
      </w:divBdr>
    </w:div>
    <w:div w:id="1083919091">
      <w:bodyDiv w:val="1"/>
      <w:marLeft w:val="0"/>
      <w:marRight w:val="0"/>
      <w:marTop w:val="0"/>
      <w:marBottom w:val="0"/>
      <w:divBdr>
        <w:top w:val="none" w:sz="0" w:space="0" w:color="auto"/>
        <w:left w:val="none" w:sz="0" w:space="0" w:color="auto"/>
        <w:bottom w:val="none" w:sz="0" w:space="0" w:color="auto"/>
        <w:right w:val="none" w:sz="0" w:space="0" w:color="auto"/>
      </w:divBdr>
    </w:div>
    <w:div w:id="1086339140">
      <w:bodyDiv w:val="1"/>
      <w:marLeft w:val="0"/>
      <w:marRight w:val="0"/>
      <w:marTop w:val="0"/>
      <w:marBottom w:val="0"/>
      <w:divBdr>
        <w:top w:val="none" w:sz="0" w:space="0" w:color="auto"/>
        <w:left w:val="none" w:sz="0" w:space="0" w:color="auto"/>
        <w:bottom w:val="none" w:sz="0" w:space="0" w:color="auto"/>
        <w:right w:val="none" w:sz="0" w:space="0" w:color="auto"/>
      </w:divBdr>
    </w:div>
    <w:div w:id="1087995783">
      <w:bodyDiv w:val="1"/>
      <w:marLeft w:val="0"/>
      <w:marRight w:val="0"/>
      <w:marTop w:val="0"/>
      <w:marBottom w:val="0"/>
      <w:divBdr>
        <w:top w:val="none" w:sz="0" w:space="0" w:color="auto"/>
        <w:left w:val="none" w:sz="0" w:space="0" w:color="auto"/>
        <w:bottom w:val="none" w:sz="0" w:space="0" w:color="auto"/>
        <w:right w:val="none" w:sz="0" w:space="0" w:color="auto"/>
      </w:divBdr>
    </w:div>
    <w:div w:id="1089153369">
      <w:bodyDiv w:val="1"/>
      <w:marLeft w:val="0"/>
      <w:marRight w:val="0"/>
      <w:marTop w:val="0"/>
      <w:marBottom w:val="0"/>
      <w:divBdr>
        <w:top w:val="none" w:sz="0" w:space="0" w:color="auto"/>
        <w:left w:val="none" w:sz="0" w:space="0" w:color="auto"/>
        <w:bottom w:val="none" w:sz="0" w:space="0" w:color="auto"/>
        <w:right w:val="none" w:sz="0" w:space="0" w:color="auto"/>
      </w:divBdr>
    </w:div>
    <w:div w:id="1089352074">
      <w:bodyDiv w:val="1"/>
      <w:marLeft w:val="0"/>
      <w:marRight w:val="0"/>
      <w:marTop w:val="0"/>
      <w:marBottom w:val="0"/>
      <w:divBdr>
        <w:top w:val="none" w:sz="0" w:space="0" w:color="auto"/>
        <w:left w:val="none" w:sz="0" w:space="0" w:color="auto"/>
        <w:bottom w:val="none" w:sz="0" w:space="0" w:color="auto"/>
        <w:right w:val="none" w:sz="0" w:space="0" w:color="auto"/>
      </w:divBdr>
    </w:div>
    <w:div w:id="1089472301">
      <w:bodyDiv w:val="1"/>
      <w:marLeft w:val="0"/>
      <w:marRight w:val="0"/>
      <w:marTop w:val="0"/>
      <w:marBottom w:val="0"/>
      <w:divBdr>
        <w:top w:val="none" w:sz="0" w:space="0" w:color="auto"/>
        <w:left w:val="none" w:sz="0" w:space="0" w:color="auto"/>
        <w:bottom w:val="none" w:sz="0" w:space="0" w:color="auto"/>
        <w:right w:val="none" w:sz="0" w:space="0" w:color="auto"/>
      </w:divBdr>
    </w:div>
    <w:div w:id="1089889766">
      <w:bodyDiv w:val="1"/>
      <w:marLeft w:val="0"/>
      <w:marRight w:val="0"/>
      <w:marTop w:val="0"/>
      <w:marBottom w:val="0"/>
      <w:divBdr>
        <w:top w:val="none" w:sz="0" w:space="0" w:color="auto"/>
        <w:left w:val="none" w:sz="0" w:space="0" w:color="auto"/>
        <w:bottom w:val="none" w:sz="0" w:space="0" w:color="auto"/>
        <w:right w:val="none" w:sz="0" w:space="0" w:color="auto"/>
      </w:divBdr>
    </w:div>
    <w:div w:id="1089891129">
      <w:bodyDiv w:val="1"/>
      <w:marLeft w:val="0"/>
      <w:marRight w:val="0"/>
      <w:marTop w:val="0"/>
      <w:marBottom w:val="0"/>
      <w:divBdr>
        <w:top w:val="none" w:sz="0" w:space="0" w:color="auto"/>
        <w:left w:val="none" w:sz="0" w:space="0" w:color="auto"/>
        <w:bottom w:val="none" w:sz="0" w:space="0" w:color="auto"/>
        <w:right w:val="none" w:sz="0" w:space="0" w:color="auto"/>
      </w:divBdr>
    </w:div>
    <w:div w:id="1090345135">
      <w:bodyDiv w:val="1"/>
      <w:marLeft w:val="0"/>
      <w:marRight w:val="0"/>
      <w:marTop w:val="0"/>
      <w:marBottom w:val="0"/>
      <w:divBdr>
        <w:top w:val="none" w:sz="0" w:space="0" w:color="auto"/>
        <w:left w:val="none" w:sz="0" w:space="0" w:color="auto"/>
        <w:bottom w:val="none" w:sz="0" w:space="0" w:color="auto"/>
        <w:right w:val="none" w:sz="0" w:space="0" w:color="auto"/>
      </w:divBdr>
    </w:div>
    <w:div w:id="1090545213">
      <w:bodyDiv w:val="1"/>
      <w:marLeft w:val="0"/>
      <w:marRight w:val="0"/>
      <w:marTop w:val="0"/>
      <w:marBottom w:val="0"/>
      <w:divBdr>
        <w:top w:val="none" w:sz="0" w:space="0" w:color="auto"/>
        <w:left w:val="none" w:sz="0" w:space="0" w:color="auto"/>
        <w:bottom w:val="none" w:sz="0" w:space="0" w:color="auto"/>
        <w:right w:val="none" w:sz="0" w:space="0" w:color="auto"/>
      </w:divBdr>
    </w:div>
    <w:div w:id="1095707381">
      <w:bodyDiv w:val="1"/>
      <w:marLeft w:val="0"/>
      <w:marRight w:val="0"/>
      <w:marTop w:val="0"/>
      <w:marBottom w:val="0"/>
      <w:divBdr>
        <w:top w:val="none" w:sz="0" w:space="0" w:color="auto"/>
        <w:left w:val="none" w:sz="0" w:space="0" w:color="auto"/>
        <w:bottom w:val="none" w:sz="0" w:space="0" w:color="auto"/>
        <w:right w:val="none" w:sz="0" w:space="0" w:color="auto"/>
      </w:divBdr>
    </w:div>
    <w:div w:id="1096511780">
      <w:bodyDiv w:val="1"/>
      <w:marLeft w:val="0"/>
      <w:marRight w:val="0"/>
      <w:marTop w:val="0"/>
      <w:marBottom w:val="0"/>
      <w:divBdr>
        <w:top w:val="none" w:sz="0" w:space="0" w:color="auto"/>
        <w:left w:val="none" w:sz="0" w:space="0" w:color="auto"/>
        <w:bottom w:val="none" w:sz="0" w:space="0" w:color="auto"/>
        <w:right w:val="none" w:sz="0" w:space="0" w:color="auto"/>
      </w:divBdr>
    </w:div>
    <w:div w:id="1096513328">
      <w:bodyDiv w:val="1"/>
      <w:marLeft w:val="0"/>
      <w:marRight w:val="0"/>
      <w:marTop w:val="0"/>
      <w:marBottom w:val="0"/>
      <w:divBdr>
        <w:top w:val="none" w:sz="0" w:space="0" w:color="auto"/>
        <w:left w:val="none" w:sz="0" w:space="0" w:color="auto"/>
        <w:bottom w:val="none" w:sz="0" w:space="0" w:color="auto"/>
        <w:right w:val="none" w:sz="0" w:space="0" w:color="auto"/>
      </w:divBdr>
    </w:div>
    <w:div w:id="1098866303">
      <w:bodyDiv w:val="1"/>
      <w:marLeft w:val="0"/>
      <w:marRight w:val="0"/>
      <w:marTop w:val="0"/>
      <w:marBottom w:val="0"/>
      <w:divBdr>
        <w:top w:val="none" w:sz="0" w:space="0" w:color="auto"/>
        <w:left w:val="none" w:sz="0" w:space="0" w:color="auto"/>
        <w:bottom w:val="none" w:sz="0" w:space="0" w:color="auto"/>
        <w:right w:val="none" w:sz="0" w:space="0" w:color="auto"/>
      </w:divBdr>
    </w:div>
    <w:div w:id="1102722974">
      <w:bodyDiv w:val="1"/>
      <w:marLeft w:val="0"/>
      <w:marRight w:val="0"/>
      <w:marTop w:val="0"/>
      <w:marBottom w:val="0"/>
      <w:divBdr>
        <w:top w:val="none" w:sz="0" w:space="0" w:color="auto"/>
        <w:left w:val="none" w:sz="0" w:space="0" w:color="auto"/>
        <w:bottom w:val="none" w:sz="0" w:space="0" w:color="auto"/>
        <w:right w:val="none" w:sz="0" w:space="0" w:color="auto"/>
      </w:divBdr>
    </w:div>
    <w:div w:id="1105924181">
      <w:bodyDiv w:val="1"/>
      <w:marLeft w:val="0"/>
      <w:marRight w:val="0"/>
      <w:marTop w:val="0"/>
      <w:marBottom w:val="0"/>
      <w:divBdr>
        <w:top w:val="none" w:sz="0" w:space="0" w:color="auto"/>
        <w:left w:val="none" w:sz="0" w:space="0" w:color="auto"/>
        <w:bottom w:val="none" w:sz="0" w:space="0" w:color="auto"/>
        <w:right w:val="none" w:sz="0" w:space="0" w:color="auto"/>
      </w:divBdr>
    </w:div>
    <w:div w:id="1109012817">
      <w:bodyDiv w:val="1"/>
      <w:marLeft w:val="0"/>
      <w:marRight w:val="0"/>
      <w:marTop w:val="0"/>
      <w:marBottom w:val="0"/>
      <w:divBdr>
        <w:top w:val="none" w:sz="0" w:space="0" w:color="auto"/>
        <w:left w:val="none" w:sz="0" w:space="0" w:color="auto"/>
        <w:bottom w:val="none" w:sz="0" w:space="0" w:color="auto"/>
        <w:right w:val="none" w:sz="0" w:space="0" w:color="auto"/>
      </w:divBdr>
    </w:div>
    <w:div w:id="1110467936">
      <w:bodyDiv w:val="1"/>
      <w:marLeft w:val="0"/>
      <w:marRight w:val="0"/>
      <w:marTop w:val="0"/>
      <w:marBottom w:val="0"/>
      <w:divBdr>
        <w:top w:val="none" w:sz="0" w:space="0" w:color="auto"/>
        <w:left w:val="none" w:sz="0" w:space="0" w:color="auto"/>
        <w:bottom w:val="none" w:sz="0" w:space="0" w:color="auto"/>
        <w:right w:val="none" w:sz="0" w:space="0" w:color="auto"/>
      </w:divBdr>
    </w:div>
    <w:div w:id="1111507629">
      <w:bodyDiv w:val="1"/>
      <w:marLeft w:val="0"/>
      <w:marRight w:val="0"/>
      <w:marTop w:val="0"/>
      <w:marBottom w:val="0"/>
      <w:divBdr>
        <w:top w:val="none" w:sz="0" w:space="0" w:color="auto"/>
        <w:left w:val="none" w:sz="0" w:space="0" w:color="auto"/>
        <w:bottom w:val="none" w:sz="0" w:space="0" w:color="auto"/>
        <w:right w:val="none" w:sz="0" w:space="0" w:color="auto"/>
      </w:divBdr>
    </w:div>
    <w:div w:id="1112018139">
      <w:bodyDiv w:val="1"/>
      <w:marLeft w:val="0"/>
      <w:marRight w:val="0"/>
      <w:marTop w:val="0"/>
      <w:marBottom w:val="0"/>
      <w:divBdr>
        <w:top w:val="none" w:sz="0" w:space="0" w:color="auto"/>
        <w:left w:val="none" w:sz="0" w:space="0" w:color="auto"/>
        <w:bottom w:val="none" w:sz="0" w:space="0" w:color="auto"/>
        <w:right w:val="none" w:sz="0" w:space="0" w:color="auto"/>
      </w:divBdr>
    </w:div>
    <w:div w:id="1113785570">
      <w:bodyDiv w:val="1"/>
      <w:marLeft w:val="0"/>
      <w:marRight w:val="0"/>
      <w:marTop w:val="0"/>
      <w:marBottom w:val="0"/>
      <w:divBdr>
        <w:top w:val="none" w:sz="0" w:space="0" w:color="auto"/>
        <w:left w:val="none" w:sz="0" w:space="0" w:color="auto"/>
        <w:bottom w:val="none" w:sz="0" w:space="0" w:color="auto"/>
        <w:right w:val="none" w:sz="0" w:space="0" w:color="auto"/>
      </w:divBdr>
    </w:div>
    <w:div w:id="1113786388">
      <w:bodyDiv w:val="1"/>
      <w:marLeft w:val="0"/>
      <w:marRight w:val="0"/>
      <w:marTop w:val="0"/>
      <w:marBottom w:val="0"/>
      <w:divBdr>
        <w:top w:val="none" w:sz="0" w:space="0" w:color="auto"/>
        <w:left w:val="none" w:sz="0" w:space="0" w:color="auto"/>
        <w:bottom w:val="none" w:sz="0" w:space="0" w:color="auto"/>
        <w:right w:val="none" w:sz="0" w:space="0" w:color="auto"/>
      </w:divBdr>
    </w:div>
    <w:div w:id="1114060628">
      <w:bodyDiv w:val="1"/>
      <w:marLeft w:val="0"/>
      <w:marRight w:val="0"/>
      <w:marTop w:val="0"/>
      <w:marBottom w:val="0"/>
      <w:divBdr>
        <w:top w:val="none" w:sz="0" w:space="0" w:color="auto"/>
        <w:left w:val="none" w:sz="0" w:space="0" w:color="auto"/>
        <w:bottom w:val="none" w:sz="0" w:space="0" w:color="auto"/>
        <w:right w:val="none" w:sz="0" w:space="0" w:color="auto"/>
      </w:divBdr>
    </w:div>
    <w:div w:id="1115444580">
      <w:bodyDiv w:val="1"/>
      <w:marLeft w:val="0"/>
      <w:marRight w:val="0"/>
      <w:marTop w:val="0"/>
      <w:marBottom w:val="0"/>
      <w:divBdr>
        <w:top w:val="none" w:sz="0" w:space="0" w:color="auto"/>
        <w:left w:val="none" w:sz="0" w:space="0" w:color="auto"/>
        <w:bottom w:val="none" w:sz="0" w:space="0" w:color="auto"/>
        <w:right w:val="none" w:sz="0" w:space="0" w:color="auto"/>
      </w:divBdr>
    </w:div>
    <w:div w:id="1118570617">
      <w:bodyDiv w:val="1"/>
      <w:marLeft w:val="0"/>
      <w:marRight w:val="0"/>
      <w:marTop w:val="0"/>
      <w:marBottom w:val="0"/>
      <w:divBdr>
        <w:top w:val="none" w:sz="0" w:space="0" w:color="auto"/>
        <w:left w:val="none" w:sz="0" w:space="0" w:color="auto"/>
        <w:bottom w:val="none" w:sz="0" w:space="0" w:color="auto"/>
        <w:right w:val="none" w:sz="0" w:space="0" w:color="auto"/>
      </w:divBdr>
    </w:div>
    <w:div w:id="1118795207">
      <w:bodyDiv w:val="1"/>
      <w:marLeft w:val="0"/>
      <w:marRight w:val="0"/>
      <w:marTop w:val="0"/>
      <w:marBottom w:val="0"/>
      <w:divBdr>
        <w:top w:val="none" w:sz="0" w:space="0" w:color="auto"/>
        <w:left w:val="none" w:sz="0" w:space="0" w:color="auto"/>
        <w:bottom w:val="none" w:sz="0" w:space="0" w:color="auto"/>
        <w:right w:val="none" w:sz="0" w:space="0" w:color="auto"/>
      </w:divBdr>
    </w:div>
    <w:div w:id="1119178481">
      <w:bodyDiv w:val="1"/>
      <w:marLeft w:val="0"/>
      <w:marRight w:val="0"/>
      <w:marTop w:val="0"/>
      <w:marBottom w:val="0"/>
      <w:divBdr>
        <w:top w:val="none" w:sz="0" w:space="0" w:color="auto"/>
        <w:left w:val="none" w:sz="0" w:space="0" w:color="auto"/>
        <w:bottom w:val="none" w:sz="0" w:space="0" w:color="auto"/>
        <w:right w:val="none" w:sz="0" w:space="0" w:color="auto"/>
      </w:divBdr>
    </w:div>
    <w:div w:id="1123964388">
      <w:bodyDiv w:val="1"/>
      <w:marLeft w:val="0"/>
      <w:marRight w:val="0"/>
      <w:marTop w:val="0"/>
      <w:marBottom w:val="0"/>
      <w:divBdr>
        <w:top w:val="none" w:sz="0" w:space="0" w:color="auto"/>
        <w:left w:val="none" w:sz="0" w:space="0" w:color="auto"/>
        <w:bottom w:val="none" w:sz="0" w:space="0" w:color="auto"/>
        <w:right w:val="none" w:sz="0" w:space="0" w:color="auto"/>
      </w:divBdr>
    </w:div>
    <w:div w:id="1126311746">
      <w:bodyDiv w:val="1"/>
      <w:marLeft w:val="0"/>
      <w:marRight w:val="0"/>
      <w:marTop w:val="0"/>
      <w:marBottom w:val="0"/>
      <w:divBdr>
        <w:top w:val="none" w:sz="0" w:space="0" w:color="auto"/>
        <w:left w:val="none" w:sz="0" w:space="0" w:color="auto"/>
        <w:bottom w:val="none" w:sz="0" w:space="0" w:color="auto"/>
        <w:right w:val="none" w:sz="0" w:space="0" w:color="auto"/>
      </w:divBdr>
    </w:div>
    <w:div w:id="1126656977">
      <w:bodyDiv w:val="1"/>
      <w:marLeft w:val="0"/>
      <w:marRight w:val="0"/>
      <w:marTop w:val="0"/>
      <w:marBottom w:val="0"/>
      <w:divBdr>
        <w:top w:val="none" w:sz="0" w:space="0" w:color="auto"/>
        <w:left w:val="none" w:sz="0" w:space="0" w:color="auto"/>
        <w:bottom w:val="none" w:sz="0" w:space="0" w:color="auto"/>
        <w:right w:val="none" w:sz="0" w:space="0" w:color="auto"/>
      </w:divBdr>
    </w:div>
    <w:div w:id="1128091544">
      <w:bodyDiv w:val="1"/>
      <w:marLeft w:val="0"/>
      <w:marRight w:val="0"/>
      <w:marTop w:val="0"/>
      <w:marBottom w:val="0"/>
      <w:divBdr>
        <w:top w:val="none" w:sz="0" w:space="0" w:color="auto"/>
        <w:left w:val="none" w:sz="0" w:space="0" w:color="auto"/>
        <w:bottom w:val="none" w:sz="0" w:space="0" w:color="auto"/>
        <w:right w:val="none" w:sz="0" w:space="0" w:color="auto"/>
      </w:divBdr>
    </w:div>
    <w:div w:id="1128207567">
      <w:bodyDiv w:val="1"/>
      <w:marLeft w:val="0"/>
      <w:marRight w:val="0"/>
      <w:marTop w:val="0"/>
      <w:marBottom w:val="0"/>
      <w:divBdr>
        <w:top w:val="none" w:sz="0" w:space="0" w:color="auto"/>
        <w:left w:val="none" w:sz="0" w:space="0" w:color="auto"/>
        <w:bottom w:val="none" w:sz="0" w:space="0" w:color="auto"/>
        <w:right w:val="none" w:sz="0" w:space="0" w:color="auto"/>
      </w:divBdr>
    </w:div>
    <w:div w:id="1128430554">
      <w:bodyDiv w:val="1"/>
      <w:marLeft w:val="0"/>
      <w:marRight w:val="0"/>
      <w:marTop w:val="0"/>
      <w:marBottom w:val="0"/>
      <w:divBdr>
        <w:top w:val="none" w:sz="0" w:space="0" w:color="auto"/>
        <w:left w:val="none" w:sz="0" w:space="0" w:color="auto"/>
        <w:bottom w:val="none" w:sz="0" w:space="0" w:color="auto"/>
        <w:right w:val="none" w:sz="0" w:space="0" w:color="auto"/>
      </w:divBdr>
    </w:div>
    <w:div w:id="1132021270">
      <w:bodyDiv w:val="1"/>
      <w:marLeft w:val="0"/>
      <w:marRight w:val="0"/>
      <w:marTop w:val="0"/>
      <w:marBottom w:val="0"/>
      <w:divBdr>
        <w:top w:val="none" w:sz="0" w:space="0" w:color="auto"/>
        <w:left w:val="none" w:sz="0" w:space="0" w:color="auto"/>
        <w:bottom w:val="none" w:sz="0" w:space="0" w:color="auto"/>
        <w:right w:val="none" w:sz="0" w:space="0" w:color="auto"/>
      </w:divBdr>
    </w:div>
    <w:div w:id="1132141277">
      <w:bodyDiv w:val="1"/>
      <w:marLeft w:val="0"/>
      <w:marRight w:val="0"/>
      <w:marTop w:val="0"/>
      <w:marBottom w:val="0"/>
      <w:divBdr>
        <w:top w:val="none" w:sz="0" w:space="0" w:color="auto"/>
        <w:left w:val="none" w:sz="0" w:space="0" w:color="auto"/>
        <w:bottom w:val="none" w:sz="0" w:space="0" w:color="auto"/>
        <w:right w:val="none" w:sz="0" w:space="0" w:color="auto"/>
      </w:divBdr>
    </w:div>
    <w:div w:id="1133520709">
      <w:bodyDiv w:val="1"/>
      <w:marLeft w:val="0"/>
      <w:marRight w:val="0"/>
      <w:marTop w:val="0"/>
      <w:marBottom w:val="0"/>
      <w:divBdr>
        <w:top w:val="none" w:sz="0" w:space="0" w:color="auto"/>
        <w:left w:val="none" w:sz="0" w:space="0" w:color="auto"/>
        <w:bottom w:val="none" w:sz="0" w:space="0" w:color="auto"/>
        <w:right w:val="none" w:sz="0" w:space="0" w:color="auto"/>
      </w:divBdr>
    </w:div>
    <w:div w:id="1135872822">
      <w:bodyDiv w:val="1"/>
      <w:marLeft w:val="0"/>
      <w:marRight w:val="0"/>
      <w:marTop w:val="0"/>
      <w:marBottom w:val="0"/>
      <w:divBdr>
        <w:top w:val="none" w:sz="0" w:space="0" w:color="auto"/>
        <w:left w:val="none" w:sz="0" w:space="0" w:color="auto"/>
        <w:bottom w:val="none" w:sz="0" w:space="0" w:color="auto"/>
        <w:right w:val="none" w:sz="0" w:space="0" w:color="auto"/>
      </w:divBdr>
    </w:div>
    <w:div w:id="1139225591">
      <w:bodyDiv w:val="1"/>
      <w:marLeft w:val="0"/>
      <w:marRight w:val="0"/>
      <w:marTop w:val="0"/>
      <w:marBottom w:val="0"/>
      <w:divBdr>
        <w:top w:val="none" w:sz="0" w:space="0" w:color="auto"/>
        <w:left w:val="none" w:sz="0" w:space="0" w:color="auto"/>
        <w:bottom w:val="none" w:sz="0" w:space="0" w:color="auto"/>
        <w:right w:val="none" w:sz="0" w:space="0" w:color="auto"/>
      </w:divBdr>
    </w:div>
    <w:div w:id="1139955104">
      <w:bodyDiv w:val="1"/>
      <w:marLeft w:val="0"/>
      <w:marRight w:val="0"/>
      <w:marTop w:val="0"/>
      <w:marBottom w:val="0"/>
      <w:divBdr>
        <w:top w:val="none" w:sz="0" w:space="0" w:color="auto"/>
        <w:left w:val="none" w:sz="0" w:space="0" w:color="auto"/>
        <w:bottom w:val="none" w:sz="0" w:space="0" w:color="auto"/>
        <w:right w:val="none" w:sz="0" w:space="0" w:color="auto"/>
      </w:divBdr>
    </w:div>
    <w:div w:id="1141534965">
      <w:bodyDiv w:val="1"/>
      <w:marLeft w:val="0"/>
      <w:marRight w:val="0"/>
      <w:marTop w:val="0"/>
      <w:marBottom w:val="0"/>
      <w:divBdr>
        <w:top w:val="none" w:sz="0" w:space="0" w:color="auto"/>
        <w:left w:val="none" w:sz="0" w:space="0" w:color="auto"/>
        <w:bottom w:val="none" w:sz="0" w:space="0" w:color="auto"/>
        <w:right w:val="none" w:sz="0" w:space="0" w:color="auto"/>
      </w:divBdr>
    </w:div>
    <w:div w:id="1144812408">
      <w:bodyDiv w:val="1"/>
      <w:marLeft w:val="0"/>
      <w:marRight w:val="0"/>
      <w:marTop w:val="0"/>
      <w:marBottom w:val="0"/>
      <w:divBdr>
        <w:top w:val="none" w:sz="0" w:space="0" w:color="auto"/>
        <w:left w:val="none" w:sz="0" w:space="0" w:color="auto"/>
        <w:bottom w:val="none" w:sz="0" w:space="0" w:color="auto"/>
        <w:right w:val="none" w:sz="0" w:space="0" w:color="auto"/>
      </w:divBdr>
    </w:div>
    <w:div w:id="1145513690">
      <w:bodyDiv w:val="1"/>
      <w:marLeft w:val="0"/>
      <w:marRight w:val="0"/>
      <w:marTop w:val="0"/>
      <w:marBottom w:val="0"/>
      <w:divBdr>
        <w:top w:val="none" w:sz="0" w:space="0" w:color="auto"/>
        <w:left w:val="none" w:sz="0" w:space="0" w:color="auto"/>
        <w:bottom w:val="none" w:sz="0" w:space="0" w:color="auto"/>
        <w:right w:val="none" w:sz="0" w:space="0" w:color="auto"/>
      </w:divBdr>
    </w:div>
    <w:div w:id="1146894757">
      <w:bodyDiv w:val="1"/>
      <w:marLeft w:val="0"/>
      <w:marRight w:val="0"/>
      <w:marTop w:val="0"/>
      <w:marBottom w:val="0"/>
      <w:divBdr>
        <w:top w:val="none" w:sz="0" w:space="0" w:color="auto"/>
        <w:left w:val="none" w:sz="0" w:space="0" w:color="auto"/>
        <w:bottom w:val="none" w:sz="0" w:space="0" w:color="auto"/>
        <w:right w:val="none" w:sz="0" w:space="0" w:color="auto"/>
      </w:divBdr>
    </w:div>
    <w:div w:id="1148085709">
      <w:bodyDiv w:val="1"/>
      <w:marLeft w:val="0"/>
      <w:marRight w:val="0"/>
      <w:marTop w:val="0"/>
      <w:marBottom w:val="0"/>
      <w:divBdr>
        <w:top w:val="none" w:sz="0" w:space="0" w:color="auto"/>
        <w:left w:val="none" w:sz="0" w:space="0" w:color="auto"/>
        <w:bottom w:val="none" w:sz="0" w:space="0" w:color="auto"/>
        <w:right w:val="none" w:sz="0" w:space="0" w:color="auto"/>
      </w:divBdr>
    </w:div>
    <w:div w:id="1149440918">
      <w:bodyDiv w:val="1"/>
      <w:marLeft w:val="0"/>
      <w:marRight w:val="0"/>
      <w:marTop w:val="0"/>
      <w:marBottom w:val="0"/>
      <w:divBdr>
        <w:top w:val="none" w:sz="0" w:space="0" w:color="auto"/>
        <w:left w:val="none" w:sz="0" w:space="0" w:color="auto"/>
        <w:bottom w:val="none" w:sz="0" w:space="0" w:color="auto"/>
        <w:right w:val="none" w:sz="0" w:space="0" w:color="auto"/>
      </w:divBdr>
    </w:div>
    <w:div w:id="1149977388">
      <w:bodyDiv w:val="1"/>
      <w:marLeft w:val="0"/>
      <w:marRight w:val="0"/>
      <w:marTop w:val="0"/>
      <w:marBottom w:val="0"/>
      <w:divBdr>
        <w:top w:val="none" w:sz="0" w:space="0" w:color="auto"/>
        <w:left w:val="none" w:sz="0" w:space="0" w:color="auto"/>
        <w:bottom w:val="none" w:sz="0" w:space="0" w:color="auto"/>
        <w:right w:val="none" w:sz="0" w:space="0" w:color="auto"/>
      </w:divBdr>
    </w:div>
    <w:div w:id="1153066616">
      <w:bodyDiv w:val="1"/>
      <w:marLeft w:val="0"/>
      <w:marRight w:val="0"/>
      <w:marTop w:val="0"/>
      <w:marBottom w:val="0"/>
      <w:divBdr>
        <w:top w:val="none" w:sz="0" w:space="0" w:color="auto"/>
        <w:left w:val="none" w:sz="0" w:space="0" w:color="auto"/>
        <w:bottom w:val="none" w:sz="0" w:space="0" w:color="auto"/>
        <w:right w:val="none" w:sz="0" w:space="0" w:color="auto"/>
      </w:divBdr>
    </w:div>
    <w:div w:id="1154563632">
      <w:bodyDiv w:val="1"/>
      <w:marLeft w:val="0"/>
      <w:marRight w:val="0"/>
      <w:marTop w:val="0"/>
      <w:marBottom w:val="0"/>
      <w:divBdr>
        <w:top w:val="none" w:sz="0" w:space="0" w:color="auto"/>
        <w:left w:val="none" w:sz="0" w:space="0" w:color="auto"/>
        <w:bottom w:val="none" w:sz="0" w:space="0" w:color="auto"/>
        <w:right w:val="none" w:sz="0" w:space="0" w:color="auto"/>
      </w:divBdr>
    </w:div>
    <w:div w:id="1158115055">
      <w:bodyDiv w:val="1"/>
      <w:marLeft w:val="0"/>
      <w:marRight w:val="0"/>
      <w:marTop w:val="0"/>
      <w:marBottom w:val="0"/>
      <w:divBdr>
        <w:top w:val="none" w:sz="0" w:space="0" w:color="auto"/>
        <w:left w:val="none" w:sz="0" w:space="0" w:color="auto"/>
        <w:bottom w:val="none" w:sz="0" w:space="0" w:color="auto"/>
        <w:right w:val="none" w:sz="0" w:space="0" w:color="auto"/>
      </w:divBdr>
    </w:div>
    <w:div w:id="1158426943">
      <w:bodyDiv w:val="1"/>
      <w:marLeft w:val="0"/>
      <w:marRight w:val="0"/>
      <w:marTop w:val="0"/>
      <w:marBottom w:val="0"/>
      <w:divBdr>
        <w:top w:val="none" w:sz="0" w:space="0" w:color="auto"/>
        <w:left w:val="none" w:sz="0" w:space="0" w:color="auto"/>
        <w:bottom w:val="none" w:sz="0" w:space="0" w:color="auto"/>
        <w:right w:val="none" w:sz="0" w:space="0" w:color="auto"/>
      </w:divBdr>
    </w:div>
    <w:div w:id="1161461552">
      <w:bodyDiv w:val="1"/>
      <w:marLeft w:val="0"/>
      <w:marRight w:val="0"/>
      <w:marTop w:val="0"/>
      <w:marBottom w:val="0"/>
      <w:divBdr>
        <w:top w:val="none" w:sz="0" w:space="0" w:color="auto"/>
        <w:left w:val="none" w:sz="0" w:space="0" w:color="auto"/>
        <w:bottom w:val="none" w:sz="0" w:space="0" w:color="auto"/>
        <w:right w:val="none" w:sz="0" w:space="0" w:color="auto"/>
      </w:divBdr>
    </w:div>
    <w:div w:id="1162502269">
      <w:bodyDiv w:val="1"/>
      <w:marLeft w:val="0"/>
      <w:marRight w:val="0"/>
      <w:marTop w:val="0"/>
      <w:marBottom w:val="0"/>
      <w:divBdr>
        <w:top w:val="none" w:sz="0" w:space="0" w:color="auto"/>
        <w:left w:val="none" w:sz="0" w:space="0" w:color="auto"/>
        <w:bottom w:val="none" w:sz="0" w:space="0" w:color="auto"/>
        <w:right w:val="none" w:sz="0" w:space="0" w:color="auto"/>
      </w:divBdr>
    </w:div>
    <w:div w:id="1162504921">
      <w:bodyDiv w:val="1"/>
      <w:marLeft w:val="0"/>
      <w:marRight w:val="0"/>
      <w:marTop w:val="0"/>
      <w:marBottom w:val="0"/>
      <w:divBdr>
        <w:top w:val="none" w:sz="0" w:space="0" w:color="auto"/>
        <w:left w:val="none" w:sz="0" w:space="0" w:color="auto"/>
        <w:bottom w:val="none" w:sz="0" w:space="0" w:color="auto"/>
        <w:right w:val="none" w:sz="0" w:space="0" w:color="auto"/>
      </w:divBdr>
    </w:div>
    <w:div w:id="1164972630">
      <w:bodyDiv w:val="1"/>
      <w:marLeft w:val="0"/>
      <w:marRight w:val="0"/>
      <w:marTop w:val="0"/>
      <w:marBottom w:val="0"/>
      <w:divBdr>
        <w:top w:val="none" w:sz="0" w:space="0" w:color="auto"/>
        <w:left w:val="none" w:sz="0" w:space="0" w:color="auto"/>
        <w:bottom w:val="none" w:sz="0" w:space="0" w:color="auto"/>
        <w:right w:val="none" w:sz="0" w:space="0" w:color="auto"/>
      </w:divBdr>
    </w:div>
    <w:div w:id="1165971170">
      <w:bodyDiv w:val="1"/>
      <w:marLeft w:val="0"/>
      <w:marRight w:val="0"/>
      <w:marTop w:val="0"/>
      <w:marBottom w:val="0"/>
      <w:divBdr>
        <w:top w:val="none" w:sz="0" w:space="0" w:color="auto"/>
        <w:left w:val="none" w:sz="0" w:space="0" w:color="auto"/>
        <w:bottom w:val="none" w:sz="0" w:space="0" w:color="auto"/>
        <w:right w:val="none" w:sz="0" w:space="0" w:color="auto"/>
      </w:divBdr>
    </w:div>
    <w:div w:id="1167286423">
      <w:bodyDiv w:val="1"/>
      <w:marLeft w:val="0"/>
      <w:marRight w:val="0"/>
      <w:marTop w:val="0"/>
      <w:marBottom w:val="0"/>
      <w:divBdr>
        <w:top w:val="none" w:sz="0" w:space="0" w:color="auto"/>
        <w:left w:val="none" w:sz="0" w:space="0" w:color="auto"/>
        <w:bottom w:val="none" w:sz="0" w:space="0" w:color="auto"/>
        <w:right w:val="none" w:sz="0" w:space="0" w:color="auto"/>
      </w:divBdr>
    </w:div>
    <w:div w:id="1172717953">
      <w:bodyDiv w:val="1"/>
      <w:marLeft w:val="0"/>
      <w:marRight w:val="0"/>
      <w:marTop w:val="0"/>
      <w:marBottom w:val="0"/>
      <w:divBdr>
        <w:top w:val="none" w:sz="0" w:space="0" w:color="auto"/>
        <w:left w:val="none" w:sz="0" w:space="0" w:color="auto"/>
        <w:bottom w:val="none" w:sz="0" w:space="0" w:color="auto"/>
        <w:right w:val="none" w:sz="0" w:space="0" w:color="auto"/>
      </w:divBdr>
    </w:div>
    <w:div w:id="1174758163">
      <w:bodyDiv w:val="1"/>
      <w:marLeft w:val="0"/>
      <w:marRight w:val="0"/>
      <w:marTop w:val="0"/>
      <w:marBottom w:val="0"/>
      <w:divBdr>
        <w:top w:val="none" w:sz="0" w:space="0" w:color="auto"/>
        <w:left w:val="none" w:sz="0" w:space="0" w:color="auto"/>
        <w:bottom w:val="none" w:sz="0" w:space="0" w:color="auto"/>
        <w:right w:val="none" w:sz="0" w:space="0" w:color="auto"/>
      </w:divBdr>
    </w:div>
    <w:div w:id="1179662531">
      <w:bodyDiv w:val="1"/>
      <w:marLeft w:val="0"/>
      <w:marRight w:val="0"/>
      <w:marTop w:val="0"/>
      <w:marBottom w:val="0"/>
      <w:divBdr>
        <w:top w:val="none" w:sz="0" w:space="0" w:color="auto"/>
        <w:left w:val="none" w:sz="0" w:space="0" w:color="auto"/>
        <w:bottom w:val="none" w:sz="0" w:space="0" w:color="auto"/>
        <w:right w:val="none" w:sz="0" w:space="0" w:color="auto"/>
      </w:divBdr>
    </w:div>
    <w:div w:id="1182011729">
      <w:bodyDiv w:val="1"/>
      <w:marLeft w:val="0"/>
      <w:marRight w:val="0"/>
      <w:marTop w:val="0"/>
      <w:marBottom w:val="0"/>
      <w:divBdr>
        <w:top w:val="none" w:sz="0" w:space="0" w:color="auto"/>
        <w:left w:val="none" w:sz="0" w:space="0" w:color="auto"/>
        <w:bottom w:val="none" w:sz="0" w:space="0" w:color="auto"/>
        <w:right w:val="none" w:sz="0" w:space="0" w:color="auto"/>
      </w:divBdr>
    </w:div>
    <w:div w:id="1182091169">
      <w:bodyDiv w:val="1"/>
      <w:marLeft w:val="0"/>
      <w:marRight w:val="0"/>
      <w:marTop w:val="0"/>
      <w:marBottom w:val="0"/>
      <w:divBdr>
        <w:top w:val="none" w:sz="0" w:space="0" w:color="auto"/>
        <w:left w:val="none" w:sz="0" w:space="0" w:color="auto"/>
        <w:bottom w:val="none" w:sz="0" w:space="0" w:color="auto"/>
        <w:right w:val="none" w:sz="0" w:space="0" w:color="auto"/>
      </w:divBdr>
    </w:div>
    <w:div w:id="1183974052">
      <w:bodyDiv w:val="1"/>
      <w:marLeft w:val="0"/>
      <w:marRight w:val="0"/>
      <w:marTop w:val="0"/>
      <w:marBottom w:val="0"/>
      <w:divBdr>
        <w:top w:val="none" w:sz="0" w:space="0" w:color="auto"/>
        <w:left w:val="none" w:sz="0" w:space="0" w:color="auto"/>
        <w:bottom w:val="none" w:sz="0" w:space="0" w:color="auto"/>
        <w:right w:val="none" w:sz="0" w:space="0" w:color="auto"/>
      </w:divBdr>
    </w:div>
    <w:div w:id="1187981473">
      <w:bodyDiv w:val="1"/>
      <w:marLeft w:val="0"/>
      <w:marRight w:val="0"/>
      <w:marTop w:val="0"/>
      <w:marBottom w:val="0"/>
      <w:divBdr>
        <w:top w:val="none" w:sz="0" w:space="0" w:color="auto"/>
        <w:left w:val="none" w:sz="0" w:space="0" w:color="auto"/>
        <w:bottom w:val="none" w:sz="0" w:space="0" w:color="auto"/>
        <w:right w:val="none" w:sz="0" w:space="0" w:color="auto"/>
      </w:divBdr>
    </w:div>
    <w:div w:id="1188717736">
      <w:bodyDiv w:val="1"/>
      <w:marLeft w:val="0"/>
      <w:marRight w:val="0"/>
      <w:marTop w:val="0"/>
      <w:marBottom w:val="0"/>
      <w:divBdr>
        <w:top w:val="none" w:sz="0" w:space="0" w:color="auto"/>
        <w:left w:val="none" w:sz="0" w:space="0" w:color="auto"/>
        <w:bottom w:val="none" w:sz="0" w:space="0" w:color="auto"/>
        <w:right w:val="none" w:sz="0" w:space="0" w:color="auto"/>
      </w:divBdr>
    </w:div>
    <w:div w:id="1189445125">
      <w:bodyDiv w:val="1"/>
      <w:marLeft w:val="0"/>
      <w:marRight w:val="0"/>
      <w:marTop w:val="0"/>
      <w:marBottom w:val="0"/>
      <w:divBdr>
        <w:top w:val="none" w:sz="0" w:space="0" w:color="auto"/>
        <w:left w:val="none" w:sz="0" w:space="0" w:color="auto"/>
        <w:bottom w:val="none" w:sz="0" w:space="0" w:color="auto"/>
        <w:right w:val="none" w:sz="0" w:space="0" w:color="auto"/>
      </w:divBdr>
    </w:div>
    <w:div w:id="1192062635">
      <w:bodyDiv w:val="1"/>
      <w:marLeft w:val="0"/>
      <w:marRight w:val="0"/>
      <w:marTop w:val="0"/>
      <w:marBottom w:val="0"/>
      <w:divBdr>
        <w:top w:val="none" w:sz="0" w:space="0" w:color="auto"/>
        <w:left w:val="none" w:sz="0" w:space="0" w:color="auto"/>
        <w:bottom w:val="none" w:sz="0" w:space="0" w:color="auto"/>
        <w:right w:val="none" w:sz="0" w:space="0" w:color="auto"/>
      </w:divBdr>
    </w:div>
    <w:div w:id="1193886088">
      <w:bodyDiv w:val="1"/>
      <w:marLeft w:val="0"/>
      <w:marRight w:val="0"/>
      <w:marTop w:val="0"/>
      <w:marBottom w:val="0"/>
      <w:divBdr>
        <w:top w:val="none" w:sz="0" w:space="0" w:color="auto"/>
        <w:left w:val="none" w:sz="0" w:space="0" w:color="auto"/>
        <w:bottom w:val="none" w:sz="0" w:space="0" w:color="auto"/>
        <w:right w:val="none" w:sz="0" w:space="0" w:color="auto"/>
      </w:divBdr>
    </w:div>
    <w:div w:id="1194343451">
      <w:bodyDiv w:val="1"/>
      <w:marLeft w:val="0"/>
      <w:marRight w:val="0"/>
      <w:marTop w:val="0"/>
      <w:marBottom w:val="0"/>
      <w:divBdr>
        <w:top w:val="none" w:sz="0" w:space="0" w:color="auto"/>
        <w:left w:val="none" w:sz="0" w:space="0" w:color="auto"/>
        <w:bottom w:val="none" w:sz="0" w:space="0" w:color="auto"/>
        <w:right w:val="none" w:sz="0" w:space="0" w:color="auto"/>
      </w:divBdr>
    </w:div>
    <w:div w:id="1194536705">
      <w:bodyDiv w:val="1"/>
      <w:marLeft w:val="0"/>
      <w:marRight w:val="0"/>
      <w:marTop w:val="0"/>
      <w:marBottom w:val="0"/>
      <w:divBdr>
        <w:top w:val="none" w:sz="0" w:space="0" w:color="auto"/>
        <w:left w:val="none" w:sz="0" w:space="0" w:color="auto"/>
        <w:bottom w:val="none" w:sz="0" w:space="0" w:color="auto"/>
        <w:right w:val="none" w:sz="0" w:space="0" w:color="auto"/>
      </w:divBdr>
    </w:div>
    <w:div w:id="1194925209">
      <w:bodyDiv w:val="1"/>
      <w:marLeft w:val="0"/>
      <w:marRight w:val="0"/>
      <w:marTop w:val="0"/>
      <w:marBottom w:val="0"/>
      <w:divBdr>
        <w:top w:val="none" w:sz="0" w:space="0" w:color="auto"/>
        <w:left w:val="none" w:sz="0" w:space="0" w:color="auto"/>
        <w:bottom w:val="none" w:sz="0" w:space="0" w:color="auto"/>
        <w:right w:val="none" w:sz="0" w:space="0" w:color="auto"/>
      </w:divBdr>
    </w:div>
    <w:div w:id="1196968255">
      <w:bodyDiv w:val="1"/>
      <w:marLeft w:val="0"/>
      <w:marRight w:val="0"/>
      <w:marTop w:val="0"/>
      <w:marBottom w:val="0"/>
      <w:divBdr>
        <w:top w:val="none" w:sz="0" w:space="0" w:color="auto"/>
        <w:left w:val="none" w:sz="0" w:space="0" w:color="auto"/>
        <w:bottom w:val="none" w:sz="0" w:space="0" w:color="auto"/>
        <w:right w:val="none" w:sz="0" w:space="0" w:color="auto"/>
      </w:divBdr>
    </w:div>
    <w:div w:id="1197081401">
      <w:bodyDiv w:val="1"/>
      <w:marLeft w:val="0"/>
      <w:marRight w:val="0"/>
      <w:marTop w:val="0"/>
      <w:marBottom w:val="0"/>
      <w:divBdr>
        <w:top w:val="none" w:sz="0" w:space="0" w:color="auto"/>
        <w:left w:val="none" w:sz="0" w:space="0" w:color="auto"/>
        <w:bottom w:val="none" w:sz="0" w:space="0" w:color="auto"/>
        <w:right w:val="none" w:sz="0" w:space="0" w:color="auto"/>
      </w:divBdr>
    </w:div>
    <w:div w:id="1198273504">
      <w:bodyDiv w:val="1"/>
      <w:marLeft w:val="0"/>
      <w:marRight w:val="0"/>
      <w:marTop w:val="0"/>
      <w:marBottom w:val="0"/>
      <w:divBdr>
        <w:top w:val="none" w:sz="0" w:space="0" w:color="auto"/>
        <w:left w:val="none" w:sz="0" w:space="0" w:color="auto"/>
        <w:bottom w:val="none" w:sz="0" w:space="0" w:color="auto"/>
        <w:right w:val="none" w:sz="0" w:space="0" w:color="auto"/>
      </w:divBdr>
    </w:div>
    <w:div w:id="1199704003">
      <w:bodyDiv w:val="1"/>
      <w:marLeft w:val="0"/>
      <w:marRight w:val="0"/>
      <w:marTop w:val="0"/>
      <w:marBottom w:val="0"/>
      <w:divBdr>
        <w:top w:val="none" w:sz="0" w:space="0" w:color="auto"/>
        <w:left w:val="none" w:sz="0" w:space="0" w:color="auto"/>
        <w:bottom w:val="none" w:sz="0" w:space="0" w:color="auto"/>
        <w:right w:val="none" w:sz="0" w:space="0" w:color="auto"/>
      </w:divBdr>
    </w:div>
    <w:div w:id="1200626799">
      <w:bodyDiv w:val="1"/>
      <w:marLeft w:val="0"/>
      <w:marRight w:val="0"/>
      <w:marTop w:val="0"/>
      <w:marBottom w:val="0"/>
      <w:divBdr>
        <w:top w:val="none" w:sz="0" w:space="0" w:color="auto"/>
        <w:left w:val="none" w:sz="0" w:space="0" w:color="auto"/>
        <w:bottom w:val="none" w:sz="0" w:space="0" w:color="auto"/>
        <w:right w:val="none" w:sz="0" w:space="0" w:color="auto"/>
      </w:divBdr>
    </w:div>
    <w:div w:id="1202858577">
      <w:bodyDiv w:val="1"/>
      <w:marLeft w:val="0"/>
      <w:marRight w:val="0"/>
      <w:marTop w:val="0"/>
      <w:marBottom w:val="0"/>
      <w:divBdr>
        <w:top w:val="none" w:sz="0" w:space="0" w:color="auto"/>
        <w:left w:val="none" w:sz="0" w:space="0" w:color="auto"/>
        <w:bottom w:val="none" w:sz="0" w:space="0" w:color="auto"/>
        <w:right w:val="none" w:sz="0" w:space="0" w:color="auto"/>
      </w:divBdr>
    </w:div>
    <w:div w:id="1205872305">
      <w:bodyDiv w:val="1"/>
      <w:marLeft w:val="0"/>
      <w:marRight w:val="0"/>
      <w:marTop w:val="0"/>
      <w:marBottom w:val="0"/>
      <w:divBdr>
        <w:top w:val="none" w:sz="0" w:space="0" w:color="auto"/>
        <w:left w:val="none" w:sz="0" w:space="0" w:color="auto"/>
        <w:bottom w:val="none" w:sz="0" w:space="0" w:color="auto"/>
        <w:right w:val="none" w:sz="0" w:space="0" w:color="auto"/>
      </w:divBdr>
    </w:div>
    <w:div w:id="1206480786">
      <w:bodyDiv w:val="1"/>
      <w:marLeft w:val="0"/>
      <w:marRight w:val="0"/>
      <w:marTop w:val="0"/>
      <w:marBottom w:val="0"/>
      <w:divBdr>
        <w:top w:val="none" w:sz="0" w:space="0" w:color="auto"/>
        <w:left w:val="none" w:sz="0" w:space="0" w:color="auto"/>
        <w:bottom w:val="none" w:sz="0" w:space="0" w:color="auto"/>
        <w:right w:val="none" w:sz="0" w:space="0" w:color="auto"/>
      </w:divBdr>
    </w:div>
    <w:div w:id="1207764696">
      <w:bodyDiv w:val="1"/>
      <w:marLeft w:val="0"/>
      <w:marRight w:val="0"/>
      <w:marTop w:val="0"/>
      <w:marBottom w:val="0"/>
      <w:divBdr>
        <w:top w:val="none" w:sz="0" w:space="0" w:color="auto"/>
        <w:left w:val="none" w:sz="0" w:space="0" w:color="auto"/>
        <w:bottom w:val="none" w:sz="0" w:space="0" w:color="auto"/>
        <w:right w:val="none" w:sz="0" w:space="0" w:color="auto"/>
      </w:divBdr>
    </w:div>
    <w:div w:id="1207989018">
      <w:bodyDiv w:val="1"/>
      <w:marLeft w:val="0"/>
      <w:marRight w:val="0"/>
      <w:marTop w:val="0"/>
      <w:marBottom w:val="0"/>
      <w:divBdr>
        <w:top w:val="none" w:sz="0" w:space="0" w:color="auto"/>
        <w:left w:val="none" w:sz="0" w:space="0" w:color="auto"/>
        <w:bottom w:val="none" w:sz="0" w:space="0" w:color="auto"/>
        <w:right w:val="none" w:sz="0" w:space="0" w:color="auto"/>
      </w:divBdr>
    </w:div>
    <w:div w:id="1208956541">
      <w:bodyDiv w:val="1"/>
      <w:marLeft w:val="0"/>
      <w:marRight w:val="0"/>
      <w:marTop w:val="0"/>
      <w:marBottom w:val="0"/>
      <w:divBdr>
        <w:top w:val="none" w:sz="0" w:space="0" w:color="auto"/>
        <w:left w:val="none" w:sz="0" w:space="0" w:color="auto"/>
        <w:bottom w:val="none" w:sz="0" w:space="0" w:color="auto"/>
        <w:right w:val="none" w:sz="0" w:space="0" w:color="auto"/>
      </w:divBdr>
    </w:div>
    <w:div w:id="1209147358">
      <w:bodyDiv w:val="1"/>
      <w:marLeft w:val="0"/>
      <w:marRight w:val="0"/>
      <w:marTop w:val="0"/>
      <w:marBottom w:val="0"/>
      <w:divBdr>
        <w:top w:val="none" w:sz="0" w:space="0" w:color="auto"/>
        <w:left w:val="none" w:sz="0" w:space="0" w:color="auto"/>
        <w:bottom w:val="none" w:sz="0" w:space="0" w:color="auto"/>
        <w:right w:val="none" w:sz="0" w:space="0" w:color="auto"/>
      </w:divBdr>
    </w:div>
    <w:div w:id="1210655208">
      <w:bodyDiv w:val="1"/>
      <w:marLeft w:val="0"/>
      <w:marRight w:val="0"/>
      <w:marTop w:val="0"/>
      <w:marBottom w:val="0"/>
      <w:divBdr>
        <w:top w:val="none" w:sz="0" w:space="0" w:color="auto"/>
        <w:left w:val="none" w:sz="0" w:space="0" w:color="auto"/>
        <w:bottom w:val="none" w:sz="0" w:space="0" w:color="auto"/>
        <w:right w:val="none" w:sz="0" w:space="0" w:color="auto"/>
      </w:divBdr>
    </w:div>
    <w:div w:id="1212032672">
      <w:bodyDiv w:val="1"/>
      <w:marLeft w:val="0"/>
      <w:marRight w:val="0"/>
      <w:marTop w:val="0"/>
      <w:marBottom w:val="0"/>
      <w:divBdr>
        <w:top w:val="none" w:sz="0" w:space="0" w:color="auto"/>
        <w:left w:val="none" w:sz="0" w:space="0" w:color="auto"/>
        <w:bottom w:val="none" w:sz="0" w:space="0" w:color="auto"/>
        <w:right w:val="none" w:sz="0" w:space="0" w:color="auto"/>
      </w:divBdr>
    </w:div>
    <w:div w:id="1214120768">
      <w:bodyDiv w:val="1"/>
      <w:marLeft w:val="0"/>
      <w:marRight w:val="0"/>
      <w:marTop w:val="0"/>
      <w:marBottom w:val="0"/>
      <w:divBdr>
        <w:top w:val="none" w:sz="0" w:space="0" w:color="auto"/>
        <w:left w:val="none" w:sz="0" w:space="0" w:color="auto"/>
        <w:bottom w:val="none" w:sz="0" w:space="0" w:color="auto"/>
        <w:right w:val="none" w:sz="0" w:space="0" w:color="auto"/>
      </w:divBdr>
    </w:div>
    <w:div w:id="1216896260">
      <w:bodyDiv w:val="1"/>
      <w:marLeft w:val="0"/>
      <w:marRight w:val="0"/>
      <w:marTop w:val="0"/>
      <w:marBottom w:val="0"/>
      <w:divBdr>
        <w:top w:val="none" w:sz="0" w:space="0" w:color="auto"/>
        <w:left w:val="none" w:sz="0" w:space="0" w:color="auto"/>
        <w:bottom w:val="none" w:sz="0" w:space="0" w:color="auto"/>
        <w:right w:val="none" w:sz="0" w:space="0" w:color="auto"/>
      </w:divBdr>
    </w:div>
    <w:div w:id="1217349972">
      <w:bodyDiv w:val="1"/>
      <w:marLeft w:val="0"/>
      <w:marRight w:val="0"/>
      <w:marTop w:val="0"/>
      <w:marBottom w:val="0"/>
      <w:divBdr>
        <w:top w:val="none" w:sz="0" w:space="0" w:color="auto"/>
        <w:left w:val="none" w:sz="0" w:space="0" w:color="auto"/>
        <w:bottom w:val="none" w:sz="0" w:space="0" w:color="auto"/>
        <w:right w:val="none" w:sz="0" w:space="0" w:color="auto"/>
      </w:divBdr>
    </w:div>
    <w:div w:id="1217856324">
      <w:bodyDiv w:val="1"/>
      <w:marLeft w:val="0"/>
      <w:marRight w:val="0"/>
      <w:marTop w:val="0"/>
      <w:marBottom w:val="0"/>
      <w:divBdr>
        <w:top w:val="none" w:sz="0" w:space="0" w:color="auto"/>
        <w:left w:val="none" w:sz="0" w:space="0" w:color="auto"/>
        <w:bottom w:val="none" w:sz="0" w:space="0" w:color="auto"/>
        <w:right w:val="none" w:sz="0" w:space="0" w:color="auto"/>
      </w:divBdr>
    </w:div>
    <w:div w:id="1218004630">
      <w:bodyDiv w:val="1"/>
      <w:marLeft w:val="0"/>
      <w:marRight w:val="0"/>
      <w:marTop w:val="0"/>
      <w:marBottom w:val="0"/>
      <w:divBdr>
        <w:top w:val="none" w:sz="0" w:space="0" w:color="auto"/>
        <w:left w:val="none" w:sz="0" w:space="0" w:color="auto"/>
        <w:bottom w:val="none" w:sz="0" w:space="0" w:color="auto"/>
        <w:right w:val="none" w:sz="0" w:space="0" w:color="auto"/>
      </w:divBdr>
    </w:div>
    <w:div w:id="1218130905">
      <w:bodyDiv w:val="1"/>
      <w:marLeft w:val="0"/>
      <w:marRight w:val="0"/>
      <w:marTop w:val="0"/>
      <w:marBottom w:val="0"/>
      <w:divBdr>
        <w:top w:val="none" w:sz="0" w:space="0" w:color="auto"/>
        <w:left w:val="none" w:sz="0" w:space="0" w:color="auto"/>
        <w:bottom w:val="none" w:sz="0" w:space="0" w:color="auto"/>
        <w:right w:val="none" w:sz="0" w:space="0" w:color="auto"/>
      </w:divBdr>
    </w:div>
    <w:div w:id="1219240909">
      <w:bodyDiv w:val="1"/>
      <w:marLeft w:val="0"/>
      <w:marRight w:val="0"/>
      <w:marTop w:val="0"/>
      <w:marBottom w:val="0"/>
      <w:divBdr>
        <w:top w:val="none" w:sz="0" w:space="0" w:color="auto"/>
        <w:left w:val="none" w:sz="0" w:space="0" w:color="auto"/>
        <w:bottom w:val="none" w:sz="0" w:space="0" w:color="auto"/>
        <w:right w:val="none" w:sz="0" w:space="0" w:color="auto"/>
      </w:divBdr>
    </w:div>
    <w:div w:id="1219584797">
      <w:bodyDiv w:val="1"/>
      <w:marLeft w:val="0"/>
      <w:marRight w:val="0"/>
      <w:marTop w:val="0"/>
      <w:marBottom w:val="0"/>
      <w:divBdr>
        <w:top w:val="none" w:sz="0" w:space="0" w:color="auto"/>
        <w:left w:val="none" w:sz="0" w:space="0" w:color="auto"/>
        <w:bottom w:val="none" w:sz="0" w:space="0" w:color="auto"/>
        <w:right w:val="none" w:sz="0" w:space="0" w:color="auto"/>
      </w:divBdr>
    </w:div>
    <w:div w:id="1221669983">
      <w:bodyDiv w:val="1"/>
      <w:marLeft w:val="0"/>
      <w:marRight w:val="0"/>
      <w:marTop w:val="0"/>
      <w:marBottom w:val="0"/>
      <w:divBdr>
        <w:top w:val="none" w:sz="0" w:space="0" w:color="auto"/>
        <w:left w:val="none" w:sz="0" w:space="0" w:color="auto"/>
        <w:bottom w:val="none" w:sz="0" w:space="0" w:color="auto"/>
        <w:right w:val="none" w:sz="0" w:space="0" w:color="auto"/>
      </w:divBdr>
    </w:div>
    <w:div w:id="1224872344">
      <w:bodyDiv w:val="1"/>
      <w:marLeft w:val="0"/>
      <w:marRight w:val="0"/>
      <w:marTop w:val="0"/>
      <w:marBottom w:val="0"/>
      <w:divBdr>
        <w:top w:val="none" w:sz="0" w:space="0" w:color="auto"/>
        <w:left w:val="none" w:sz="0" w:space="0" w:color="auto"/>
        <w:bottom w:val="none" w:sz="0" w:space="0" w:color="auto"/>
        <w:right w:val="none" w:sz="0" w:space="0" w:color="auto"/>
      </w:divBdr>
    </w:div>
    <w:div w:id="1225293027">
      <w:bodyDiv w:val="1"/>
      <w:marLeft w:val="0"/>
      <w:marRight w:val="0"/>
      <w:marTop w:val="0"/>
      <w:marBottom w:val="0"/>
      <w:divBdr>
        <w:top w:val="none" w:sz="0" w:space="0" w:color="auto"/>
        <w:left w:val="none" w:sz="0" w:space="0" w:color="auto"/>
        <w:bottom w:val="none" w:sz="0" w:space="0" w:color="auto"/>
        <w:right w:val="none" w:sz="0" w:space="0" w:color="auto"/>
      </w:divBdr>
    </w:div>
    <w:div w:id="1227379276">
      <w:bodyDiv w:val="1"/>
      <w:marLeft w:val="0"/>
      <w:marRight w:val="0"/>
      <w:marTop w:val="0"/>
      <w:marBottom w:val="0"/>
      <w:divBdr>
        <w:top w:val="none" w:sz="0" w:space="0" w:color="auto"/>
        <w:left w:val="none" w:sz="0" w:space="0" w:color="auto"/>
        <w:bottom w:val="none" w:sz="0" w:space="0" w:color="auto"/>
        <w:right w:val="none" w:sz="0" w:space="0" w:color="auto"/>
      </w:divBdr>
    </w:div>
    <w:div w:id="1230384808">
      <w:bodyDiv w:val="1"/>
      <w:marLeft w:val="0"/>
      <w:marRight w:val="0"/>
      <w:marTop w:val="0"/>
      <w:marBottom w:val="0"/>
      <w:divBdr>
        <w:top w:val="none" w:sz="0" w:space="0" w:color="auto"/>
        <w:left w:val="none" w:sz="0" w:space="0" w:color="auto"/>
        <w:bottom w:val="none" w:sz="0" w:space="0" w:color="auto"/>
        <w:right w:val="none" w:sz="0" w:space="0" w:color="auto"/>
      </w:divBdr>
    </w:div>
    <w:div w:id="1232734474">
      <w:bodyDiv w:val="1"/>
      <w:marLeft w:val="0"/>
      <w:marRight w:val="0"/>
      <w:marTop w:val="0"/>
      <w:marBottom w:val="0"/>
      <w:divBdr>
        <w:top w:val="none" w:sz="0" w:space="0" w:color="auto"/>
        <w:left w:val="none" w:sz="0" w:space="0" w:color="auto"/>
        <w:bottom w:val="none" w:sz="0" w:space="0" w:color="auto"/>
        <w:right w:val="none" w:sz="0" w:space="0" w:color="auto"/>
      </w:divBdr>
    </w:div>
    <w:div w:id="1233393297">
      <w:bodyDiv w:val="1"/>
      <w:marLeft w:val="0"/>
      <w:marRight w:val="0"/>
      <w:marTop w:val="0"/>
      <w:marBottom w:val="0"/>
      <w:divBdr>
        <w:top w:val="none" w:sz="0" w:space="0" w:color="auto"/>
        <w:left w:val="none" w:sz="0" w:space="0" w:color="auto"/>
        <w:bottom w:val="none" w:sz="0" w:space="0" w:color="auto"/>
        <w:right w:val="none" w:sz="0" w:space="0" w:color="auto"/>
      </w:divBdr>
    </w:div>
    <w:div w:id="1235120558">
      <w:bodyDiv w:val="1"/>
      <w:marLeft w:val="0"/>
      <w:marRight w:val="0"/>
      <w:marTop w:val="0"/>
      <w:marBottom w:val="0"/>
      <w:divBdr>
        <w:top w:val="none" w:sz="0" w:space="0" w:color="auto"/>
        <w:left w:val="none" w:sz="0" w:space="0" w:color="auto"/>
        <w:bottom w:val="none" w:sz="0" w:space="0" w:color="auto"/>
        <w:right w:val="none" w:sz="0" w:space="0" w:color="auto"/>
      </w:divBdr>
    </w:div>
    <w:div w:id="1235777160">
      <w:bodyDiv w:val="1"/>
      <w:marLeft w:val="0"/>
      <w:marRight w:val="0"/>
      <w:marTop w:val="0"/>
      <w:marBottom w:val="0"/>
      <w:divBdr>
        <w:top w:val="none" w:sz="0" w:space="0" w:color="auto"/>
        <w:left w:val="none" w:sz="0" w:space="0" w:color="auto"/>
        <w:bottom w:val="none" w:sz="0" w:space="0" w:color="auto"/>
        <w:right w:val="none" w:sz="0" w:space="0" w:color="auto"/>
      </w:divBdr>
    </w:div>
    <w:div w:id="1237278286">
      <w:bodyDiv w:val="1"/>
      <w:marLeft w:val="0"/>
      <w:marRight w:val="0"/>
      <w:marTop w:val="0"/>
      <w:marBottom w:val="0"/>
      <w:divBdr>
        <w:top w:val="none" w:sz="0" w:space="0" w:color="auto"/>
        <w:left w:val="none" w:sz="0" w:space="0" w:color="auto"/>
        <w:bottom w:val="none" w:sz="0" w:space="0" w:color="auto"/>
        <w:right w:val="none" w:sz="0" w:space="0" w:color="auto"/>
      </w:divBdr>
    </w:div>
    <w:div w:id="1237939945">
      <w:bodyDiv w:val="1"/>
      <w:marLeft w:val="0"/>
      <w:marRight w:val="0"/>
      <w:marTop w:val="0"/>
      <w:marBottom w:val="0"/>
      <w:divBdr>
        <w:top w:val="none" w:sz="0" w:space="0" w:color="auto"/>
        <w:left w:val="none" w:sz="0" w:space="0" w:color="auto"/>
        <w:bottom w:val="none" w:sz="0" w:space="0" w:color="auto"/>
        <w:right w:val="none" w:sz="0" w:space="0" w:color="auto"/>
      </w:divBdr>
    </w:div>
    <w:div w:id="1238056646">
      <w:bodyDiv w:val="1"/>
      <w:marLeft w:val="0"/>
      <w:marRight w:val="0"/>
      <w:marTop w:val="0"/>
      <w:marBottom w:val="0"/>
      <w:divBdr>
        <w:top w:val="none" w:sz="0" w:space="0" w:color="auto"/>
        <w:left w:val="none" w:sz="0" w:space="0" w:color="auto"/>
        <w:bottom w:val="none" w:sz="0" w:space="0" w:color="auto"/>
        <w:right w:val="none" w:sz="0" w:space="0" w:color="auto"/>
      </w:divBdr>
    </w:div>
    <w:div w:id="1238129540">
      <w:bodyDiv w:val="1"/>
      <w:marLeft w:val="0"/>
      <w:marRight w:val="0"/>
      <w:marTop w:val="0"/>
      <w:marBottom w:val="0"/>
      <w:divBdr>
        <w:top w:val="none" w:sz="0" w:space="0" w:color="auto"/>
        <w:left w:val="none" w:sz="0" w:space="0" w:color="auto"/>
        <w:bottom w:val="none" w:sz="0" w:space="0" w:color="auto"/>
        <w:right w:val="none" w:sz="0" w:space="0" w:color="auto"/>
      </w:divBdr>
    </w:div>
    <w:div w:id="1239096366">
      <w:bodyDiv w:val="1"/>
      <w:marLeft w:val="0"/>
      <w:marRight w:val="0"/>
      <w:marTop w:val="0"/>
      <w:marBottom w:val="0"/>
      <w:divBdr>
        <w:top w:val="none" w:sz="0" w:space="0" w:color="auto"/>
        <w:left w:val="none" w:sz="0" w:space="0" w:color="auto"/>
        <w:bottom w:val="none" w:sz="0" w:space="0" w:color="auto"/>
        <w:right w:val="none" w:sz="0" w:space="0" w:color="auto"/>
      </w:divBdr>
    </w:div>
    <w:div w:id="1239629733">
      <w:bodyDiv w:val="1"/>
      <w:marLeft w:val="0"/>
      <w:marRight w:val="0"/>
      <w:marTop w:val="0"/>
      <w:marBottom w:val="0"/>
      <w:divBdr>
        <w:top w:val="none" w:sz="0" w:space="0" w:color="auto"/>
        <w:left w:val="none" w:sz="0" w:space="0" w:color="auto"/>
        <w:bottom w:val="none" w:sz="0" w:space="0" w:color="auto"/>
        <w:right w:val="none" w:sz="0" w:space="0" w:color="auto"/>
      </w:divBdr>
    </w:div>
    <w:div w:id="1241797351">
      <w:bodyDiv w:val="1"/>
      <w:marLeft w:val="0"/>
      <w:marRight w:val="0"/>
      <w:marTop w:val="0"/>
      <w:marBottom w:val="0"/>
      <w:divBdr>
        <w:top w:val="none" w:sz="0" w:space="0" w:color="auto"/>
        <w:left w:val="none" w:sz="0" w:space="0" w:color="auto"/>
        <w:bottom w:val="none" w:sz="0" w:space="0" w:color="auto"/>
        <w:right w:val="none" w:sz="0" w:space="0" w:color="auto"/>
      </w:divBdr>
    </w:div>
    <w:div w:id="1243635580">
      <w:bodyDiv w:val="1"/>
      <w:marLeft w:val="0"/>
      <w:marRight w:val="0"/>
      <w:marTop w:val="0"/>
      <w:marBottom w:val="0"/>
      <w:divBdr>
        <w:top w:val="none" w:sz="0" w:space="0" w:color="auto"/>
        <w:left w:val="none" w:sz="0" w:space="0" w:color="auto"/>
        <w:bottom w:val="none" w:sz="0" w:space="0" w:color="auto"/>
        <w:right w:val="none" w:sz="0" w:space="0" w:color="auto"/>
      </w:divBdr>
    </w:div>
    <w:div w:id="1246261530">
      <w:bodyDiv w:val="1"/>
      <w:marLeft w:val="0"/>
      <w:marRight w:val="0"/>
      <w:marTop w:val="0"/>
      <w:marBottom w:val="0"/>
      <w:divBdr>
        <w:top w:val="none" w:sz="0" w:space="0" w:color="auto"/>
        <w:left w:val="none" w:sz="0" w:space="0" w:color="auto"/>
        <w:bottom w:val="none" w:sz="0" w:space="0" w:color="auto"/>
        <w:right w:val="none" w:sz="0" w:space="0" w:color="auto"/>
      </w:divBdr>
    </w:div>
    <w:div w:id="1246569279">
      <w:bodyDiv w:val="1"/>
      <w:marLeft w:val="0"/>
      <w:marRight w:val="0"/>
      <w:marTop w:val="0"/>
      <w:marBottom w:val="0"/>
      <w:divBdr>
        <w:top w:val="none" w:sz="0" w:space="0" w:color="auto"/>
        <w:left w:val="none" w:sz="0" w:space="0" w:color="auto"/>
        <w:bottom w:val="none" w:sz="0" w:space="0" w:color="auto"/>
        <w:right w:val="none" w:sz="0" w:space="0" w:color="auto"/>
      </w:divBdr>
    </w:div>
    <w:div w:id="1251961786">
      <w:bodyDiv w:val="1"/>
      <w:marLeft w:val="0"/>
      <w:marRight w:val="0"/>
      <w:marTop w:val="0"/>
      <w:marBottom w:val="0"/>
      <w:divBdr>
        <w:top w:val="none" w:sz="0" w:space="0" w:color="auto"/>
        <w:left w:val="none" w:sz="0" w:space="0" w:color="auto"/>
        <w:bottom w:val="none" w:sz="0" w:space="0" w:color="auto"/>
        <w:right w:val="none" w:sz="0" w:space="0" w:color="auto"/>
      </w:divBdr>
    </w:div>
    <w:div w:id="1253470085">
      <w:bodyDiv w:val="1"/>
      <w:marLeft w:val="0"/>
      <w:marRight w:val="0"/>
      <w:marTop w:val="0"/>
      <w:marBottom w:val="0"/>
      <w:divBdr>
        <w:top w:val="none" w:sz="0" w:space="0" w:color="auto"/>
        <w:left w:val="none" w:sz="0" w:space="0" w:color="auto"/>
        <w:bottom w:val="none" w:sz="0" w:space="0" w:color="auto"/>
        <w:right w:val="none" w:sz="0" w:space="0" w:color="auto"/>
      </w:divBdr>
    </w:div>
    <w:div w:id="1254893645">
      <w:bodyDiv w:val="1"/>
      <w:marLeft w:val="0"/>
      <w:marRight w:val="0"/>
      <w:marTop w:val="0"/>
      <w:marBottom w:val="0"/>
      <w:divBdr>
        <w:top w:val="none" w:sz="0" w:space="0" w:color="auto"/>
        <w:left w:val="none" w:sz="0" w:space="0" w:color="auto"/>
        <w:bottom w:val="none" w:sz="0" w:space="0" w:color="auto"/>
        <w:right w:val="none" w:sz="0" w:space="0" w:color="auto"/>
      </w:divBdr>
    </w:div>
    <w:div w:id="1257177392">
      <w:bodyDiv w:val="1"/>
      <w:marLeft w:val="0"/>
      <w:marRight w:val="0"/>
      <w:marTop w:val="0"/>
      <w:marBottom w:val="0"/>
      <w:divBdr>
        <w:top w:val="none" w:sz="0" w:space="0" w:color="auto"/>
        <w:left w:val="none" w:sz="0" w:space="0" w:color="auto"/>
        <w:bottom w:val="none" w:sz="0" w:space="0" w:color="auto"/>
        <w:right w:val="none" w:sz="0" w:space="0" w:color="auto"/>
      </w:divBdr>
    </w:div>
    <w:div w:id="1257910432">
      <w:bodyDiv w:val="1"/>
      <w:marLeft w:val="0"/>
      <w:marRight w:val="0"/>
      <w:marTop w:val="0"/>
      <w:marBottom w:val="0"/>
      <w:divBdr>
        <w:top w:val="none" w:sz="0" w:space="0" w:color="auto"/>
        <w:left w:val="none" w:sz="0" w:space="0" w:color="auto"/>
        <w:bottom w:val="none" w:sz="0" w:space="0" w:color="auto"/>
        <w:right w:val="none" w:sz="0" w:space="0" w:color="auto"/>
      </w:divBdr>
    </w:div>
    <w:div w:id="1263537974">
      <w:bodyDiv w:val="1"/>
      <w:marLeft w:val="0"/>
      <w:marRight w:val="0"/>
      <w:marTop w:val="0"/>
      <w:marBottom w:val="0"/>
      <w:divBdr>
        <w:top w:val="none" w:sz="0" w:space="0" w:color="auto"/>
        <w:left w:val="none" w:sz="0" w:space="0" w:color="auto"/>
        <w:bottom w:val="none" w:sz="0" w:space="0" w:color="auto"/>
        <w:right w:val="none" w:sz="0" w:space="0" w:color="auto"/>
      </w:divBdr>
    </w:div>
    <w:div w:id="1263949766">
      <w:bodyDiv w:val="1"/>
      <w:marLeft w:val="0"/>
      <w:marRight w:val="0"/>
      <w:marTop w:val="0"/>
      <w:marBottom w:val="0"/>
      <w:divBdr>
        <w:top w:val="none" w:sz="0" w:space="0" w:color="auto"/>
        <w:left w:val="none" w:sz="0" w:space="0" w:color="auto"/>
        <w:bottom w:val="none" w:sz="0" w:space="0" w:color="auto"/>
        <w:right w:val="none" w:sz="0" w:space="0" w:color="auto"/>
      </w:divBdr>
    </w:div>
    <w:div w:id="1266571974">
      <w:bodyDiv w:val="1"/>
      <w:marLeft w:val="0"/>
      <w:marRight w:val="0"/>
      <w:marTop w:val="0"/>
      <w:marBottom w:val="0"/>
      <w:divBdr>
        <w:top w:val="none" w:sz="0" w:space="0" w:color="auto"/>
        <w:left w:val="none" w:sz="0" w:space="0" w:color="auto"/>
        <w:bottom w:val="none" w:sz="0" w:space="0" w:color="auto"/>
        <w:right w:val="none" w:sz="0" w:space="0" w:color="auto"/>
      </w:divBdr>
    </w:div>
    <w:div w:id="1266882599">
      <w:bodyDiv w:val="1"/>
      <w:marLeft w:val="0"/>
      <w:marRight w:val="0"/>
      <w:marTop w:val="0"/>
      <w:marBottom w:val="0"/>
      <w:divBdr>
        <w:top w:val="none" w:sz="0" w:space="0" w:color="auto"/>
        <w:left w:val="none" w:sz="0" w:space="0" w:color="auto"/>
        <w:bottom w:val="none" w:sz="0" w:space="0" w:color="auto"/>
        <w:right w:val="none" w:sz="0" w:space="0" w:color="auto"/>
      </w:divBdr>
    </w:div>
    <w:div w:id="1267931419">
      <w:bodyDiv w:val="1"/>
      <w:marLeft w:val="0"/>
      <w:marRight w:val="0"/>
      <w:marTop w:val="0"/>
      <w:marBottom w:val="0"/>
      <w:divBdr>
        <w:top w:val="none" w:sz="0" w:space="0" w:color="auto"/>
        <w:left w:val="none" w:sz="0" w:space="0" w:color="auto"/>
        <w:bottom w:val="none" w:sz="0" w:space="0" w:color="auto"/>
        <w:right w:val="none" w:sz="0" w:space="0" w:color="auto"/>
      </w:divBdr>
    </w:div>
    <w:div w:id="1273825544">
      <w:bodyDiv w:val="1"/>
      <w:marLeft w:val="0"/>
      <w:marRight w:val="0"/>
      <w:marTop w:val="0"/>
      <w:marBottom w:val="0"/>
      <w:divBdr>
        <w:top w:val="none" w:sz="0" w:space="0" w:color="auto"/>
        <w:left w:val="none" w:sz="0" w:space="0" w:color="auto"/>
        <w:bottom w:val="none" w:sz="0" w:space="0" w:color="auto"/>
        <w:right w:val="none" w:sz="0" w:space="0" w:color="auto"/>
      </w:divBdr>
    </w:div>
    <w:div w:id="1276062631">
      <w:bodyDiv w:val="1"/>
      <w:marLeft w:val="0"/>
      <w:marRight w:val="0"/>
      <w:marTop w:val="0"/>
      <w:marBottom w:val="0"/>
      <w:divBdr>
        <w:top w:val="none" w:sz="0" w:space="0" w:color="auto"/>
        <w:left w:val="none" w:sz="0" w:space="0" w:color="auto"/>
        <w:bottom w:val="none" w:sz="0" w:space="0" w:color="auto"/>
        <w:right w:val="none" w:sz="0" w:space="0" w:color="auto"/>
      </w:divBdr>
    </w:div>
    <w:div w:id="1278366438">
      <w:bodyDiv w:val="1"/>
      <w:marLeft w:val="0"/>
      <w:marRight w:val="0"/>
      <w:marTop w:val="0"/>
      <w:marBottom w:val="0"/>
      <w:divBdr>
        <w:top w:val="none" w:sz="0" w:space="0" w:color="auto"/>
        <w:left w:val="none" w:sz="0" w:space="0" w:color="auto"/>
        <w:bottom w:val="none" w:sz="0" w:space="0" w:color="auto"/>
        <w:right w:val="none" w:sz="0" w:space="0" w:color="auto"/>
      </w:divBdr>
    </w:div>
    <w:div w:id="1278902040">
      <w:bodyDiv w:val="1"/>
      <w:marLeft w:val="0"/>
      <w:marRight w:val="0"/>
      <w:marTop w:val="0"/>
      <w:marBottom w:val="0"/>
      <w:divBdr>
        <w:top w:val="none" w:sz="0" w:space="0" w:color="auto"/>
        <w:left w:val="none" w:sz="0" w:space="0" w:color="auto"/>
        <w:bottom w:val="none" w:sz="0" w:space="0" w:color="auto"/>
        <w:right w:val="none" w:sz="0" w:space="0" w:color="auto"/>
      </w:divBdr>
    </w:div>
    <w:div w:id="1279141635">
      <w:bodyDiv w:val="1"/>
      <w:marLeft w:val="0"/>
      <w:marRight w:val="0"/>
      <w:marTop w:val="0"/>
      <w:marBottom w:val="0"/>
      <w:divBdr>
        <w:top w:val="none" w:sz="0" w:space="0" w:color="auto"/>
        <w:left w:val="none" w:sz="0" w:space="0" w:color="auto"/>
        <w:bottom w:val="none" w:sz="0" w:space="0" w:color="auto"/>
        <w:right w:val="none" w:sz="0" w:space="0" w:color="auto"/>
      </w:divBdr>
    </w:div>
    <w:div w:id="1280187506">
      <w:bodyDiv w:val="1"/>
      <w:marLeft w:val="0"/>
      <w:marRight w:val="0"/>
      <w:marTop w:val="0"/>
      <w:marBottom w:val="0"/>
      <w:divBdr>
        <w:top w:val="none" w:sz="0" w:space="0" w:color="auto"/>
        <w:left w:val="none" w:sz="0" w:space="0" w:color="auto"/>
        <w:bottom w:val="none" w:sz="0" w:space="0" w:color="auto"/>
        <w:right w:val="none" w:sz="0" w:space="0" w:color="auto"/>
      </w:divBdr>
    </w:div>
    <w:div w:id="1282031740">
      <w:bodyDiv w:val="1"/>
      <w:marLeft w:val="0"/>
      <w:marRight w:val="0"/>
      <w:marTop w:val="0"/>
      <w:marBottom w:val="0"/>
      <w:divBdr>
        <w:top w:val="none" w:sz="0" w:space="0" w:color="auto"/>
        <w:left w:val="none" w:sz="0" w:space="0" w:color="auto"/>
        <w:bottom w:val="none" w:sz="0" w:space="0" w:color="auto"/>
        <w:right w:val="none" w:sz="0" w:space="0" w:color="auto"/>
      </w:divBdr>
    </w:div>
    <w:div w:id="1283421554">
      <w:bodyDiv w:val="1"/>
      <w:marLeft w:val="0"/>
      <w:marRight w:val="0"/>
      <w:marTop w:val="0"/>
      <w:marBottom w:val="0"/>
      <w:divBdr>
        <w:top w:val="none" w:sz="0" w:space="0" w:color="auto"/>
        <w:left w:val="none" w:sz="0" w:space="0" w:color="auto"/>
        <w:bottom w:val="none" w:sz="0" w:space="0" w:color="auto"/>
        <w:right w:val="none" w:sz="0" w:space="0" w:color="auto"/>
      </w:divBdr>
    </w:div>
    <w:div w:id="1285623604">
      <w:bodyDiv w:val="1"/>
      <w:marLeft w:val="0"/>
      <w:marRight w:val="0"/>
      <w:marTop w:val="0"/>
      <w:marBottom w:val="0"/>
      <w:divBdr>
        <w:top w:val="none" w:sz="0" w:space="0" w:color="auto"/>
        <w:left w:val="none" w:sz="0" w:space="0" w:color="auto"/>
        <w:bottom w:val="none" w:sz="0" w:space="0" w:color="auto"/>
        <w:right w:val="none" w:sz="0" w:space="0" w:color="auto"/>
      </w:divBdr>
    </w:div>
    <w:div w:id="1285893222">
      <w:bodyDiv w:val="1"/>
      <w:marLeft w:val="0"/>
      <w:marRight w:val="0"/>
      <w:marTop w:val="0"/>
      <w:marBottom w:val="0"/>
      <w:divBdr>
        <w:top w:val="none" w:sz="0" w:space="0" w:color="auto"/>
        <w:left w:val="none" w:sz="0" w:space="0" w:color="auto"/>
        <w:bottom w:val="none" w:sz="0" w:space="0" w:color="auto"/>
        <w:right w:val="none" w:sz="0" w:space="0" w:color="auto"/>
      </w:divBdr>
    </w:div>
    <w:div w:id="1286161223">
      <w:bodyDiv w:val="1"/>
      <w:marLeft w:val="0"/>
      <w:marRight w:val="0"/>
      <w:marTop w:val="0"/>
      <w:marBottom w:val="0"/>
      <w:divBdr>
        <w:top w:val="none" w:sz="0" w:space="0" w:color="auto"/>
        <w:left w:val="none" w:sz="0" w:space="0" w:color="auto"/>
        <w:bottom w:val="none" w:sz="0" w:space="0" w:color="auto"/>
        <w:right w:val="none" w:sz="0" w:space="0" w:color="auto"/>
      </w:divBdr>
    </w:div>
    <w:div w:id="1287657104">
      <w:bodyDiv w:val="1"/>
      <w:marLeft w:val="0"/>
      <w:marRight w:val="0"/>
      <w:marTop w:val="0"/>
      <w:marBottom w:val="0"/>
      <w:divBdr>
        <w:top w:val="none" w:sz="0" w:space="0" w:color="auto"/>
        <w:left w:val="none" w:sz="0" w:space="0" w:color="auto"/>
        <w:bottom w:val="none" w:sz="0" w:space="0" w:color="auto"/>
        <w:right w:val="none" w:sz="0" w:space="0" w:color="auto"/>
      </w:divBdr>
    </w:div>
    <w:div w:id="1290435873">
      <w:bodyDiv w:val="1"/>
      <w:marLeft w:val="0"/>
      <w:marRight w:val="0"/>
      <w:marTop w:val="0"/>
      <w:marBottom w:val="0"/>
      <w:divBdr>
        <w:top w:val="none" w:sz="0" w:space="0" w:color="auto"/>
        <w:left w:val="none" w:sz="0" w:space="0" w:color="auto"/>
        <w:bottom w:val="none" w:sz="0" w:space="0" w:color="auto"/>
        <w:right w:val="none" w:sz="0" w:space="0" w:color="auto"/>
      </w:divBdr>
    </w:div>
    <w:div w:id="1292587869">
      <w:bodyDiv w:val="1"/>
      <w:marLeft w:val="0"/>
      <w:marRight w:val="0"/>
      <w:marTop w:val="0"/>
      <w:marBottom w:val="0"/>
      <w:divBdr>
        <w:top w:val="none" w:sz="0" w:space="0" w:color="auto"/>
        <w:left w:val="none" w:sz="0" w:space="0" w:color="auto"/>
        <w:bottom w:val="none" w:sz="0" w:space="0" w:color="auto"/>
        <w:right w:val="none" w:sz="0" w:space="0" w:color="auto"/>
      </w:divBdr>
    </w:div>
    <w:div w:id="1293974451">
      <w:bodyDiv w:val="1"/>
      <w:marLeft w:val="0"/>
      <w:marRight w:val="0"/>
      <w:marTop w:val="0"/>
      <w:marBottom w:val="0"/>
      <w:divBdr>
        <w:top w:val="none" w:sz="0" w:space="0" w:color="auto"/>
        <w:left w:val="none" w:sz="0" w:space="0" w:color="auto"/>
        <w:bottom w:val="none" w:sz="0" w:space="0" w:color="auto"/>
        <w:right w:val="none" w:sz="0" w:space="0" w:color="auto"/>
      </w:divBdr>
    </w:div>
    <w:div w:id="1295062475">
      <w:bodyDiv w:val="1"/>
      <w:marLeft w:val="0"/>
      <w:marRight w:val="0"/>
      <w:marTop w:val="0"/>
      <w:marBottom w:val="0"/>
      <w:divBdr>
        <w:top w:val="none" w:sz="0" w:space="0" w:color="auto"/>
        <w:left w:val="none" w:sz="0" w:space="0" w:color="auto"/>
        <w:bottom w:val="none" w:sz="0" w:space="0" w:color="auto"/>
        <w:right w:val="none" w:sz="0" w:space="0" w:color="auto"/>
      </w:divBdr>
    </w:div>
    <w:div w:id="1297486036">
      <w:bodyDiv w:val="1"/>
      <w:marLeft w:val="0"/>
      <w:marRight w:val="0"/>
      <w:marTop w:val="0"/>
      <w:marBottom w:val="0"/>
      <w:divBdr>
        <w:top w:val="none" w:sz="0" w:space="0" w:color="auto"/>
        <w:left w:val="none" w:sz="0" w:space="0" w:color="auto"/>
        <w:bottom w:val="none" w:sz="0" w:space="0" w:color="auto"/>
        <w:right w:val="none" w:sz="0" w:space="0" w:color="auto"/>
      </w:divBdr>
    </w:div>
    <w:div w:id="1298609535">
      <w:bodyDiv w:val="1"/>
      <w:marLeft w:val="0"/>
      <w:marRight w:val="0"/>
      <w:marTop w:val="0"/>
      <w:marBottom w:val="0"/>
      <w:divBdr>
        <w:top w:val="none" w:sz="0" w:space="0" w:color="auto"/>
        <w:left w:val="none" w:sz="0" w:space="0" w:color="auto"/>
        <w:bottom w:val="none" w:sz="0" w:space="0" w:color="auto"/>
        <w:right w:val="none" w:sz="0" w:space="0" w:color="auto"/>
      </w:divBdr>
    </w:div>
    <w:div w:id="1298729878">
      <w:bodyDiv w:val="1"/>
      <w:marLeft w:val="0"/>
      <w:marRight w:val="0"/>
      <w:marTop w:val="0"/>
      <w:marBottom w:val="0"/>
      <w:divBdr>
        <w:top w:val="none" w:sz="0" w:space="0" w:color="auto"/>
        <w:left w:val="none" w:sz="0" w:space="0" w:color="auto"/>
        <w:bottom w:val="none" w:sz="0" w:space="0" w:color="auto"/>
        <w:right w:val="none" w:sz="0" w:space="0" w:color="auto"/>
      </w:divBdr>
    </w:div>
    <w:div w:id="1299336605">
      <w:bodyDiv w:val="1"/>
      <w:marLeft w:val="0"/>
      <w:marRight w:val="0"/>
      <w:marTop w:val="0"/>
      <w:marBottom w:val="0"/>
      <w:divBdr>
        <w:top w:val="none" w:sz="0" w:space="0" w:color="auto"/>
        <w:left w:val="none" w:sz="0" w:space="0" w:color="auto"/>
        <w:bottom w:val="none" w:sz="0" w:space="0" w:color="auto"/>
        <w:right w:val="none" w:sz="0" w:space="0" w:color="auto"/>
      </w:divBdr>
    </w:div>
    <w:div w:id="1299653660">
      <w:bodyDiv w:val="1"/>
      <w:marLeft w:val="0"/>
      <w:marRight w:val="0"/>
      <w:marTop w:val="0"/>
      <w:marBottom w:val="0"/>
      <w:divBdr>
        <w:top w:val="none" w:sz="0" w:space="0" w:color="auto"/>
        <w:left w:val="none" w:sz="0" w:space="0" w:color="auto"/>
        <w:bottom w:val="none" w:sz="0" w:space="0" w:color="auto"/>
        <w:right w:val="none" w:sz="0" w:space="0" w:color="auto"/>
      </w:divBdr>
    </w:div>
    <w:div w:id="1300384728">
      <w:bodyDiv w:val="1"/>
      <w:marLeft w:val="0"/>
      <w:marRight w:val="0"/>
      <w:marTop w:val="0"/>
      <w:marBottom w:val="0"/>
      <w:divBdr>
        <w:top w:val="none" w:sz="0" w:space="0" w:color="auto"/>
        <w:left w:val="none" w:sz="0" w:space="0" w:color="auto"/>
        <w:bottom w:val="none" w:sz="0" w:space="0" w:color="auto"/>
        <w:right w:val="none" w:sz="0" w:space="0" w:color="auto"/>
      </w:divBdr>
    </w:div>
    <w:div w:id="1304309453">
      <w:bodyDiv w:val="1"/>
      <w:marLeft w:val="0"/>
      <w:marRight w:val="0"/>
      <w:marTop w:val="0"/>
      <w:marBottom w:val="0"/>
      <w:divBdr>
        <w:top w:val="none" w:sz="0" w:space="0" w:color="auto"/>
        <w:left w:val="none" w:sz="0" w:space="0" w:color="auto"/>
        <w:bottom w:val="none" w:sz="0" w:space="0" w:color="auto"/>
        <w:right w:val="none" w:sz="0" w:space="0" w:color="auto"/>
      </w:divBdr>
    </w:div>
    <w:div w:id="1305889502">
      <w:bodyDiv w:val="1"/>
      <w:marLeft w:val="0"/>
      <w:marRight w:val="0"/>
      <w:marTop w:val="0"/>
      <w:marBottom w:val="0"/>
      <w:divBdr>
        <w:top w:val="none" w:sz="0" w:space="0" w:color="auto"/>
        <w:left w:val="none" w:sz="0" w:space="0" w:color="auto"/>
        <w:bottom w:val="none" w:sz="0" w:space="0" w:color="auto"/>
        <w:right w:val="none" w:sz="0" w:space="0" w:color="auto"/>
      </w:divBdr>
    </w:div>
    <w:div w:id="1306083999">
      <w:bodyDiv w:val="1"/>
      <w:marLeft w:val="0"/>
      <w:marRight w:val="0"/>
      <w:marTop w:val="0"/>
      <w:marBottom w:val="0"/>
      <w:divBdr>
        <w:top w:val="none" w:sz="0" w:space="0" w:color="auto"/>
        <w:left w:val="none" w:sz="0" w:space="0" w:color="auto"/>
        <w:bottom w:val="none" w:sz="0" w:space="0" w:color="auto"/>
        <w:right w:val="none" w:sz="0" w:space="0" w:color="auto"/>
      </w:divBdr>
    </w:div>
    <w:div w:id="1306936369">
      <w:bodyDiv w:val="1"/>
      <w:marLeft w:val="0"/>
      <w:marRight w:val="0"/>
      <w:marTop w:val="0"/>
      <w:marBottom w:val="0"/>
      <w:divBdr>
        <w:top w:val="none" w:sz="0" w:space="0" w:color="auto"/>
        <w:left w:val="none" w:sz="0" w:space="0" w:color="auto"/>
        <w:bottom w:val="none" w:sz="0" w:space="0" w:color="auto"/>
        <w:right w:val="none" w:sz="0" w:space="0" w:color="auto"/>
      </w:divBdr>
    </w:div>
    <w:div w:id="1307970282">
      <w:bodyDiv w:val="1"/>
      <w:marLeft w:val="0"/>
      <w:marRight w:val="0"/>
      <w:marTop w:val="0"/>
      <w:marBottom w:val="0"/>
      <w:divBdr>
        <w:top w:val="none" w:sz="0" w:space="0" w:color="auto"/>
        <w:left w:val="none" w:sz="0" w:space="0" w:color="auto"/>
        <w:bottom w:val="none" w:sz="0" w:space="0" w:color="auto"/>
        <w:right w:val="none" w:sz="0" w:space="0" w:color="auto"/>
      </w:divBdr>
    </w:div>
    <w:div w:id="1308123756">
      <w:bodyDiv w:val="1"/>
      <w:marLeft w:val="0"/>
      <w:marRight w:val="0"/>
      <w:marTop w:val="0"/>
      <w:marBottom w:val="0"/>
      <w:divBdr>
        <w:top w:val="none" w:sz="0" w:space="0" w:color="auto"/>
        <w:left w:val="none" w:sz="0" w:space="0" w:color="auto"/>
        <w:bottom w:val="none" w:sz="0" w:space="0" w:color="auto"/>
        <w:right w:val="none" w:sz="0" w:space="0" w:color="auto"/>
      </w:divBdr>
    </w:div>
    <w:div w:id="1308508793">
      <w:bodyDiv w:val="1"/>
      <w:marLeft w:val="0"/>
      <w:marRight w:val="0"/>
      <w:marTop w:val="0"/>
      <w:marBottom w:val="0"/>
      <w:divBdr>
        <w:top w:val="none" w:sz="0" w:space="0" w:color="auto"/>
        <w:left w:val="none" w:sz="0" w:space="0" w:color="auto"/>
        <w:bottom w:val="none" w:sz="0" w:space="0" w:color="auto"/>
        <w:right w:val="none" w:sz="0" w:space="0" w:color="auto"/>
      </w:divBdr>
    </w:div>
    <w:div w:id="1308903366">
      <w:bodyDiv w:val="1"/>
      <w:marLeft w:val="0"/>
      <w:marRight w:val="0"/>
      <w:marTop w:val="0"/>
      <w:marBottom w:val="0"/>
      <w:divBdr>
        <w:top w:val="none" w:sz="0" w:space="0" w:color="auto"/>
        <w:left w:val="none" w:sz="0" w:space="0" w:color="auto"/>
        <w:bottom w:val="none" w:sz="0" w:space="0" w:color="auto"/>
        <w:right w:val="none" w:sz="0" w:space="0" w:color="auto"/>
      </w:divBdr>
    </w:div>
    <w:div w:id="1309894704">
      <w:bodyDiv w:val="1"/>
      <w:marLeft w:val="0"/>
      <w:marRight w:val="0"/>
      <w:marTop w:val="0"/>
      <w:marBottom w:val="0"/>
      <w:divBdr>
        <w:top w:val="none" w:sz="0" w:space="0" w:color="auto"/>
        <w:left w:val="none" w:sz="0" w:space="0" w:color="auto"/>
        <w:bottom w:val="none" w:sz="0" w:space="0" w:color="auto"/>
        <w:right w:val="none" w:sz="0" w:space="0" w:color="auto"/>
      </w:divBdr>
    </w:div>
    <w:div w:id="1315331131">
      <w:bodyDiv w:val="1"/>
      <w:marLeft w:val="0"/>
      <w:marRight w:val="0"/>
      <w:marTop w:val="0"/>
      <w:marBottom w:val="0"/>
      <w:divBdr>
        <w:top w:val="none" w:sz="0" w:space="0" w:color="auto"/>
        <w:left w:val="none" w:sz="0" w:space="0" w:color="auto"/>
        <w:bottom w:val="none" w:sz="0" w:space="0" w:color="auto"/>
        <w:right w:val="none" w:sz="0" w:space="0" w:color="auto"/>
      </w:divBdr>
    </w:div>
    <w:div w:id="1319305719">
      <w:bodyDiv w:val="1"/>
      <w:marLeft w:val="0"/>
      <w:marRight w:val="0"/>
      <w:marTop w:val="0"/>
      <w:marBottom w:val="0"/>
      <w:divBdr>
        <w:top w:val="none" w:sz="0" w:space="0" w:color="auto"/>
        <w:left w:val="none" w:sz="0" w:space="0" w:color="auto"/>
        <w:bottom w:val="none" w:sz="0" w:space="0" w:color="auto"/>
        <w:right w:val="none" w:sz="0" w:space="0" w:color="auto"/>
      </w:divBdr>
    </w:div>
    <w:div w:id="1319383939">
      <w:bodyDiv w:val="1"/>
      <w:marLeft w:val="0"/>
      <w:marRight w:val="0"/>
      <w:marTop w:val="0"/>
      <w:marBottom w:val="0"/>
      <w:divBdr>
        <w:top w:val="none" w:sz="0" w:space="0" w:color="auto"/>
        <w:left w:val="none" w:sz="0" w:space="0" w:color="auto"/>
        <w:bottom w:val="none" w:sz="0" w:space="0" w:color="auto"/>
        <w:right w:val="none" w:sz="0" w:space="0" w:color="auto"/>
      </w:divBdr>
    </w:div>
    <w:div w:id="1319655235">
      <w:bodyDiv w:val="1"/>
      <w:marLeft w:val="0"/>
      <w:marRight w:val="0"/>
      <w:marTop w:val="0"/>
      <w:marBottom w:val="0"/>
      <w:divBdr>
        <w:top w:val="none" w:sz="0" w:space="0" w:color="auto"/>
        <w:left w:val="none" w:sz="0" w:space="0" w:color="auto"/>
        <w:bottom w:val="none" w:sz="0" w:space="0" w:color="auto"/>
        <w:right w:val="none" w:sz="0" w:space="0" w:color="auto"/>
      </w:divBdr>
    </w:div>
    <w:div w:id="1322932033">
      <w:bodyDiv w:val="1"/>
      <w:marLeft w:val="0"/>
      <w:marRight w:val="0"/>
      <w:marTop w:val="0"/>
      <w:marBottom w:val="0"/>
      <w:divBdr>
        <w:top w:val="none" w:sz="0" w:space="0" w:color="auto"/>
        <w:left w:val="none" w:sz="0" w:space="0" w:color="auto"/>
        <w:bottom w:val="none" w:sz="0" w:space="0" w:color="auto"/>
        <w:right w:val="none" w:sz="0" w:space="0" w:color="auto"/>
      </w:divBdr>
    </w:div>
    <w:div w:id="1323198589">
      <w:bodyDiv w:val="1"/>
      <w:marLeft w:val="0"/>
      <w:marRight w:val="0"/>
      <w:marTop w:val="0"/>
      <w:marBottom w:val="0"/>
      <w:divBdr>
        <w:top w:val="none" w:sz="0" w:space="0" w:color="auto"/>
        <w:left w:val="none" w:sz="0" w:space="0" w:color="auto"/>
        <w:bottom w:val="none" w:sz="0" w:space="0" w:color="auto"/>
        <w:right w:val="none" w:sz="0" w:space="0" w:color="auto"/>
      </w:divBdr>
    </w:div>
    <w:div w:id="1325739255">
      <w:bodyDiv w:val="1"/>
      <w:marLeft w:val="0"/>
      <w:marRight w:val="0"/>
      <w:marTop w:val="0"/>
      <w:marBottom w:val="0"/>
      <w:divBdr>
        <w:top w:val="none" w:sz="0" w:space="0" w:color="auto"/>
        <w:left w:val="none" w:sz="0" w:space="0" w:color="auto"/>
        <w:bottom w:val="none" w:sz="0" w:space="0" w:color="auto"/>
        <w:right w:val="none" w:sz="0" w:space="0" w:color="auto"/>
      </w:divBdr>
    </w:div>
    <w:div w:id="1326736720">
      <w:bodyDiv w:val="1"/>
      <w:marLeft w:val="0"/>
      <w:marRight w:val="0"/>
      <w:marTop w:val="0"/>
      <w:marBottom w:val="0"/>
      <w:divBdr>
        <w:top w:val="none" w:sz="0" w:space="0" w:color="auto"/>
        <w:left w:val="none" w:sz="0" w:space="0" w:color="auto"/>
        <w:bottom w:val="none" w:sz="0" w:space="0" w:color="auto"/>
        <w:right w:val="none" w:sz="0" w:space="0" w:color="auto"/>
      </w:divBdr>
    </w:div>
    <w:div w:id="1327590725">
      <w:bodyDiv w:val="1"/>
      <w:marLeft w:val="0"/>
      <w:marRight w:val="0"/>
      <w:marTop w:val="0"/>
      <w:marBottom w:val="0"/>
      <w:divBdr>
        <w:top w:val="none" w:sz="0" w:space="0" w:color="auto"/>
        <w:left w:val="none" w:sz="0" w:space="0" w:color="auto"/>
        <w:bottom w:val="none" w:sz="0" w:space="0" w:color="auto"/>
        <w:right w:val="none" w:sz="0" w:space="0" w:color="auto"/>
      </w:divBdr>
    </w:div>
    <w:div w:id="1327630987">
      <w:bodyDiv w:val="1"/>
      <w:marLeft w:val="0"/>
      <w:marRight w:val="0"/>
      <w:marTop w:val="0"/>
      <w:marBottom w:val="0"/>
      <w:divBdr>
        <w:top w:val="none" w:sz="0" w:space="0" w:color="auto"/>
        <w:left w:val="none" w:sz="0" w:space="0" w:color="auto"/>
        <w:bottom w:val="none" w:sz="0" w:space="0" w:color="auto"/>
        <w:right w:val="none" w:sz="0" w:space="0" w:color="auto"/>
      </w:divBdr>
    </w:div>
    <w:div w:id="1328678056">
      <w:bodyDiv w:val="1"/>
      <w:marLeft w:val="0"/>
      <w:marRight w:val="0"/>
      <w:marTop w:val="0"/>
      <w:marBottom w:val="0"/>
      <w:divBdr>
        <w:top w:val="none" w:sz="0" w:space="0" w:color="auto"/>
        <w:left w:val="none" w:sz="0" w:space="0" w:color="auto"/>
        <w:bottom w:val="none" w:sz="0" w:space="0" w:color="auto"/>
        <w:right w:val="none" w:sz="0" w:space="0" w:color="auto"/>
      </w:divBdr>
    </w:div>
    <w:div w:id="1331447789">
      <w:bodyDiv w:val="1"/>
      <w:marLeft w:val="0"/>
      <w:marRight w:val="0"/>
      <w:marTop w:val="0"/>
      <w:marBottom w:val="0"/>
      <w:divBdr>
        <w:top w:val="none" w:sz="0" w:space="0" w:color="auto"/>
        <w:left w:val="none" w:sz="0" w:space="0" w:color="auto"/>
        <w:bottom w:val="none" w:sz="0" w:space="0" w:color="auto"/>
        <w:right w:val="none" w:sz="0" w:space="0" w:color="auto"/>
      </w:divBdr>
    </w:div>
    <w:div w:id="1332875767">
      <w:bodyDiv w:val="1"/>
      <w:marLeft w:val="0"/>
      <w:marRight w:val="0"/>
      <w:marTop w:val="0"/>
      <w:marBottom w:val="0"/>
      <w:divBdr>
        <w:top w:val="none" w:sz="0" w:space="0" w:color="auto"/>
        <w:left w:val="none" w:sz="0" w:space="0" w:color="auto"/>
        <w:bottom w:val="none" w:sz="0" w:space="0" w:color="auto"/>
        <w:right w:val="none" w:sz="0" w:space="0" w:color="auto"/>
      </w:divBdr>
    </w:div>
    <w:div w:id="1334841813">
      <w:bodyDiv w:val="1"/>
      <w:marLeft w:val="0"/>
      <w:marRight w:val="0"/>
      <w:marTop w:val="0"/>
      <w:marBottom w:val="0"/>
      <w:divBdr>
        <w:top w:val="none" w:sz="0" w:space="0" w:color="auto"/>
        <w:left w:val="none" w:sz="0" w:space="0" w:color="auto"/>
        <w:bottom w:val="none" w:sz="0" w:space="0" w:color="auto"/>
        <w:right w:val="none" w:sz="0" w:space="0" w:color="auto"/>
      </w:divBdr>
    </w:div>
    <w:div w:id="1337883453">
      <w:bodyDiv w:val="1"/>
      <w:marLeft w:val="0"/>
      <w:marRight w:val="0"/>
      <w:marTop w:val="0"/>
      <w:marBottom w:val="0"/>
      <w:divBdr>
        <w:top w:val="none" w:sz="0" w:space="0" w:color="auto"/>
        <w:left w:val="none" w:sz="0" w:space="0" w:color="auto"/>
        <w:bottom w:val="none" w:sz="0" w:space="0" w:color="auto"/>
        <w:right w:val="none" w:sz="0" w:space="0" w:color="auto"/>
      </w:divBdr>
    </w:div>
    <w:div w:id="1338268034">
      <w:bodyDiv w:val="1"/>
      <w:marLeft w:val="0"/>
      <w:marRight w:val="0"/>
      <w:marTop w:val="0"/>
      <w:marBottom w:val="0"/>
      <w:divBdr>
        <w:top w:val="none" w:sz="0" w:space="0" w:color="auto"/>
        <w:left w:val="none" w:sz="0" w:space="0" w:color="auto"/>
        <w:bottom w:val="none" w:sz="0" w:space="0" w:color="auto"/>
        <w:right w:val="none" w:sz="0" w:space="0" w:color="auto"/>
      </w:divBdr>
    </w:div>
    <w:div w:id="1338729679">
      <w:bodyDiv w:val="1"/>
      <w:marLeft w:val="0"/>
      <w:marRight w:val="0"/>
      <w:marTop w:val="0"/>
      <w:marBottom w:val="0"/>
      <w:divBdr>
        <w:top w:val="none" w:sz="0" w:space="0" w:color="auto"/>
        <w:left w:val="none" w:sz="0" w:space="0" w:color="auto"/>
        <w:bottom w:val="none" w:sz="0" w:space="0" w:color="auto"/>
        <w:right w:val="none" w:sz="0" w:space="0" w:color="auto"/>
      </w:divBdr>
    </w:div>
    <w:div w:id="1340041551">
      <w:bodyDiv w:val="1"/>
      <w:marLeft w:val="0"/>
      <w:marRight w:val="0"/>
      <w:marTop w:val="0"/>
      <w:marBottom w:val="0"/>
      <w:divBdr>
        <w:top w:val="none" w:sz="0" w:space="0" w:color="auto"/>
        <w:left w:val="none" w:sz="0" w:space="0" w:color="auto"/>
        <w:bottom w:val="none" w:sz="0" w:space="0" w:color="auto"/>
        <w:right w:val="none" w:sz="0" w:space="0" w:color="auto"/>
      </w:divBdr>
    </w:div>
    <w:div w:id="1340427199">
      <w:bodyDiv w:val="1"/>
      <w:marLeft w:val="0"/>
      <w:marRight w:val="0"/>
      <w:marTop w:val="0"/>
      <w:marBottom w:val="0"/>
      <w:divBdr>
        <w:top w:val="none" w:sz="0" w:space="0" w:color="auto"/>
        <w:left w:val="none" w:sz="0" w:space="0" w:color="auto"/>
        <w:bottom w:val="none" w:sz="0" w:space="0" w:color="auto"/>
        <w:right w:val="none" w:sz="0" w:space="0" w:color="auto"/>
      </w:divBdr>
    </w:div>
    <w:div w:id="1341808313">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5084183">
      <w:bodyDiv w:val="1"/>
      <w:marLeft w:val="0"/>
      <w:marRight w:val="0"/>
      <w:marTop w:val="0"/>
      <w:marBottom w:val="0"/>
      <w:divBdr>
        <w:top w:val="none" w:sz="0" w:space="0" w:color="auto"/>
        <w:left w:val="none" w:sz="0" w:space="0" w:color="auto"/>
        <w:bottom w:val="none" w:sz="0" w:space="0" w:color="auto"/>
        <w:right w:val="none" w:sz="0" w:space="0" w:color="auto"/>
      </w:divBdr>
    </w:div>
    <w:div w:id="1345131787">
      <w:bodyDiv w:val="1"/>
      <w:marLeft w:val="0"/>
      <w:marRight w:val="0"/>
      <w:marTop w:val="0"/>
      <w:marBottom w:val="0"/>
      <w:divBdr>
        <w:top w:val="none" w:sz="0" w:space="0" w:color="auto"/>
        <w:left w:val="none" w:sz="0" w:space="0" w:color="auto"/>
        <w:bottom w:val="none" w:sz="0" w:space="0" w:color="auto"/>
        <w:right w:val="none" w:sz="0" w:space="0" w:color="auto"/>
      </w:divBdr>
    </w:div>
    <w:div w:id="1347636002">
      <w:bodyDiv w:val="1"/>
      <w:marLeft w:val="0"/>
      <w:marRight w:val="0"/>
      <w:marTop w:val="0"/>
      <w:marBottom w:val="0"/>
      <w:divBdr>
        <w:top w:val="none" w:sz="0" w:space="0" w:color="auto"/>
        <w:left w:val="none" w:sz="0" w:space="0" w:color="auto"/>
        <w:bottom w:val="none" w:sz="0" w:space="0" w:color="auto"/>
        <w:right w:val="none" w:sz="0" w:space="0" w:color="auto"/>
      </w:divBdr>
    </w:div>
    <w:div w:id="1349524418">
      <w:bodyDiv w:val="1"/>
      <w:marLeft w:val="0"/>
      <w:marRight w:val="0"/>
      <w:marTop w:val="0"/>
      <w:marBottom w:val="0"/>
      <w:divBdr>
        <w:top w:val="none" w:sz="0" w:space="0" w:color="auto"/>
        <w:left w:val="none" w:sz="0" w:space="0" w:color="auto"/>
        <w:bottom w:val="none" w:sz="0" w:space="0" w:color="auto"/>
        <w:right w:val="none" w:sz="0" w:space="0" w:color="auto"/>
      </w:divBdr>
    </w:div>
    <w:div w:id="1349598500">
      <w:bodyDiv w:val="1"/>
      <w:marLeft w:val="0"/>
      <w:marRight w:val="0"/>
      <w:marTop w:val="0"/>
      <w:marBottom w:val="0"/>
      <w:divBdr>
        <w:top w:val="none" w:sz="0" w:space="0" w:color="auto"/>
        <w:left w:val="none" w:sz="0" w:space="0" w:color="auto"/>
        <w:bottom w:val="none" w:sz="0" w:space="0" w:color="auto"/>
        <w:right w:val="none" w:sz="0" w:space="0" w:color="auto"/>
      </w:divBdr>
    </w:div>
    <w:div w:id="1353604080">
      <w:bodyDiv w:val="1"/>
      <w:marLeft w:val="0"/>
      <w:marRight w:val="0"/>
      <w:marTop w:val="0"/>
      <w:marBottom w:val="0"/>
      <w:divBdr>
        <w:top w:val="none" w:sz="0" w:space="0" w:color="auto"/>
        <w:left w:val="none" w:sz="0" w:space="0" w:color="auto"/>
        <w:bottom w:val="none" w:sz="0" w:space="0" w:color="auto"/>
        <w:right w:val="none" w:sz="0" w:space="0" w:color="auto"/>
      </w:divBdr>
    </w:div>
    <w:div w:id="1354454327">
      <w:bodyDiv w:val="1"/>
      <w:marLeft w:val="0"/>
      <w:marRight w:val="0"/>
      <w:marTop w:val="0"/>
      <w:marBottom w:val="0"/>
      <w:divBdr>
        <w:top w:val="none" w:sz="0" w:space="0" w:color="auto"/>
        <w:left w:val="none" w:sz="0" w:space="0" w:color="auto"/>
        <w:bottom w:val="none" w:sz="0" w:space="0" w:color="auto"/>
        <w:right w:val="none" w:sz="0" w:space="0" w:color="auto"/>
      </w:divBdr>
    </w:div>
    <w:div w:id="1355838774">
      <w:bodyDiv w:val="1"/>
      <w:marLeft w:val="0"/>
      <w:marRight w:val="0"/>
      <w:marTop w:val="0"/>
      <w:marBottom w:val="0"/>
      <w:divBdr>
        <w:top w:val="none" w:sz="0" w:space="0" w:color="auto"/>
        <w:left w:val="none" w:sz="0" w:space="0" w:color="auto"/>
        <w:bottom w:val="none" w:sz="0" w:space="0" w:color="auto"/>
        <w:right w:val="none" w:sz="0" w:space="0" w:color="auto"/>
      </w:divBdr>
    </w:div>
    <w:div w:id="1357120832">
      <w:bodyDiv w:val="1"/>
      <w:marLeft w:val="0"/>
      <w:marRight w:val="0"/>
      <w:marTop w:val="0"/>
      <w:marBottom w:val="0"/>
      <w:divBdr>
        <w:top w:val="none" w:sz="0" w:space="0" w:color="auto"/>
        <w:left w:val="none" w:sz="0" w:space="0" w:color="auto"/>
        <w:bottom w:val="none" w:sz="0" w:space="0" w:color="auto"/>
        <w:right w:val="none" w:sz="0" w:space="0" w:color="auto"/>
      </w:divBdr>
    </w:div>
    <w:div w:id="1357344370">
      <w:bodyDiv w:val="1"/>
      <w:marLeft w:val="0"/>
      <w:marRight w:val="0"/>
      <w:marTop w:val="0"/>
      <w:marBottom w:val="0"/>
      <w:divBdr>
        <w:top w:val="none" w:sz="0" w:space="0" w:color="auto"/>
        <w:left w:val="none" w:sz="0" w:space="0" w:color="auto"/>
        <w:bottom w:val="none" w:sz="0" w:space="0" w:color="auto"/>
        <w:right w:val="none" w:sz="0" w:space="0" w:color="auto"/>
      </w:divBdr>
    </w:div>
    <w:div w:id="1357460743">
      <w:bodyDiv w:val="1"/>
      <w:marLeft w:val="0"/>
      <w:marRight w:val="0"/>
      <w:marTop w:val="0"/>
      <w:marBottom w:val="0"/>
      <w:divBdr>
        <w:top w:val="none" w:sz="0" w:space="0" w:color="auto"/>
        <w:left w:val="none" w:sz="0" w:space="0" w:color="auto"/>
        <w:bottom w:val="none" w:sz="0" w:space="0" w:color="auto"/>
        <w:right w:val="none" w:sz="0" w:space="0" w:color="auto"/>
      </w:divBdr>
    </w:div>
    <w:div w:id="1358121696">
      <w:bodyDiv w:val="1"/>
      <w:marLeft w:val="0"/>
      <w:marRight w:val="0"/>
      <w:marTop w:val="0"/>
      <w:marBottom w:val="0"/>
      <w:divBdr>
        <w:top w:val="none" w:sz="0" w:space="0" w:color="auto"/>
        <w:left w:val="none" w:sz="0" w:space="0" w:color="auto"/>
        <w:bottom w:val="none" w:sz="0" w:space="0" w:color="auto"/>
        <w:right w:val="none" w:sz="0" w:space="0" w:color="auto"/>
      </w:divBdr>
    </w:div>
    <w:div w:id="1358123717">
      <w:bodyDiv w:val="1"/>
      <w:marLeft w:val="0"/>
      <w:marRight w:val="0"/>
      <w:marTop w:val="0"/>
      <w:marBottom w:val="0"/>
      <w:divBdr>
        <w:top w:val="none" w:sz="0" w:space="0" w:color="auto"/>
        <w:left w:val="none" w:sz="0" w:space="0" w:color="auto"/>
        <w:bottom w:val="none" w:sz="0" w:space="0" w:color="auto"/>
        <w:right w:val="none" w:sz="0" w:space="0" w:color="auto"/>
      </w:divBdr>
    </w:div>
    <w:div w:id="1359239701">
      <w:bodyDiv w:val="1"/>
      <w:marLeft w:val="0"/>
      <w:marRight w:val="0"/>
      <w:marTop w:val="0"/>
      <w:marBottom w:val="0"/>
      <w:divBdr>
        <w:top w:val="none" w:sz="0" w:space="0" w:color="auto"/>
        <w:left w:val="none" w:sz="0" w:space="0" w:color="auto"/>
        <w:bottom w:val="none" w:sz="0" w:space="0" w:color="auto"/>
        <w:right w:val="none" w:sz="0" w:space="0" w:color="auto"/>
      </w:divBdr>
    </w:div>
    <w:div w:id="1360738054">
      <w:bodyDiv w:val="1"/>
      <w:marLeft w:val="0"/>
      <w:marRight w:val="0"/>
      <w:marTop w:val="0"/>
      <w:marBottom w:val="0"/>
      <w:divBdr>
        <w:top w:val="none" w:sz="0" w:space="0" w:color="auto"/>
        <w:left w:val="none" w:sz="0" w:space="0" w:color="auto"/>
        <w:bottom w:val="none" w:sz="0" w:space="0" w:color="auto"/>
        <w:right w:val="none" w:sz="0" w:space="0" w:color="auto"/>
      </w:divBdr>
    </w:div>
    <w:div w:id="1360886635">
      <w:bodyDiv w:val="1"/>
      <w:marLeft w:val="0"/>
      <w:marRight w:val="0"/>
      <w:marTop w:val="0"/>
      <w:marBottom w:val="0"/>
      <w:divBdr>
        <w:top w:val="none" w:sz="0" w:space="0" w:color="auto"/>
        <w:left w:val="none" w:sz="0" w:space="0" w:color="auto"/>
        <w:bottom w:val="none" w:sz="0" w:space="0" w:color="auto"/>
        <w:right w:val="none" w:sz="0" w:space="0" w:color="auto"/>
      </w:divBdr>
    </w:div>
    <w:div w:id="1360935538">
      <w:bodyDiv w:val="1"/>
      <w:marLeft w:val="0"/>
      <w:marRight w:val="0"/>
      <w:marTop w:val="0"/>
      <w:marBottom w:val="0"/>
      <w:divBdr>
        <w:top w:val="none" w:sz="0" w:space="0" w:color="auto"/>
        <w:left w:val="none" w:sz="0" w:space="0" w:color="auto"/>
        <w:bottom w:val="none" w:sz="0" w:space="0" w:color="auto"/>
        <w:right w:val="none" w:sz="0" w:space="0" w:color="auto"/>
      </w:divBdr>
    </w:div>
    <w:div w:id="1364091925">
      <w:bodyDiv w:val="1"/>
      <w:marLeft w:val="0"/>
      <w:marRight w:val="0"/>
      <w:marTop w:val="0"/>
      <w:marBottom w:val="0"/>
      <w:divBdr>
        <w:top w:val="none" w:sz="0" w:space="0" w:color="auto"/>
        <w:left w:val="none" w:sz="0" w:space="0" w:color="auto"/>
        <w:bottom w:val="none" w:sz="0" w:space="0" w:color="auto"/>
        <w:right w:val="none" w:sz="0" w:space="0" w:color="auto"/>
      </w:divBdr>
    </w:div>
    <w:div w:id="1364404418">
      <w:bodyDiv w:val="1"/>
      <w:marLeft w:val="0"/>
      <w:marRight w:val="0"/>
      <w:marTop w:val="0"/>
      <w:marBottom w:val="0"/>
      <w:divBdr>
        <w:top w:val="none" w:sz="0" w:space="0" w:color="auto"/>
        <w:left w:val="none" w:sz="0" w:space="0" w:color="auto"/>
        <w:bottom w:val="none" w:sz="0" w:space="0" w:color="auto"/>
        <w:right w:val="none" w:sz="0" w:space="0" w:color="auto"/>
      </w:divBdr>
    </w:div>
    <w:div w:id="1365210911">
      <w:bodyDiv w:val="1"/>
      <w:marLeft w:val="0"/>
      <w:marRight w:val="0"/>
      <w:marTop w:val="0"/>
      <w:marBottom w:val="0"/>
      <w:divBdr>
        <w:top w:val="none" w:sz="0" w:space="0" w:color="auto"/>
        <w:left w:val="none" w:sz="0" w:space="0" w:color="auto"/>
        <w:bottom w:val="none" w:sz="0" w:space="0" w:color="auto"/>
        <w:right w:val="none" w:sz="0" w:space="0" w:color="auto"/>
      </w:divBdr>
    </w:div>
    <w:div w:id="1368218989">
      <w:bodyDiv w:val="1"/>
      <w:marLeft w:val="0"/>
      <w:marRight w:val="0"/>
      <w:marTop w:val="0"/>
      <w:marBottom w:val="0"/>
      <w:divBdr>
        <w:top w:val="none" w:sz="0" w:space="0" w:color="auto"/>
        <w:left w:val="none" w:sz="0" w:space="0" w:color="auto"/>
        <w:bottom w:val="none" w:sz="0" w:space="0" w:color="auto"/>
        <w:right w:val="none" w:sz="0" w:space="0" w:color="auto"/>
      </w:divBdr>
    </w:div>
    <w:div w:id="1369254976">
      <w:bodyDiv w:val="1"/>
      <w:marLeft w:val="0"/>
      <w:marRight w:val="0"/>
      <w:marTop w:val="0"/>
      <w:marBottom w:val="0"/>
      <w:divBdr>
        <w:top w:val="none" w:sz="0" w:space="0" w:color="auto"/>
        <w:left w:val="none" w:sz="0" w:space="0" w:color="auto"/>
        <w:bottom w:val="none" w:sz="0" w:space="0" w:color="auto"/>
        <w:right w:val="none" w:sz="0" w:space="0" w:color="auto"/>
      </w:divBdr>
    </w:div>
    <w:div w:id="1370447271">
      <w:bodyDiv w:val="1"/>
      <w:marLeft w:val="0"/>
      <w:marRight w:val="0"/>
      <w:marTop w:val="0"/>
      <w:marBottom w:val="0"/>
      <w:divBdr>
        <w:top w:val="none" w:sz="0" w:space="0" w:color="auto"/>
        <w:left w:val="none" w:sz="0" w:space="0" w:color="auto"/>
        <w:bottom w:val="none" w:sz="0" w:space="0" w:color="auto"/>
        <w:right w:val="none" w:sz="0" w:space="0" w:color="auto"/>
      </w:divBdr>
    </w:div>
    <w:div w:id="1371883999">
      <w:bodyDiv w:val="1"/>
      <w:marLeft w:val="0"/>
      <w:marRight w:val="0"/>
      <w:marTop w:val="0"/>
      <w:marBottom w:val="0"/>
      <w:divBdr>
        <w:top w:val="none" w:sz="0" w:space="0" w:color="auto"/>
        <w:left w:val="none" w:sz="0" w:space="0" w:color="auto"/>
        <w:bottom w:val="none" w:sz="0" w:space="0" w:color="auto"/>
        <w:right w:val="none" w:sz="0" w:space="0" w:color="auto"/>
      </w:divBdr>
    </w:div>
    <w:div w:id="1377244035">
      <w:bodyDiv w:val="1"/>
      <w:marLeft w:val="0"/>
      <w:marRight w:val="0"/>
      <w:marTop w:val="0"/>
      <w:marBottom w:val="0"/>
      <w:divBdr>
        <w:top w:val="none" w:sz="0" w:space="0" w:color="auto"/>
        <w:left w:val="none" w:sz="0" w:space="0" w:color="auto"/>
        <w:bottom w:val="none" w:sz="0" w:space="0" w:color="auto"/>
        <w:right w:val="none" w:sz="0" w:space="0" w:color="auto"/>
      </w:divBdr>
    </w:div>
    <w:div w:id="1378818646">
      <w:bodyDiv w:val="1"/>
      <w:marLeft w:val="0"/>
      <w:marRight w:val="0"/>
      <w:marTop w:val="0"/>
      <w:marBottom w:val="0"/>
      <w:divBdr>
        <w:top w:val="none" w:sz="0" w:space="0" w:color="auto"/>
        <w:left w:val="none" w:sz="0" w:space="0" w:color="auto"/>
        <w:bottom w:val="none" w:sz="0" w:space="0" w:color="auto"/>
        <w:right w:val="none" w:sz="0" w:space="0" w:color="auto"/>
      </w:divBdr>
    </w:div>
    <w:div w:id="1381248485">
      <w:bodyDiv w:val="1"/>
      <w:marLeft w:val="0"/>
      <w:marRight w:val="0"/>
      <w:marTop w:val="0"/>
      <w:marBottom w:val="0"/>
      <w:divBdr>
        <w:top w:val="none" w:sz="0" w:space="0" w:color="auto"/>
        <w:left w:val="none" w:sz="0" w:space="0" w:color="auto"/>
        <w:bottom w:val="none" w:sz="0" w:space="0" w:color="auto"/>
        <w:right w:val="none" w:sz="0" w:space="0" w:color="auto"/>
      </w:divBdr>
    </w:div>
    <w:div w:id="1382364713">
      <w:bodyDiv w:val="1"/>
      <w:marLeft w:val="0"/>
      <w:marRight w:val="0"/>
      <w:marTop w:val="0"/>
      <w:marBottom w:val="0"/>
      <w:divBdr>
        <w:top w:val="none" w:sz="0" w:space="0" w:color="auto"/>
        <w:left w:val="none" w:sz="0" w:space="0" w:color="auto"/>
        <w:bottom w:val="none" w:sz="0" w:space="0" w:color="auto"/>
        <w:right w:val="none" w:sz="0" w:space="0" w:color="auto"/>
      </w:divBdr>
    </w:div>
    <w:div w:id="1383363077">
      <w:bodyDiv w:val="1"/>
      <w:marLeft w:val="0"/>
      <w:marRight w:val="0"/>
      <w:marTop w:val="0"/>
      <w:marBottom w:val="0"/>
      <w:divBdr>
        <w:top w:val="none" w:sz="0" w:space="0" w:color="auto"/>
        <w:left w:val="none" w:sz="0" w:space="0" w:color="auto"/>
        <w:bottom w:val="none" w:sz="0" w:space="0" w:color="auto"/>
        <w:right w:val="none" w:sz="0" w:space="0" w:color="auto"/>
      </w:divBdr>
    </w:div>
    <w:div w:id="1383867185">
      <w:bodyDiv w:val="1"/>
      <w:marLeft w:val="0"/>
      <w:marRight w:val="0"/>
      <w:marTop w:val="0"/>
      <w:marBottom w:val="0"/>
      <w:divBdr>
        <w:top w:val="none" w:sz="0" w:space="0" w:color="auto"/>
        <w:left w:val="none" w:sz="0" w:space="0" w:color="auto"/>
        <w:bottom w:val="none" w:sz="0" w:space="0" w:color="auto"/>
        <w:right w:val="none" w:sz="0" w:space="0" w:color="auto"/>
      </w:divBdr>
    </w:div>
    <w:div w:id="1384133691">
      <w:bodyDiv w:val="1"/>
      <w:marLeft w:val="0"/>
      <w:marRight w:val="0"/>
      <w:marTop w:val="0"/>
      <w:marBottom w:val="0"/>
      <w:divBdr>
        <w:top w:val="none" w:sz="0" w:space="0" w:color="auto"/>
        <w:left w:val="none" w:sz="0" w:space="0" w:color="auto"/>
        <w:bottom w:val="none" w:sz="0" w:space="0" w:color="auto"/>
        <w:right w:val="none" w:sz="0" w:space="0" w:color="auto"/>
      </w:divBdr>
    </w:div>
    <w:div w:id="1388452887">
      <w:bodyDiv w:val="1"/>
      <w:marLeft w:val="0"/>
      <w:marRight w:val="0"/>
      <w:marTop w:val="0"/>
      <w:marBottom w:val="0"/>
      <w:divBdr>
        <w:top w:val="none" w:sz="0" w:space="0" w:color="auto"/>
        <w:left w:val="none" w:sz="0" w:space="0" w:color="auto"/>
        <w:bottom w:val="none" w:sz="0" w:space="0" w:color="auto"/>
        <w:right w:val="none" w:sz="0" w:space="0" w:color="auto"/>
      </w:divBdr>
    </w:div>
    <w:div w:id="1389455405">
      <w:bodyDiv w:val="1"/>
      <w:marLeft w:val="0"/>
      <w:marRight w:val="0"/>
      <w:marTop w:val="0"/>
      <w:marBottom w:val="0"/>
      <w:divBdr>
        <w:top w:val="none" w:sz="0" w:space="0" w:color="auto"/>
        <w:left w:val="none" w:sz="0" w:space="0" w:color="auto"/>
        <w:bottom w:val="none" w:sz="0" w:space="0" w:color="auto"/>
        <w:right w:val="none" w:sz="0" w:space="0" w:color="auto"/>
      </w:divBdr>
    </w:div>
    <w:div w:id="1391417485">
      <w:bodyDiv w:val="1"/>
      <w:marLeft w:val="0"/>
      <w:marRight w:val="0"/>
      <w:marTop w:val="0"/>
      <w:marBottom w:val="0"/>
      <w:divBdr>
        <w:top w:val="none" w:sz="0" w:space="0" w:color="auto"/>
        <w:left w:val="none" w:sz="0" w:space="0" w:color="auto"/>
        <w:bottom w:val="none" w:sz="0" w:space="0" w:color="auto"/>
        <w:right w:val="none" w:sz="0" w:space="0" w:color="auto"/>
      </w:divBdr>
    </w:div>
    <w:div w:id="1392118903">
      <w:bodyDiv w:val="1"/>
      <w:marLeft w:val="0"/>
      <w:marRight w:val="0"/>
      <w:marTop w:val="0"/>
      <w:marBottom w:val="0"/>
      <w:divBdr>
        <w:top w:val="none" w:sz="0" w:space="0" w:color="auto"/>
        <w:left w:val="none" w:sz="0" w:space="0" w:color="auto"/>
        <w:bottom w:val="none" w:sz="0" w:space="0" w:color="auto"/>
        <w:right w:val="none" w:sz="0" w:space="0" w:color="auto"/>
      </w:divBdr>
    </w:div>
    <w:div w:id="1392998349">
      <w:bodyDiv w:val="1"/>
      <w:marLeft w:val="0"/>
      <w:marRight w:val="0"/>
      <w:marTop w:val="0"/>
      <w:marBottom w:val="0"/>
      <w:divBdr>
        <w:top w:val="none" w:sz="0" w:space="0" w:color="auto"/>
        <w:left w:val="none" w:sz="0" w:space="0" w:color="auto"/>
        <w:bottom w:val="none" w:sz="0" w:space="0" w:color="auto"/>
        <w:right w:val="none" w:sz="0" w:space="0" w:color="auto"/>
      </w:divBdr>
    </w:div>
    <w:div w:id="1392999574">
      <w:bodyDiv w:val="1"/>
      <w:marLeft w:val="0"/>
      <w:marRight w:val="0"/>
      <w:marTop w:val="0"/>
      <w:marBottom w:val="0"/>
      <w:divBdr>
        <w:top w:val="none" w:sz="0" w:space="0" w:color="auto"/>
        <w:left w:val="none" w:sz="0" w:space="0" w:color="auto"/>
        <w:bottom w:val="none" w:sz="0" w:space="0" w:color="auto"/>
        <w:right w:val="none" w:sz="0" w:space="0" w:color="auto"/>
      </w:divBdr>
    </w:div>
    <w:div w:id="1394161068">
      <w:bodyDiv w:val="1"/>
      <w:marLeft w:val="0"/>
      <w:marRight w:val="0"/>
      <w:marTop w:val="0"/>
      <w:marBottom w:val="0"/>
      <w:divBdr>
        <w:top w:val="none" w:sz="0" w:space="0" w:color="auto"/>
        <w:left w:val="none" w:sz="0" w:space="0" w:color="auto"/>
        <w:bottom w:val="none" w:sz="0" w:space="0" w:color="auto"/>
        <w:right w:val="none" w:sz="0" w:space="0" w:color="auto"/>
      </w:divBdr>
    </w:div>
    <w:div w:id="1394693287">
      <w:bodyDiv w:val="1"/>
      <w:marLeft w:val="0"/>
      <w:marRight w:val="0"/>
      <w:marTop w:val="0"/>
      <w:marBottom w:val="0"/>
      <w:divBdr>
        <w:top w:val="none" w:sz="0" w:space="0" w:color="auto"/>
        <w:left w:val="none" w:sz="0" w:space="0" w:color="auto"/>
        <w:bottom w:val="none" w:sz="0" w:space="0" w:color="auto"/>
        <w:right w:val="none" w:sz="0" w:space="0" w:color="auto"/>
      </w:divBdr>
    </w:div>
    <w:div w:id="1397320783">
      <w:bodyDiv w:val="1"/>
      <w:marLeft w:val="0"/>
      <w:marRight w:val="0"/>
      <w:marTop w:val="0"/>
      <w:marBottom w:val="0"/>
      <w:divBdr>
        <w:top w:val="none" w:sz="0" w:space="0" w:color="auto"/>
        <w:left w:val="none" w:sz="0" w:space="0" w:color="auto"/>
        <w:bottom w:val="none" w:sz="0" w:space="0" w:color="auto"/>
        <w:right w:val="none" w:sz="0" w:space="0" w:color="auto"/>
      </w:divBdr>
    </w:div>
    <w:div w:id="1399471948">
      <w:bodyDiv w:val="1"/>
      <w:marLeft w:val="0"/>
      <w:marRight w:val="0"/>
      <w:marTop w:val="0"/>
      <w:marBottom w:val="0"/>
      <w:divBdr>
        <w:top w:val="none" w:sz="0" w:space="0" w:color="auto"/>
        <w:left w:val="none" w:sz="0" w:space="0" w:color="auto"/>
        <w:bottom w:val="none" w:sz="0" w:space="0" w:color="auto"/>
        <w:right w:val="none" w:sz="0" w:space="0" w:color="auto"/>
      </w:divBdr>
    </w:div>
    <w:div w:id="1401712532">
      <w:bodyDiv w:val="1"/>
      <w:marLeft w:val="0"/>
      <w:marRight w:val="0"/>
      <w:marTop w:val="0"/>
      <w:marBottom w:val="0"/>
      <w:divBdr>
        <w:top w:val="none" w:sz="0" w:space="0" w:color="auto"/>
        <w:left w:val="none" w:sz="0" w:space="0" w:color="auto"/>
        <w:bottom w:val="none" w:sz="0" w:space="0" w:color="auto"/>
        <w:right w:val="none" w:sz="0" w:space="0" w:color="auto"/>
      </w:divBdr>
    </w:div>
    <w:div w:id="1402216308">
      <w:bodyDiv w:val="1"/>
      <w:marLeft w:val="0"/>
      <w:marRight w:val="0"/>
      <w:marTop w:val="0"/>
      <w:marBottom w:val="0"/>
      <w:divBdr>
        <w:top w:val="none" w:sz="0" w:space="0" w:color="auto"/>
        <w:left w:val="none" w:sz="0" w:space="0" w:color="auto"/>
        <w:bottom w:val="none" w:sz="0" w:space="0" w:color="auto"/>
        <w:right w:val="none" w:sz="0" w:space="0" w:color="auto"/>
      </w:divBdr>
    </w:div>
    <w:div w:id="1403524067">
      <w:bodyDiv w:val="1"/>
      <w:marLeft w:val="0"/>
      <w:marRight w:val="0"/>
      <w:marTop w:val="0"/>
      <w:marBottom w:val="0"/>
      <w:divBdr>
        <w:top w:val="none" w:sz="0" w:space="0" w:color="auto"/>
        <w:left w:val="none" w:sz="0" w:space="0" w:color="auto"/>
        <w:bottom w:val="none" w:sz="0" w:space="0" w:color="auto"/>
        <w:right w:val="none" w:sz="0" w:space="0" w:color="auto"/>
      </w:divBdr>
    </w:div>
    <w:div w:id="1404334665">
      <w:bodyDiv w:val="1"/>
      <w:marLeft w:val="0"/>
      <w:marRight w:val="0"/>
      <w:marTop w:val="0"/>
      <w:marBottom w:val="0"/>
      <w:divBdr>
        <w:top w:val="none" w:sz="0" w:space="0" w:color="auto"/>
        <w:left w:val="none" w:sz="0" w:space="0" w:color="auto"/>
        <w:bottom w:val="none" w:sz="0" w:space="0" w:color="auto"/>
        <w:right w:val="none" w:sz="0" w:space="0" w:color="auto"/>
      </w:divBdr>
    </w:div>
    <w:div w:id="1404529355">
      <w:bodyDiv w:val="1"/>
      <w:marLeft w:val="0"/>
      <w:marRight w:val="0"/>
      <w:marTop w:val="0"/>
      <w:marBottom w:val="0"/>
      <w:divBdr>
        <w:top w:val="none" w:sz="0" w:space="0" w:color="auto"/>
        <w:left w:val="none" w:sz="0" w:space="0" w:color="auto"/>
        <w:bottom w:val="none" w:sz="0" w:space="0" w:color="auto"/>
        <w:right w:val="none" w:sz="0" w:space="0" w:color="auto"/>
      </w:divBdr>
    </w:div>
    <w:div w:id="1406144992">
      <w:bodyDiv w:val="1"/>
      <w:marLeft w:val="0"/>
      <w:marRight w:val="0"/>
      <w:marTop w:val="0"/>
      <w:marBottom w:val="0"/>
      <w:divBdr>
        <w:top w:val="none" w:sz="0" w:space="0" w:color="auto"/>
        <w:left w:val="none" w:sz="0" w:space="0" w:color="auto"/>
        <w:bottom w:val="none" w:sz="0" w:space="0" w:color="auto"/>
        <w:right w:val="none" w:sz="0" w:space="0" w:color="auto"/>
      </w:divBdr>
    </w:div>
    <w:div w:id="1407461515">
      <w:bodyDiv w:val="1"/>
      <w:marLeft w:val="0"/>
      <w:marRight w:val="0"/>
      <w:marTop w:val="0"/>
      <w:marBottom w:val="0"/>
      <w:divBdr>
        <w:top w:val="none" w:sz="0" w:space="0" w:color="auto"/>
        <w:left w:val="none" w:sz="0" w:space="0" w:color="auto"/>
        <w:bottom w:val="none" w:sz="0" w:space="0" w:color="auto"/>
        <w:right w:val="none" w:sz="0" w:space="0" w:color="auto"/>
      </w:divBdr>
    </w:div>
    <w:div w:id="1408305972">
      <w:bodyDiv w:val="1"/>
      <w:marLeft w:val="0"/>
      <w:marRight w:val="0"/>
      <w:marTop w:val="0"/>
      <w:marBottom w:val="0"/>
      <w:divBdr>
        <w:top w:val="none" w:sz="0" w:space="0" w:color="auto"/>
        <w:left w:val="none" w:sz="0" w:space="0" w:color="auto"/>
        <w:bottom w:val="none" w:sz="0" w:space="0" w:color="auto"/>
        <w:right w:val="none" w:sz="0" w:space="0" w:color="auto"/>
      </w:divBdr>
    </w:div>
    <w:div w:id="1409113663">
      <w:bodyDiv w:val="1"/>
      <w:marLeft w:val="0"/>
      <w:marRight w:val="0"/>
      <w:marTop w:val="0"/>
      <w:marBottom w:val="0"/>
      <w:divBdr>
        <w:top w:val="none" w:sz="0" w:space="0" w:color="auto"/>
        <w:left w:val="none" w:sz="0" w:space="0" w:color="auto"/>
        <w:bottom w:val="none" w:sz="0" w:space="0" w:color="auto"/>
        <w:right w:val="none" w:sz="0" w:space="0" w:color="auto"/>
      </w:divBdr>
    </w:div>
    <w:div w:id="1410998664">
      <w:bodyDiv w:val="1"/>
      <w:marLeft w:val="0"/>
      <w:marRight w:val="0"/>
      <w:marTop w:val="0"/>
      <w:marBottom w:val="0"/>
      <w:divBdr>
        <w:top w:val="none" w:sz="0" w:space="0" w:color="auto"/>
        <w:left w:val="none" w:sz="0" w:space="0" w:color="auto"/>
        <w:bottom w:val="none" w:sz="0" w:space="0" w:color="auto"/>
        <w:right w:val="none" w:sz="0" w:space="0" w:color="auto"/>
      </w:divBdr>
    </w:div>
    <w:div w:id="1423641147">
      <w:bodyDiv w:val="1"/>
      <w:marLeft w:val="0"/>
      <w:marRight w:val="0"/>
      <w:marTop w:val="0"/>
      <w:marBottom w:val="0"/>
      <w:divBdr>
        <w:top w:val="none" w:sz="0" w:space="0" w:color="auto"/>
        <w:left w:val="none" w:sz="0" w:space="0" w:color="auto"/>
        <w:bottom w:val="none" w:sz="0" w:space="0" w:color="auto"/>
        <w:right w:val="none" w:sz="0" w:space="0" w:color="auto"/>
      </w:divBdr>
    </w:div>
    <w:div w:id="1424449574">
      <w:bodyDiv w:val="1"/>
      <w:marLeft w:val="0"/>
      <w:marRight w:val="0"/>
      <w:marTop w:val="0"/>
      <w:marBottom w:val="0"/>
      <w:divBdr>
        <w:top w:val="none" w:sz="0" w:space="0" w:color="auto"/>
        <w:left w:val="none" w:sz="0" w:space="0" w:color="auto"/>
        <w:bottom w:val="none" w:sz="0" w:space="0" w:color="auto"/>
        <w:right w:val="none" w:sz="0" w:space="0" w:color="auto"/>
      </w:divBdr>
    </w:div>
    <w:div w:id="1426462165">
      <w:bodyDiv w:val="1"/>
      <w:marLeft w:val="0"/>
      <w:marRight w:val="0"/>
      <w:marTop w:val="0"/>
      <w:marBottom w:val="0"/>
      <w:divBdr>
        <w:top w:val="none" w:sz="0" w:space="0" w:color="auto"/>
        <w:left w:val="none" w:sz="0" w:space="0" w:color="auto"/>
        <w:bottom w:val="none" w:sz="0" w:space="0" w:color="auto"/>
        <w:right w:val="none" w:sz="0" w:space="0" w:color="auto"/>
      </w:divBdr>
    </w:div>
    <w:div w:id="1426882051">
      <w:bodyDiv w:val="1"/>
      <w:marLeft w:val="0"/>
      <w:marRight w:val="0"/>
      <w:marTop w:val="0"/>
      <w:marBottom w:val="0"/>
      <w:divBdr>
        <w:top w:val="none" w:sz="0" w:space="0" w:color="auto"/>
        <w:left w:val="none" w:sz="0" w:space="0" w:color="auto"/>
        <w:bottom w:val="none" w:sz="0" w:space="0" w:color="auto"/>
        <w:right w:val="none" w:sz="0" w:space="0" w:color="auto"/>
      </w:divBdr>
    </w:div>
    <w:div w:id="1428503243">
      <w:bodyDiv w:val="1"/>
      <w:marLeft w:val="0"/>
      <w:marRight w:val="0"/>
      <w:marTop w:val="0"/>
      <w:marBottom w:val="0"/>
      <w:divBdr>
        <w:top w:val="none" w:sz="0" w:space="0" w:color="auto"/>
        <w:left w:val="none" w:sz="0" w:space="0" w:color="auto"/>
        <w:bottom w:val="none" w:sz="0" w:space="0" w:color="auto"/>
        <w:right w:val="none" w:sz="0" w:space="0" w:color="auto"/>
      </w:divBdr>
    </w:div>
    <w:div w:id="1428960366">
      <w:bodyDiv w:val="1"/>
      <w:marLeft w:val="0"/>
      <w:marRight w:val="0"/>
      <w:marTop w:val="0"/>
      <w:marBottom w:val="0"/>
      <w:divBdr>
        <w:top w:val="none" w:sz="0" w:space="0" w:color="auto"/>
        <w:left w:val="none" w:sz="0" w:space="0" w:color="auto"/>
        <w:bottom w:val="none" w:sz="0" w:space="0" w:color="auto"/>
        <w:right w:val="none" w:sz="0" w:space="0" w:color="auto"/>
      </w:divBdr>
    </w:div>
    <w:div w:id="1430589077">
      <w:bodyDiv w:val="1"/>
      <w:marLeft w:val="0"/>
      <w:marRight w:val="0"/>
      <w:marTop w:val="0"/>
      <w:marBottom w:val="0"/>
      <w:divBdr>
        <w:top w:val="none" w:sz="0" w:space="0" w:color="auto"/>
        <w:left w:val="none" w:sz="0" w:space="0" w:color="auto"/>
        <w:bottom w:val="none" w:sz="0" w:space="0" w:color="auto"/>
        <w:right w:val="none" w:sz="0" w:space="0" w:color="auto"/>
      </w:divBdr>
    </w:div>
    <w:div w:id="1430849514">
      <w:bodyDiv w:val="1"/>
      <w:marLeft w:val="0"/>
      <w:marRight w:val="0"/>
      <w:marTop w:val="0"/>
      <w:marBottom w:val="0"/>
      <w:divBdr>
        <w:top w:val="none" w:sz="0" w:space="0" w:color="auto"/>
        <w:left w:val="none" w:sz="0" w:space="0" w:color="auto"/>
        <w:bottom w:val="none" w:sz="0" w:space="0" w:color="auto"/>
        <w:right w:val="none" w:sz="0" w:space="0" w:color="auto"/>
      </w:divBdr>
    </w:div>
    <w:div w:id="1431586747">
      <w:bodyDiv w:val="1"/>
      <w:marLeft w:val="0"/>
      <w:marRight w:val="0"/>
      <w:marTop w:val="0"/>
      <w:marBottom w:val="0"/>
      <w:divBdr>
        <w:top w:val="none" w:sz="0" w:space="0" w:color="auto"/>
        <w:left w:val="none" w:sz="0" w:space="0" w:color="auto"/>
        <w:bottom w:val="none" w:sz="0" w:space="0" w:color="auto"/>
        <w:right w:val="none" w:sz="0" w:space="0" w:color="auto"/>
      </w:divBdr>
    </w:div>
    <w:div w:id="1434477833">
      <w:bodyDiv w:val="1"/>
      <w:marLeft w:val="0"/>
      <w:marRight w:val="0"/>
      <w:marTop w:val="0"/>
      <w:marBottom w:val="0"/>
      <w:divBdr>
        <w:top w:val="none" w:sz="0" w:space="0" w:color="auto"/>
        <w:left w:val="none" w:sz="0" w:space="0" w:color="auto"/>
        <w:bottom w:val="none" w:sz="0" w:space="0" w:color="auto"/>
        <w:right w:val="none" w:sz="0" w:space="0" w:color="auto"/>
      </w:divBdr>
    </w:div>
    <w:div w:id="1434714153">
      <w:bodyDiv w:val="1"/>
      <w:marLeft w:val="0"/>
      <w:marRight w:val="0"/>
      <w:marTop w:val="0"/>
      <w:marBottom w:val="0"/>
      <w:divBdr>
        <w:top w:val="none" w:sz="0" w:space="0" w:color="auto"/>
        <w:left w:val="none" w:sz="0" w:space="0" w:color="auto"/>
        <w:bottom w:val="none" w:sz="0" w:space="0" w:color="auto"/>
        <w:right w:val="none" w:sz="0" w:space="0" w:color="auto"/>
      </w:divBdr>
    </w:div>
    <w:div w:id="1434937202">
      <w:bodyDiv w:val="1"/>
      <w:marLeft w:val="0"/>
      <w:marRight w:val="0"/>
      <w:marTop w:val="0"/>
      <w:marBottom w:val="0"/>
      <w:divBdr>
        <w:top w:val="none" w:sz="0" w:space="0" w:color="auto"/>
        <w:left w:val="none" w:sz="0" w:space="0" w:color="auto"/>
        <w:bottom w:val="none" w:sz="0" w:space="0" w:color="auto"/>
        <w:right w:val="none" w:sz="0" w:space="0" w:color="auto"/>
      </w:divBdr>
    </w:div>
    <w:div w:id="1435445522">
      <w:bodyDiv w:val="1"/>
      <w:marLeft w:val="0"/>
      <w:marRight w:val="0"/>
      <w:marTop w:val="0"/>
      <w:marBottom w:val="0"/>
      <w:divBdr>
        <w:top w:val="none" w:sz="0" w:space="0" w:color="auto"/>
        <w:left w:val="none" w:sz="0" w:space="0" w:color="auto"/>
        <w:bottom w:val="none" w:sz="0" w:space="0" w:color="auto"/>
        <w:right w:val="none" w:sz="0" w:space="0" w:color="auto"/>
      </w:divBdr>
    </w:div>
    <w:div w:id="1435786369">
      <w:bodyDiv w:val="1"/>
      <w:marLeft w:val="0"/>
      <w:marRight w:val="0"/>
      <w:marTop w:val="0"/>
      <w:marBottom w:val="0"/>
      <w:divBdr>
        <w:top w:val="none" w:sz="0" w:space="0" w:color="auto"/>
        <w:left w:val="none" w:sz="0" w:space="0" w:color="auto"/>
        <w:bottom w:val="none" w:sz="0" w:space="0" w:color="auto"/>
        <w:right w:val="none" w:sz="0" w:space="0" w:color="auto"/>
      </w:divBdr>
    </w:div>
    <w:div w:id="1436172754">
      <w:bodyDiv w:val="1"/>
      <w:marLeft w:val="0"/>
      <w:marRight w:val="0"/>
      <w:marTop w:val="0"/>
      <w:marBottom w:val="0"/>
      <w:divBdr>
        <w:top w:val="none" w:sz="0" w:space="0" w:color="auto"/>
        <w:left w:val="none" w:sz="0" w:space="0" w:color="auto"/>
        <w:bottom w:val="none" w:sz="0" w:space="0" w:color="auto"/>
        <w:right w:val="none" w:sz="0" w:space="0" w:color="auto"/>
      </w:divBdr>
    </w:div>
    <w:div w:id="1437099113">
      <w:bodyDiv w:val="1"/>
      <w:marLeft w:val="0"/>
      <w:marRight w:val="0"/>
      <w:marTop w:val="0"/>
      <w:marBottom w:val="0"/>
      <w:divBdr>
        <w:top w:val="none" w:sz="0" w:space="0" w:color="auto"/>
        <w:left w:val="none" w:sz="0" w:space="0" w:color="auto"/>
        <w:bottom w:val="none" w:sz="0" w:space="0" w:color="auto"/>
        <w:right w:val="none" w:sz="0" w:space="0" w:color="auto"/>
      </w:divBdr>
    </w:div>
    <w:div w:id="1437210610">
      <w:bodyDiv w:val="1"/>
      <w:marLeft w:val="0"/>
      <w:marRight w:val="0"/>
      <w:marTop w:val="0"/>
      <w:marBottom w:val="0"/>
      <w:divBdr>
        <w:top w:val="none" w:sz="0" w:space="0" w:color="auto"/>
        <w:left w:val="none" w:sz="0" w:space="0" w:color="auto"/>
        <w:bottom w:val="none" w:sz="0" w:space="0" w:color="auto"/>
        <w:right w:val="none" w:sz="0" w:space="0" w:color="auto"/>
      </w:divBdr>
    </w:div>
    <w:div w:id="1438061148">
      <w:bodyDiv w:val="1"/>
      <w:marLeft w:val="0"/>
      <w:marRight w:val="0"/>
      <w:marTop w:val="0"/>
      <w:marBottom w:val="0"/>
      <w:divBdr>
        <w:top w:val="none" w:sz="0" w:space="0" w:color="auto"/>
        <w:left w:val="none" w:sz="0" w:space="0" w:color="auto"/>
        <w:bottom w:val="none" w:sz="0" w:space="0" w:color="auto"/>
        <w:right w:val="none" w:sz="0" w:space="0" w:color="auto"/>
      </w:divBdr>
    </w:div>
    <w:div w:id="1439638378">
      <w:bodyDiv w:val="1"/>
      <w:marLeft w:val="0"/>
      <w:marRight w:val="0"/>
      <w:marTop w:val="0"/>
      <w:marBottom w:val="0"/>
      <w:divBdr>
        <w:top w:val="none" w:sz="0" w:space="0" w:color="auto"/>
        <w:left w:val="none" w:sz="0" w:space="0" w:color="auto"/>
        <w:bottom w:val="none" w:sz="0" w:space="0" w:color="auto"/>
        <w:right w:val="none" w:sz="0" w:space="0" w:color="auto"/>
      </w:divBdr>
    </w:div>
    <w:div w:id="1439985415">
      <w:bodyDiv w:val="1"/>
      <w:marLeft w:val="0"/>
      <w:marRight w:val="0"/>
      <w:marTop w:val="0"/>
      <w:marBottom w:val="0"/>
      <w:divBdr>
        <w:top w:val="none" w:sz="0" w:space="0" w:color="auto"/>
        <w:left w:val="none" w:sz="0" w:space="0" w:color="auto"/>
        <w:bottom w:val="none" w:sz="0" w:space="0" w:color="auto"/>
        <w:right w:val="none" w:sz="0" w:space="0" w:color="auto"/>
      </w:divBdr>
    </w:div>
    <w:div w:id="1441993397">
      <w:bodyDiv w:val="1"/>
      <w:marLeft w:val="0"/>
      <w:marRight w:val="0"/>
      <w:marTop w:val="0"/>
      <w:marBottom w:val="0"/>
      <w:divBdr>
        <w:top w:val="none" w:sz="0" w:space="0" w:color="auto"/>
        <w:left w:val="none" w:sz="0" w:space="0" w:color="auto"/>
        <w:bottom w:val="none" w:sz="0" w:space="0" w:color="auto"/>
        <w:right w:val="none" w:sz="0" w:space="0" w:color="auto"/>
      </w:divBdr>
    </w:div>
    <w:div w:id="1442411420">
      <w:bodyDiv w:val="1"/>
      <w:marLeft w:val="0"/>
      <w:marRight w:val="0"/>
      <w:marTop w:val="0"/>
      <w:marBottom w:val="0"/>
      <w:divBdr>
        <w:top w:val="none" w:sz="0" w:space="0" w:color="auto"/>
        <w:left w:val="none" w:sz="0" w:space="0" w:color="auto"/>
        <w:bottom w:val="none" w:sz="0" w:space="0" w:color="auto"/>
        <w:right w:val="none" w:sz="0" w:space="0" w:color="auto"/>
      </w:divBdr>
    </w:div>
    <w:div w:id="1442721473">
      <w:bodyDiv w:val="1"/>
      <w:marLeft w:val="0"/>
      <w:marRight w:val="0"/>
      <w:marTop w:val="0"/>
      <w:marBottom w:val="0"/>
      <w:divBdr>
        <w:top w:val="none" w:sz="0" w:space="0" w:color="auto"/>
        <w:left w:val="none" w:sz="0" w:space="0" w:color="auto"/>
        <w:bottom w:val="none" w:sz="0" w:space="0" w:color="auto"/>
        <w:right w:val="none" w:sz="0" w:space="0" w:color="auto"/>
      </w:divBdr>
    </w:div>
    <w:div w:id="1443260089">
      <w:bodyDiv w:val="1"/>
      <w:marLeft w:val="0"/>
      <w:marRight w:val="0"/>
      <w:marTop w:val="0"/>
      <w:marBottom w:val="0"/>
      <w:divBdr>
        <w:top w:val="none" w:sz="0" w:space="0" w:color="auto"/>
        <w:left w:val="none" w:sz="0" w:space="0" w:color="auto"/>
        <w:bottom w:val="none" w:sz="0" w:space="0" w:color="auto"/>
        <w:right w:val="none" w:sz="0" w:space="0" w:color="auto"/>
      </w:divBdr>
    </w:div>
    <w:div w:id="1444885742">
      <w:bodyDiv w:val="1"/>
      <w:marLeft w:val="0"/>
      <w:marRight w:val="0"/>
      <w:marTop w:val="0"/>
      <w:marBottom w:val="0"/>
      <w:divBdr>
        <w:top w:val="none" w:sz="0" w:space="0" w:color="auto"/>
        <w:left w:val="none" w:sz="0" w:space="0" w:color="auto"/>
        <w:bottom w:val="none" w:sz="0" w:space="0" w:color="auto"/>
        <w:right w:val="none" w:sz="0" w:space="0" w:color="auto"/>
      </w:divBdr>
    </w:div>
    <w:div w:id="1447196327">
      <w:bodyDiv w:val="1"/>
      <w:marLeft w:val="0"/>
      <w:marRight w:val="0"/>
      <w:marTop w:val="0"/>
      <w:marBottom w:val="0"/>
      <w:divBdr>
        <w:top w:val="none" w:sz="0" w:space="0" w:color="auto"/>
        <w:left w:val="none" w:sz="0" w:space="0" w:color="auto"/>
        <w:bottom w:val="none" w:sz="0" w:space="0" w:color="auto"/>
        <w:right w:val="none" w:sz="0" w:space="0" w:color="auto"/>
      </w:divBdr>
    </w:div>
    <w:div w:id="1447576409">
      <w:bodyDiv w:val="1"/>
      <w:marLeft w:val="0"/>
      <w:marRight w:val="0"/>
      <w:marTop w:val="0"/>
      <w:marBottom w:val="0"/>
      <w:divBdr>
        <w:top w:val="none" w:sz="0" w:space="0" w:color="auto"/>
        <w:left w:val="none" w:sz="0" w:space="0" w:color="auto"/>
        <w:bottom w:val="none" w:sz="0" w:space="0" w:color="auto"/>
        <w:right w:val="none" w:sz="0" w:space="0" w:color="auto"/>
      </w:divBdr>
    </w:div>
    <w:div w:id="1449666205">
      <w:bodyDiv w:val="1"/>
      <w:marLeft w:val="0"/>
      <w:marRight w:val="0"/>
      <w:marTop w:val="0"/>
      <w:marBottom w:val="0"/>
      <w:divBdr>
        <w:top w:val="none" w:sz="0" w:space="0" w:color="auto"/>
        <w:left w:val="none" w:sz="0" w:space="0" w:color="auto"/>
        <w:bottom w:val="none" w:sz="0" w:space="0" w:color="auto"/>
        <w:right w:val="none" w:sz="0" w:space="0" w:color="auto"/>
      </w:divBdr>
    </w:div>
    <w:div w:id="1452169353">
      <w:bodyDiv w:val="1"/>
      <w:marLeft w:val="0"/>
      <w:marRight w:val="0"/>
      <w:marTop w:val="0"/>
      <w:marBottom w:val="0"/>
      <w:divBdr>
        <w:top w:val="none" w:sz="0" w:space="0" w:color="auto"/>
        <w:left w:val="none" w:sz="0" w:space="0" w:color="auto"/>
        <w:bottom w:val="none" w:sz="0" w:space="0" w:color="auto"/>
        <w:right w:val="none" w:sz="0" w:space="0" w:color="auto"/>
      </w:divBdr>
    </w:div>
    <w:div w:id="1453356657">
      <w:bodyDiv w:val="1"/>
      <w:marLeft w:val="0"/>
      <w:marRight w:val="0"/>
      <w:marTop w:val="0"/>
      <w:marBottom w:val="0"/>
      <w:divBdr>
        <w:top w:val="none" w:sz="0" w:space="0" w:color="auto"/>
        <w:left w:val="none" w:sz="0" w:space="0" w:color="auto"/>
        <w:bottom w:val="none" w:sz="0" w:space="0" w:color="auto"/>
        <w:right w:val="none" w:sz="0" w:space="0" w:color="auto"/>
      </w:divBdr>
    </w:div>
    <w:div w:id="1453476927">
      <w:bodyDiv w:val="1"/>
      <w:marLeft w:val="0"/>
      <w:marRight w:val="0"/>
      <w:marTop w:val="0"/>
      <w:marBottom w:val="0"/>
      <w:divBdr>
        <w:top w:val="none" w:sz="0" w:space="0" w:color="auto"/>
        <w:left w:val="none" w:sz="0" w:space="0" w:color="auto"/>
        <w:bottom w:val="none" w:sz="0" w:space="0" w:color="auto"/>
        <w:right w:val="none" w:sz="0" w:space="0" w:color="auto"/>
      </w:divBdr>
    </w:div>
    <w:div w:id="1453598033">
      <w:bodyDiv w:val="1"/>
      <w:marLeft w:val="0"/>
      <w:marRight w:val="0"/>
      <w:marTop w:val="0"/>
      <w:marBottom w:val="0"/>
      <w:divBdr>
        <w:top w:val="none" w:sz="0" w:space="0" w:color="auto"/>
        <w:left w:val="none" w:sz="0" w:space="0" w:color="auto"/>
        <w:bottom w:val="none" w:sz="0" w:space="0" w:color="auto"/>
        <w:right w:val="none" w:sz="0" w:space="0" w:color="auto"/>
      </w:divBdr>
    </w:div>
    <w:div w:id="1453787817">
      <w:bodyDiv w:val="1"/>
      <w:marLeft w:val="0"/>
      <w:marRight w:val="0"/>
      <w:marTop w:val="0"/>
      <w:marBottom w:val="0"/>
      <w:divBdr>
        <w:top w:val="none" w:sz="0" w:space="0" w:color="auto"/>
        <w:left w:val="none" w:sz="0" w:space="0" w:color="auto"/>
        <w:bottom w:val="none" w:sz="0" w:space="0" w:color="auto"/>
        <w:right w:val="none" w:sz="0" w:space="0" w:color="auto"/>
      </w:divBdr>
    </w:div>
    <w:div w:id="1455174628">
      <w:bodyDiv w:val="1"/>
      <w:marLeft w:val="0"/>
      <w:marRight w:val="0"/>
      <w:marTop w:val="0"/>
      <w:marBottom w:val="0"/>
      <w:divBdr>
        <w:top w:val="none" w:sz="0" w:space="0" w:color="auto"/>
        <w:left w:val="none" w:sz="0" w:space="0" w:color="auto"/>
        <w:bottom w:val="none" w:sz="0" w:space="0" w:color="auto"/>
        <w:right w:val="none" w:sz="0" w:space="0" w:color="auto"/>
      </w:divBdr>
    </w:div>
    <w:div w:id="1456094265">
      <w:bodyDiv w:val="1"/>
      <w:marLeft w:val="0"/>
      <w:marRight w:val="0"/>
      <w:marTop w:val="0"/>
      <w:marBottom w:val="0"/>
      <w:divBdr>
        <w:top w:val="none" w:sz="0" w:space="0" w:color="auto"/>
        <w:left w:val="none" w:sz="0" w:space="0" w:color="auto"/>
        <w:bottom w:val="none" w:sz="0" w:space="0" w:color="auto"/>
        <w:right w:val="none" w:sz="0" w:space="0" w:color="auto"/>
      </w:divBdr>
    </w:div>
    <w:div w:id="1464543642">
      <w:bodyDiv w:val="1"/>
      <w:marLeft w:val="0"/>
      <w:marRight w:val="0"/>
      <w:marTop w:val="0"/>
      <w:marBottom w:val="0"/>
      <w:divBdr>
        <w:top w:val="none" w:sz="0" w:space="0" w:color="auto"/>
        <w:left w:val="none" w:sz="0" w:space="0" w:color="auto"/>
        <w:bottom w:val="none" w:sz="0" w:space="0" w:color="auto"/>
        <w:right w:val="none" w:sz="0" w:space="0" w:color="auto"/>
      </w:divBdr>
    </w:div>
    <w:div w:id="1465392324">
      <w:bodyDiv w:val="1"/>
      <w:marLeft w:val="0"/>
      <w:marRight w:val="0"/>
      <w:marTop w:val="0"/>
      <w:marBottom w:val="0"/>
      <w:divBdr>
        <w:top w:val="none" w:sz="0" w:space="0" w:color="auto"/>
        <w:left w:val="none" w:sz="0" w:space="0" w:color="auto"/>
        <w:bottom w:val="none" w:sz="0" w:space="0" w:color="auto"/>
        <w:right w:val="none" w:sz="0" w:space="0" w:color="auto"/>
      </w:divBdr>
    </w:div>
    <w:div w:id="1470592310">
      <w:bodyDiv w:val="1"/>
      <w:marLeft w:val="0"/>
      <w:marRight w:val="0"/>
      <w:marTop w:val="0"/>
      <w:marBottom w:val="0"/>
      <w:divBdr>
        <w:top w:val="none" w:sz="0" w:space="0" w:color="auto"/>
        <w:left w:val="none" w:sz="0" w:space="0" w:color="auto"/>
        <w:bottom w:val="none" w:sz="0" w:space="0" w:color="auto"/>
        <w:right w:val="none" w:sz="0" w:space="0" w:color="auto"/>
      </w:divBdr>
    </w:div>
    <w:div w:id="1471093500">
      <w:bodyDiv w:val="1"/>
      <w:marLeft w:val="0"/>
      <w:marRight w:val="0"/>
      <w:marTop w:val="0"/>
      <w:marBottom w:val="0"/>
      <w:divBdr>
        <w:top w:val="none" w:sz="0" w:space="0" w:color="auto"/>
        <w:left w:val="none" w:sz="0" w:space="0" w:color="auto"/>
        <w:bottom w:val="none" w:sz="0" w:space="0" w:color="auto"/>
        <w:right w:val="none" w:sz="0" w:space="0" w:color="auto"/>
      </w:divBdr>
    </w:div>
    <w:div w:id="1474907863">
      <w:bodyDiv w:val="1"/>
      <w:marLeft w:val="0"/>
      <w:marRight w:val="0"/>
      <w:marTop w:val="0"/>
      <w:marBottom w:val="0"/>
      <w:divBdr>
        <w:top w:val="none" w:sz="0" w:space="0" w:color="auto"/>
        <w:left w:val="none" w:sz="0" w:space="0" w:color="auto"/>
        <w:bottom w:val="none" w:sz="0" w:space="0" w:color="auto"/>
        <w:right w:val="none" w:sz="0" w:space="0" w:color="auto"/>
      </w:divBdr>
    </w:div>
    <w:div w:id="1476222517">
      <w:bodyDiv w:val="1"/>
      <w:marLeft w:val="0"/>
      <w:marRight w:val="0"/>
      <w:marTop w:val="0"/>
      <w:marBottom w:val="0"/>
      <w:divBdr>
        <w:top w:val="none" w:sz="0" w:space="0" w:color="auto"/>
        <w:left w:val="none" w:sz="0" w:space="0" w:color="auto"/>
        <w:bottom w:val="none" w:sz="0" w:space="0" w:color="auto"/>
        <w:right w:val="none" w:sz="0" w:space="0" w:color="auto"/>
      </w:divBdr>
    </w:div>
    <w:div w:id="1477145424">
      <w:bodyDiv w:val="1"/>
      <w:marLeft w:val="0"/>
      <w:marRight w:val="0"/>
      <w:marTop w:val="0"/>
      <w:marBottom w:val="0"/>
      <w:divBdr>
        <w:top w:val="none" w:sz="0" w:space="0" w:color="auto"/>
        <w:left w:val="none" w:sz="0" w:space="0" w:color="auto"/>
        <w:bottom w:val="none" w:sz="0" w:space="0" w:color="auto"/>
        <w:right w:val="none" w:sz="0" w:space="0" w:color="auto"/>
      </w:divBdr>
    </w:div>
    <w:div w:id="1480732061">
      <w:bodyDiv w:val="1"/>
      <w:marLeft w:val="0"/>
      <w:marRight w:val="0"/>
      <w:marTop w:val="0"/>
      <w:marBottom w:val="0"/>
      <w:divBdr>
        <w:top w:val="none" w:sz="0" w:space="0" w:color="auto"/>
        <w:left w:val="none" w:sz="0" w:space="0" w:color="auto"/>
        <w:bottom w:val="none" w:sz="0" w:space="0" w:color="auto"/>
        <w:right w:val="none" w:sz="0" w:space="0" w:color="auto"/>
      </w:divBdr>
    </w:div>
    <w:div w:id="1481576951">
      <w:bodyDiv w:val="1"/>
      <w:marLeft w:val="0"/>
      <w:marRight w:val="0"/>
      <w:marTop w:val="0"/>
      <w:marBottom w:val="0"/>
      <w:divBdr>
        <w:top w:val="none" w:sz="0" w:space="0" w:color="auto"/>
        <w:left w:val="none" w:sz="0" w:space="0" w:color="auto"/>
        <w:bottom w:val="none" w:sz="0" w:space="0" w:color="auto"/>
        <w:right w:val="none" w:sz="0" w:space="0" w:color="auto"/>
      </w:divBdr>
    </w:div>
    <w:div w:id="1482192759">
      <w:bodyDiv w:val="1"/>
      <w:marLeft w:val="0"/>
      <w:marRight w:val="0"/>
      <w:marTop w:val="0"/>
      <w:marBottom w:val="0"/>
      <w:divBdr>
        <w:top w:val="none" w:sz="0" w:space="0" w:color="auto"/>
        <w:left w:val="none" w:sz="0" w:space="0" w:color="auto"/>
        <w:bottom w:val="none" w:sz="0" w:space="0" w:color="auto"/>
        <w:right w:val="none" w:sz="0" w:space="0" w:color="auto"/>
      </w:divBdr>
    </w:div>
    <w:div w:id="1483355339">
      <w:bodyDiv w:val="1"/>
      <w:marLeft w:val="0"/>
      <w:marRight w:val="0"/>
      <w:marTop w:val="0"/>
      <w:marBottom w:val="0"/>
      <w:divBdr>
        <w:top w:val="none" w:sz="0" w:space="0" w:color="auto"/>
        <w:left w:val="none" w:sz="0" w:space="0" w:color="auto"/>
        <w:bottom w:val="none" w:sz="0" w:space="0" w:color="auto"/>
        <w:right w:val="none" w:sz="0" w:space="0" w:color="auto"/>
      </w:divBdr>
    </w:div>
    <w:div w:id="1483887499">
      <w:bodyDiv w:val="1"/>
      <w:marLeft w:val="0"/>
      <w:marRight w:val="0"/>
      <w:marTop w:val="0"/>
      <w:marBottom w:val="0"/>
      <w:divBdr>
        <w:top w:val="none" w:sz="0" w:space="0" w:color="auto"/>
        <w:left w:val="none" w:sz="0" w:space="0" w:color="auto"/>
        <w:bottom w:val="none" w:sz="0" w:space="0" w:color="auto"/>
        <w:right w:val="none" w:sz="0" w:space="0" w:color="auto"/>
      </w:divBdr>
    </w:div>
    <w:div w:id="1484732392">
      <w:bodyDiv w:val="1"/>
      <w:marLeft w:val="0"/>
      <w:marRight w:val="0"/>
      <w:marTop w:val="0"/>
      <w:marBottom w:val="0"/>
      <w:divBdr>
        <w:top w:val="none" w:sz="0" w:space="0" w:color="auto"/>
        <w:left w:val="none" w:sz="0" w:space="0" w:color="auto"/>
        <w:bottom w:val="none" w:sz="0" w:space="0" w:color="auto"/>
        <w:right w:val="none" w:sz="0" w:space="0" w:color="auto"/>
      </w:divBdr>
    </w:div>
    <w:div w:id="1486315840">
      <w:bodyDiv w:val="1"/>
      <w:marLeft w:val="0"/>
      <w:marRight w:val="0"/>
      <w:marTop w:val="0"/>
      <w:marBottom w:val="0"/>
      <w:divBdr>
        <w:top w:val="none" w:sz="0" w:space="0" w:color="auto"/>
        <w:left w:val="none" w:sz="0" w:space="0" w:color="auto"/>
        <w:bottom w:val="none" w:sz="0" w:space="0" w:color="auto"/>
        <w:right w:val="none" w:sz="0" w:space="0" w:color="auto"/>
      </w:divBdr>
    </w:div>
    <w:div w:id="1487356451">
      <w:bodyDiv w:val="1"/>
      <w:marLeft w:val="0"/>
      <w:marRight w:val="0"/>
      <w:marTop w:val="0"/>
      <w:marBottom w:val="0"/>
      <w:divBdr>
        <w:top w:val="none" w:sz="0" w:space="0" w:color="auto"/>
        <w:left w:val="none" w:sz="0" w:space="0" w:color="auto"/>
        <w:bottom w:val="none" w:sz="0" w:space="0" w:color="auto"/>
        <w:right w:val="none" w:sz="0" w:space="0" w:color="auto"/>
      </w:divBdr>
    </w:div>
    <w:div w:id="1488323712">
      <w:bodyDiv w:val="1"/>
      <w:marLeft w:val="0"/>
      <w:marRight w:val="0"/>
      <w:marTop w:val="0"/>
      <w:marBottom w:val="0"/>
      <w:divBdr>
        <w:top w:val="none" w:sz="0" w:space="0" w:color="auto"/>
        <w:left w:val="none" w:sz="0" w:space="0" w:color="auto"/>
        <w:bottom w:val="none" w:sz="0" w:space="0" w:color="auto"/>
        <w:right w:val="none" w:sz="0" w:space="0" w:color="auto"/>
      </w:divBdr>
    </w:div>
    <w:div w:id="1488546072">
      <w:bodyDiv w:val="1"/>
      <w:marLeft w:val="0"/>
      <w:marRight w:val="0"/>
      <w:marTop w:val="0"/>
      <w:marBottom w:val="0"/>
      <w:divBdr>
        <w:top w:val="none" w:sz="0" w:space="0" w:color="auto"/>
        <w:left w:val="none" w:sz="0" w:space="0" w:color="auto"/>
        <w:bottom w:val="none" w:sz="0" w:space="0" w:color="auto"/>
        <w:right w:val="none" w:sz="0" w:space="0" w:color="auto"/>
      </w:divBdr>
    </w:div>
    <w:div w:id="1489787260">
      <w:bodyDiv w:val="1"/>
      <w:marLeft w:val="0"/>
      <w:marRight w:val="0"/>
      <w:marTop w:val="0"/>
      <w:marBottom w:val="0"/>
      <w:divBdr>
        <w:top w:val="none" w:sz="0" w:space="0" w:color="auto"/>
        <w:left w:val="none" w:sz="0" w:space="0" w:color="auto"/>
        <w:bottom w:val="none" w:sz="0" w:space="0" w:color="auto"/>
        <w:right w:val="none" w:sz="0" w:space="0" w:color="auto"/>
      </w:divBdr>
    </w:div>
    <w:div w:id="1490513608">
      <w:bodyDiv w:val="1"/>
      <w:marLeft w:val="0"/>
      <w:marRight w:val="0"/>
      <w:marTop w:val="0"/>
      <w:marBottom w:val="0"/>
      <w:divBdr>
        <w:top w:val="none" w:sz="0" w:space="0" w:color="auto"/>
        <w:left w:val="none" w:sz="0" w:space="0" w:color="auto"/>
        <w:bottom w:val="none" w:sz="0" w:space="0" w:color="auto"/>
        <w:right w:val="none" w:sz="0" w:space="0" w:color="auto"/>
      </w:divBdr>
    </w:div>
    <w:div w:id="1490756457">
      <w:bodyDiv w:val="1"/>
      <w:marLeft w:val="0"/>
      <w:marRight w:val="0"/>
      <w:marTop w:val="0"/>
      <w:marBottom w:val="0"/>
      <w:divBdr>
        <w:top w:val="none" w:sz="0" w:space="0" w:color="auto"/>
        <w:left w:val="none" w:sz="0" w:space="0" w:color="auto"/>
        <w:bottom w:val="none" w:sz="0" w:space="0" w:color="auto"/>
        <w:right w:val="none" w:sz="0" w:space="0" w:color="auto"/>
      </w:divBdr>
    </w:div>
    <w:div w:id="1493184370">
      <w:bodyDiv w:val="1"/>
      <w:marLeft w:val="0"/>
      <w:marRight w:val="0"/>
      <w:marTop w:val="0"/>
      <w:marBottom w:val="0"/>
      <w:divBdr>
        <w:top w:val="none" w:sz="0" w:space="0" w:color="auto"/>
        <w:left w:val="none" w:sz="0" w:space="0" w:color="auto"/>
        <w:bottom w:val="none" w:sz="0" w:space="0" w:color="auto"/>
        <w:right w:val="none" w:sz="0" w:space="0" w:color="auto"/>
      </w:divBdr>
    </w:div>
    <w:div w:id="1495294598">
      <w:bodyDiv w:val="1"/>
      <w:marLeft w:val="0"/>
      <w:marRight w:val="0"/>
      <w:marTop w:val="0"/>
      <w:marBottom w:val="0"/>
      <w:divBdr>
        <w:top w:val="none" w:sz="0" w:space="0" w:color="auto"/>
        <w:left w:val="none" w:sz="0" w:space="0" w:color="auto"/>
        <w:bottom w:val="none" w:sz="0" w:space="0" w:color="auto"/>
        <w:right w:val="none" w:sz="0" w:space="0" w:color="auto"/>
      </w:divBdr>
    </w:div>
    <w:div w:id="1496072272">
      <w:bodyDiv w:val="1"/>
      <w:marLeft w:val="0"/>
      <w:marRight w:val="0"/>
      <w:marTop w:val="0"/>
      <w:marBottom w:val="0"/>
      <w:divBdr>
        <w:top w:val="none" w:sz="0" w:space="0" w:color="auto"/>
        <w:left w:val="none" w:sz="0" w:space="0" w:color="auto"/>
        <w:bottom w:val="none" w:sz="0" w:space="0" w:color="auto"/>
        <w:right w:val="none" w:sz="0" w:space="0" w:color="auto"/>
      </w:divBdr>
    </w:div>
    <w:div w:id="1497764480">
      <w:bodyDiv w:val="1"/>
      <w:marLeft w:val="0"/>
      <w:marRight w:val="0"/>
      <w:marTop w:val="0"/>
      <w:marBottom w:val="0"/>
      <w:divBdr>
        <w:top w:val="none" w:sz="0" w:space="0" w:color="auto"/>
        <w:left w:val="none" w:sz="0" w:space="0" w:color="auto"/>
        <w:bottom w:val="none" w:sz="0" w:space="0" w:color="auto"/>
        <w:right w:val="none" w:sz="0" w:space="0" w:color="auto"/>
      </w:divBdr>
    </w:div>
    <w:div w:id="1502156350">
      <w:bodyDiv w:val="1"/>
      <w:marLeft w:val="0"/>
      <w:marRight w:val="0"/>
      <w:marTop w:val="0"/>
      <w:marBottom w:val="0"/>
      <w:divBdr>
        <w:top w:val="none" w:sz="0" w:space="0" w:color="auto"/>
        <w:left w:val="none" w:sz="0" w:space="0" w:color="auto"/>
        <w:bottom w:val="none" w:sz="0" w:space="0" w:color="auto"/>
        <w:right w:val="none" w:sz="0" w:space="0" w:color="auto"/>
      </w:divBdr>
    </w:div>
    <w:div w:id="1502353254">
      <w:bodyDiv w:val="1"/>
      <w:marLeft w:val="0"/>
      <w:marRight w:val="0"/>
      <w:marTop w:val="0"/>
      <w:marBottom w:val="0"/>
      <w:divBdr>
        <w:top w:val="none" w:sz="0" w:space="0" w:color="auto"/>
        <w:left w:val="none" w:sz="0" w:space="0" w:color="auto"/>
        <w:bottom w:val="none" w:sz="0" w:space="0" w:color="auto"/>
        <w:right w:val="none" w:sz="0" w:space="0" w:color="auto"/>
      </w:divBdr>
    </w:div>
    <w:div w:id="1504781251">
      <w:bodyDiv w:val="1"/>
      <w:marLeft w:val="0"/>
      <w:marRight w:val="0"/>
      <w:marTop w:val="0"/>
      <w:marBottom w:val="0"/>
      <w:divBdr>
        <w:top w:val="none" w:sz="0" w:space="0" w:color="auto"/>
        <w:left w:val="none" w:sz="0" w:space="0" w:color="auto"/>
        <w:bottom w:val="none" w:sz="0" w:space="0" w:color="auto"/>
        <w:right w:val="none" w:sz="0" w:space="0" w:color="auto"/>
      </w:divBdr>
    </w:div>
    <w:div w:id="1505629472">
      <w:bodyDiv w:val="1"/>
      <w:marLeft w:val="0"/>
      <w:marRight w:val="0"/>
      <w:marTop w:val="0"/>
      <w:marBottom w:val="0"/>
      <w:divBdr>
        <w:top w:val="none" w:sz="0" w:space="0" w:color="auto"/>
        <w:left w:val="none" w:sz="0" w:space="0" w:color="auto"/>
        <w:bottom w:val="none" w:sz="0" w:space="0" w:color="auto"/>
        <w:right w:val="none" w:sz="0" w:space="0" w:color="auto"/>
      </w:divBdr>
    </w:div>
    <w:div w:id="1507792305">
      <w:bodyDiv w:val="1"/>
      <w:marLeft w:val="0"/>
      <w:marRight w:val="0"/>
      <w:marTop w:val="0"/>
      <w:marBottom w:val="0"/>
      <w:divBdr>
        <w:top w:val="none" w:sz="0" w:space="0" w:color="auto"/>
        <w:left w:val="none" w:sz="0" w:space="0" w:color="auto"/>
        <w:bottom w:val="none" w:sz="0" w:space="0" w:color="auto"/>
        <w:right w:val="none" w:sz="0" w:space="0" w:color="auto"/>
      </w:divBdr>
    </w:div>
    <w:div w:id="1508982688">
      <w:bodyDiv w:val="1"/>
      <w:marLeft w:val="0"/>
      <w:marRight w:val="0"/>
      <w:marTop w:val="0"/>
      <w:marBottom w:val="0"/>
      <w:divBdr>
        <w:top w:val="none" w:sz="0" w:space="0" w:color="auto"/>
        <w:left w:val="none" w:sz="0" w:space="0" w:color="auto"/>
        <w:bottom w:val="none" w:sz="0" w:space="0" w:color="auto"/>
        <w:right w:val="none" w:sz="0" w:space="0" w:color="auto"/>
      </w:divBdr>
    </w:div>
    <w:div w:id="1513758015">
      <w:bodyDiv w:val="1"/>
      <w:marLeft w:val="0"/>
      <w:marRight w:val="0"/>
      <w:marTop w:val="0"/>
      <w:marBottom w:val="0"/>
      <w:divBdr>
        <w:top w:val="none" w:sz="0" w:space="0" w:color="auto"/>
        <w:left w:val="none" w:sz="0" w:space="0" w:color="auto"/>
        <w:bottom w:val="none" w:sz="0" w:space="0" w:color="auto"/>
        <w:right w:val="none" w:sz="0" w:space="0" w:color="auto"/>
      </w:divBdr>
    </w:div>
    <w:div w:id="1514102076">
      <w:bodyDiv w:val="1"/>
      <w:marLeft w:val="0"/>
      <w:marRight w:val="0"/>
      <w:marTop w:val="0"/>
      <w:marBottom w:val="0"/>
      <w:divBdr>
        <w:top w:val="none" w:sz="0" w:space="0" w:color="auto"/>
        <w:left w:val="none" w:sz="0" w:space="0" w:color="auto"/>
        <w:bottom w:val="none" w:sz="0" w:space="0" w:color="auto"/>
        <w:right w:val="none" w:sz="0" w:space="0" w:color="auto"/>
      </w:divBdr>
    </w:div>
    <w:div w:id="1517188911">
      <w:bodyDiv w:val="1"/>
      <w:marLeft w:val="0"/>
      <w:marRight w:val="0"/>
      <w:marTop w:val="0"/>
      <w:marBottom w:val="0"/>
      <w:divBdr>
        <w:top w:val="none" w:sz="0" w:space="0" w:color="auto"/>
        <w:left w:val="none" w:sz="0" w:space="0" w:color="auto"/>
        <w:bottom w:val="none" w:sz="0" w:space="0" w:color="auto"/>
        <w:right w:val="none" w:sz="0" w:space="0" w:color="auto"/>
      </w:divBdr>
    </w:div>
    <w:div w:id="1518734820">
      <w:bodyDiv w:val="1"/>
      <w:marLeft w:val="0"/>
      <w:marRight w:val="0"/>
      <w:marTop w:val="0"/>
      <w:marBottom w:val="0"/>
      <w:divBdr>
        <w:top w:val="none" w:sz="0" w:space="0" w:color="auto"/>
        <w:left w:val="none" w:sz="0" w:space="0" w:color="auto"/>
        <w:bottom w:val="none" w:sz="0" w:space="0" w:color="auto"/>
        <w:right w:val="none" w:sz="0" w:space="0" w:color="auto"/>
      </w:divBdr>
    </w:div>
    <w:div w:id="1518736863">
      <w:bodyDiv w:val="1"/>
      <w:marLeft w:val="0"/>
      <w:marRight w:val="0"/>
      <w:marTop w:val="0"/>
      <w:marBottom w:val="0"/>
      <w:divBdr>
        <w:top w:val="none" w:sz="0" w:space="0" w:color="auto"/>
        <w:left w:val="none" w:sz="0" w:space="0" w:color="auto"/>
        <w:bottom w:val="none" w:sz="0" w:space="0" w:color="auto"/>
        <w:right w:val="none" w:sz="0" w:space="0" w:color="auto"/>
      </w:divBdr>
    </w:div>
    <w:div w:id="1518811649">
      <w:bodyDiv w:val="1"/>
      <w:marLeft w:val="0"/>
      <w:marRight w:val="0"/>
      <w:marTop w:val="0"/>
      <w:marBottom w:val="0"/>
      <w:divBdr>
        <w:top w:val="none" w:sz="0" w:space="0" w:color="auto"/>
        <w:left w:val="none" w:sz="0" w:space="0" w:color="auto"/>
        <w:bottom w:val="none" w:sz="0" w:space="0" w:color="auto"/>
        <w:right w:val="none" w:sz="0" w:space="0" w:color="auto"/>
      </w:divBdr>
    </w:div>
    <w:div w:id="1522932099">
      <w:bodyDiv w:val="1"/>
      <w:marLeft w:val="0"/>
      <w:marRight w:val="0"/>
      <w:marTop w:val="0"/>
      <w:marBottom w:val="0"/>
      <w:divBdr>
        <w:top w:val="none" w:sz="0" w:space="0" w:color="auto"/>
        <w:left w:val="none" w:sz="0" w:space="0" w:color="auto"/>
        <w:bottom w:val="none" w:sz="0" w:space="0" w:color="auto"/>
        <w:right w:val="none" w:sz="0" w:space="0" w:color="auto"/>
      </w:divBdr>
    </w:div>
    <w:div w:id="1524202580">
      <w:bodyDiv w:val="1"/>
      <w:marLeft w:val="0"/>
      <w:marRight w:val="0"/>
      <w:marTop w:val="0"/>
      <w:marBottom w:val="0"/>
      <w:divBdr>
        <w:top w:val="none" w:sz="0" w:space="0" w:color="auto"/>
        <w:left w:val="none" w:sz="0" w:space="0" w:color="auto"/>
        <w:bottom w:val="none" w:sz="0" w:space="0" w:color="auto"/>
        <w:right w:val="none" w:sz="0" w:space="0" w:color="auto"/>
      </w:divBdr>
    </w:div>
    <w:div w:id="1524248203">
      <w:bodyDiv w:val="1"/>
      <w:marLeft w:val="0"/>
      <w:marRight w:val="0"/>
      <w:marTop w:val="0"/>
      <w:marBottom w:val="0"/>
      <w:divBdr>
        <w:top w:val="none" w:sz="0" w:space="0" w:color="auto"/>
        <w:left w:val="none" w:sz="0" w:space="0" w:color="auto"/>
        <w:bottom w:val="none" w:sz="0" w:space="0" w:color="auto"/>
        <w:right w:val="none" w:sz="0" w:space="0" w:color="auto"/>
      </w:divBdr>
    </w:div>
    <w:div w:id="1525172875">
      <w:bodyDiv w:val="1"/>
      <w:marLeft w:val="0"/>
      <w:marRight w:val="0"/>
      <w:marTop w:val="0"/>
      <w:marBottom w:val="0"/>
      <w:divBdr>
        <w:top w:val="none" w:sz="0" w:space="0" w:color="auto"/>
        <w:left w:val="none" w:sz="0" w:space="0" w:color="auto"/>
        <w:bottom w:val="none" w:sz="0" w:space="0" w:color="auto"/>
        <w:right w:val="none" w:sz="0" w:space="0" w:color="auto"/>
      </w:divBdr>
    </w:div>
    <w:div w:id="1527331283">
      <w:bodyDiv w:val="1"/>
      <w:marLeft w:val="0"/>
      <w:marRight w:val="0"/>
      <w:marTop w:val="0"/>
      <w:marBottom w:val="0"/>
      <w:divBdr>
        <w:top w:val="none" w:sz="0" w:space="0" w:color="auto"/>
        <w:left w:val="none" w:sz="0" w:space="0" w:color="auto"/>
        <w:bottom w:val="none" w:sz="0" w:space="0" w:color="auto"/>
        <w:right w:val="none" w:sz="0" w:space="0" w:color="auto"/>
      </w:divBdr>
    </w:div>
    <w:div w:id="1528788658">
      <w:bodyDiv w:val="1"/>
      <w:marLeft w:val="0"/>
      <w:marRight w:val="0"/>
      <w:marTop w:val="0"/>
      <w:marBottom w:val="0"/>
      <w:divBdr>
        <w:top w:val="none" w:sz="0" w:space="0" w:color="auto"/>
        <w:left w:val="none" w:sz="0" w:space="0" w:color="auto"/>
        <w:bottom w:val="none" w:sz="0" w:space="0" w:color="auto"/>
        <w:right w:val="none" w:sz="0" w:space="0" w:color="auto"/>
      </w:divBdr>
    </w:div>
    <w:div w:id="1529022289">
      <w:bodyDiv w:val="1"/>
      <w:marLeft w:val="0"/>
      <w:marRight w:val="0"/>
      <w:marTop w:val="0"/>
      <w:marBottom w:val="0"/>
      <w:divBdr>
        <w:top w:val="none" w:sz="0" w:space="0" w:color="auto"/>
        <w:left w:val="none" w:sz="0" w:space="0" w:color="auto"/>
        <w:bottom w:val="none" w:sz="0" w:space="0" w:color="auto"/>
        <w:right w:val="none" w:sz="0" w:space="0" w:color="auto"/>
      </w:divBdr>
    </w:div>
    <w:div w:id="1531257080">
      <w:bodyDiv w:val="1"/>
      <w:marLeft w:val="0"/>
      <w:marRight w:val="0"/>
      <w:marTop w:val="0"/>
      <w:marBottom w:val="0"/>
      <w:divBdr>
        <w:top w:val="none" w:sz="0" w:space="0" w:color="auto"/>
        <w:left w:val="none" w:sz="0" w:space="0" w:color="auto"/>
        <w:bottom w:val="none" w:sz="0" w:space="0" w:color="auto"/>
        <w:right w:val="none" w:sz="0" w:space="0" w:color="auto"/>
      </w:divBdr>
    </w:div>
    <w:div w:id="1532035454">
      <w:bodyDiv w:val="1"/>
      <w:marLeft w:val="0"/>
      <w:marRight w:val="0"/>
      <w:marTop w:val="0"/>
      <w:marBottom w:val="0"/>
      <w:divBdr>
        <w:top w:val="none" w:sz="0" w:space="0" w:color="auto"/>
        <w:left w:val="none" w:sz="0" w:space="0" w:color="auto"/>
        <w:bottom w:val="none" w:sz="0" w:space="0" w:color="auto"/>
        <w:right w:val="none" w:sz="0" w:space="0" w:color="auto"/>
      </w:divBdr>
    </w:div>
    <w:div w:id="1533880798">
      <w:bodyDiv w:val="1"/>
      <w:marLeft w:val="0"/>
      <w:marRight w:val="0"/>
      <w:marTop w:val="0"/>
      <w:marBottom w:val="0"/>
      <w:divBdr>
        <w:top w:val="none" w:sz="0" w:space="0" w:color="auto"/>
        <w:left w:val="none" w:sz="0" w:space="0" w:color="auto"/>
        <w:bottom w:val="none" w:sz="0" w:space="0" w:color="auto"/>
        <w:right w:val="none" w:sz="0" w:space="0" w:color="auto"/>
      </w:divBdr>
    </w:div>
    <w:div w:id="1533960585">
      <w:bodyDiv w:val="1"/>
      <w:marLeft w:val="0"/>
      <w:marRight w:val="0"/>
      <w:marTop w:val="0"/>
      <w:marBottom w:val="0"/>
      <w:divBdr>
        <w:top w:val="none" w:sz="0" w:space="0" w:color="auto"/>
        <w:left w:val="none" w:sz="0" w:space="0" w:color="auto"/>
        <w:bottom w:val="none" w:sz="0" w:space="0" w:color="auto"/>
        <w:right w:val="none" w:sz="0" w:space="0" w:color="auto"/>
      </w:divBdr>
    </w:div>
    <w:div w:id="1535077507">
      <w:bodyDiv w:val="1"/>
      <w:marLeft w:val="0"/>
      <w:marRight w:val="0"/>
      <w:marTop w:val="0"/>
      <w:marBottom w:val="0"/>
      <w:divBdr>
        <w:top w:val="none" w:sz="0" w:space="0" w:color="auto"/>
        <w:left w:val="none" w:sz="0" w:space="0" w:color="auto"/>
        <w:bottom w:val="none" w:sz="0" w:space="0" w:color="auto"/>
        <w:right w:val="none" w:sz="0" w:space="0" w:color="auto"/>
      </w:divBdr>
    </w:div>
    <w:div w:id="1539466505">
      <w:bodyDiv w:val="1"/>
      <w:marLeft w:val="0"/>
      <w:marRight w:val="0"/>
      <w:marTop w:val="0"/>
      <w:marBottom w:val="0"/>
      <w:divBdr>
        <w:top w:val="none" w:sz="0" w:space="0" w:color="auto"/>
        <w:left w:val="none" w:sz="0" w:space="0" w:color="auto"/>
        <w:bottom w:val="none" w:sz="0" w:space="0" w:color="auto"/>
        <w:right w:val="none" w:sz="0" w:space="0" w:color="auto"/>
      </w:divBdr>
    </w:div>
    <w:div w:id="1540050498">
      <w:bodyDiv w:val="1"/>
      <w:marLeft w:val="0"/>
      <w:marRight w:val="0"/>
      <w:marTop w:val="0"/>
      <w:marBottom w:val="0"/>
      <w:divBdr>
        <w:top w:val="none" w:sz="0" w:space="0" w:color="auto"/>
        <w:left w:val="none" w:sz="0" w:space="0" w:color="auto"/>
        <w:bottom w:val="none" w:sz="0" w:space="0" w:color="auto"/>
        <w:right w:val="none" w:sz="0" w:space="0" w:color="auto"/>
      </w:divBdr>
    </w:div>
    <w:div w:id="1540237919">
      <w:bodyDiv w:val="1"/>
      <w:marLeft w:val="0"/>
      <w:marRight w:val="0"/>
      <w:marTop w:val="0"/>
      <w:marBottom w:val="0"/>
      <w:divBdr>
        <w:top w:val="none" w:sz="0" w:space="0" w:color="auto"/>
        <w:left w:val="none" w:sz="0" w:space="0" w:color="auto"/>
        <w:bottom w:val="none" w:sz="0" w:space="0" w:color="auto"/>
        <w:right w:val="none" w:sz="0" w:space="0" w:color="auto"/>
      </w:divBdr>
    </w:div>
    <w:div w:id="1541475234">
      <w:bodyDiv w:val="1"/>
      <w:marLeft w:val="0"/>
      <w:marRight w:val="0"/>
      <w:marTop w:val="0"/>
      <w:marBottom w:val="0"/>
      <w:divBdr>
        <w:top w:val="none" w:sz="0" w:space="0" w:color="auto"/>
        <w:left w:val="none" w:sz="0" w:space="0" w:color="auto"/>
        <w:bottom w:val="none" w:sz="0" w:space="0" w:color="auto"/>
        <w:right w:val="none" w:sz="0" w:space="0" w:color="auto"/>
      </w:divBdr>
    </w:div>
    <w:div w:id="1545412654">
      <w:bodyDiv w:val="1"/>
      <w:marLeft w:val="0"/>
      <w:marRight w:val="0"/>
      <w:marTop w:val="0"/>
      <w:marBottom w:val="0"/>
      <w:divBdr>
        <w:top w:val="none" w:sz="0" w:space="0" w:color="auto"/>
        <w:left w:val="none" w:sz="0" w:space="0" w:color="auto"/>
        <w:bottom w:val="none" w:sz="0" w:space="0" w:color="auto"/>
        <w:right w:val="none" w:sz="0" w:space="0" w:color="auto"/>
      </w:divBdr>
    </w:div>
    <w:div w:id="1545485290">
      <w:bodyDiv w:val="1"/>
      <w:marLeft w:val="0"/>
      <w:marRight w:val="0"/>
      <w:marTop w:val="0"/>
      <w:marBottom w:val="0"/>
      <w:divBdr>
        <w:top w:val="none" w:sz="0" w:space="0" w:color="auto"/>
        <w:left w:val="none" w:sz="0" w:space="0" w:color="auto"/>
        <w:bottom w:val="none" w:sz="0" w:space="0" w:color="auto"/>
        <w:right w:val="none" w:sz="0" w:space="0" w:color="auto"/>
      </w:divBdr>
    </w:div>
    <w:div w:id="1549805640">
      <w:bodyDiv w:val="1"/>
      <w:marLeft w:val="0"/>
      <w:marRight w:val="0"/>
      <w:marTop w:val="0"/>
      <w:marBottom w:val="0"/>
      <w:divBdr>
        <w:top w:val="none" w:sz="0" w:space="0" w:color="auto"/>
        <w:left w:val="none" w:sz="0" w:space="0" w:color="auto"/>
        <w:bottom w:val="none" w:sz="0" w:space="0" w:color="auto"/>
        <w:right w:val="none" w:sz="0" w:space="0" w:color="auto"/>
      </w:divBdr>
    </w:div>
    <w:div w:id="1550725145">
      <w:bodyDiv w:val="1"/>
      <w:marLeft w:val="0"/>
      <w:marRight w:val="0"/>
      <w:marTop w:val="0"/>
      <w:marBottom w:val="0"/>
      <w:divBdr>
        <w:top w:val="none" w:sz="0" w:space="0" w:color="auto"/>
        <w:left w:val="none" w:sz="0" w:space="0" w:color="auto"/>
        <w:bottom w:val="none" w:sz="0" w:space="0" w:color="auto"/>
        <w:right w:val="none" w:sz="0" w:space="0" w:color="auto"/>
      </w:divBdr>
    </w:div>
    <w:div w:id="1554347851">
      <w:bodyDiv w:val="1"/>
      <w:marLeft w:val="0"/>
      <w:marRight w:val="0"/>
      <w:marTop w:val="0"/>
      <w:marBottom w:val="0"/>
      <w:divBdr>
        <w:top w:val="none" w:sz="0" w:space="0" w:color="auto"/>
        <w:left w:val="none" w:sz="0" w:space="0" w:color="auto"/>
        <w:bottom w:val="none" w:sz="0" w:space="0" w:color="auto"/>
        <w:right w:val="none" w:sz="0" w:space="0" w:color="auto"/>
      </w:divBdr>
    </w:div>
    <w:div w:id="1555002992">
      <w:bodyDiv w:val="1"/>
      <w:marLeft w:val="0"/>
      <w:marRight w:val="0"/>
      <w:marTop w:val="0"/>
      <w:marBottom w:val="0"/>
      <w:divBdr>
        <w:top w:val="none" w:sz="0" w:space="0" w:color="auto"/>
        <w:left w:val="none" w:sz="0" w:space="0" w:color="auto"/>
        <w:bottom w:val="none" w:sz="0" w:space="0" w:color="auto"/>
        <w:right w:val="none" w:sz="0" w:space="0" w:color="auto"/>
      </w:divBdr>
    </w:div>
    <w:div w:id="1557929437">
      <w:bodyDiv w:val="1"/>
      <w:marLeft w:val="0"/>
      <w:marRight w:val="0"/>
      <w:marTop w:val="0"/>
      <w:marBottom w:val="0"/>
      <w:divBdr>
        <w:top w:val="none" w:sz="0" w:space="0" w:color="auto"/>
        <w:left w:val="none" w:sz="0" w:space="0" w:color="auto"/>
        <w:bottom w:val="none" w:sz="0" w:space="0" w:color="auto"/>
        <w:right w:val="none" w:sz="0" w:space="0" w:color="auto"/>
      </w:divBdr>
    </w:div>
    <w:div w:id="1558394197">
      <w:bodyDiv w:val="1"/>
      <w:marLeft w:val="0"/>
      <w:marRight w:val="0"/>
      <w:marTop w:val="0"/>
      <w:marBottom w:val="0"/>
      <w:divBdr>
        <w:top w:val="none" w:sz="0" w:space="0" w:color="auto"/>
        <w:left w:val="none" w:sz="0" w:space="0" w:color="auto"/>
        <w:bottom w:val="none" w:sz="0" w:space="0" w:color="auto"/>
        <w:right w:val="none" w:sz="0" w:space="0" w:color="auto"/>
      </w:divBdr>
    </w:div>
    <w:div w:id="1560048557">
      <w:bodyDiv w:val="1"/>
      <w:marLeft w:val="0"/>
      <w:marRight w:val="0"/>
      <w:marTop w:val="0"/>
      <w:marBottom w:val="0"/>
      <w:divBdr>
        <w:top w:val="none" w:sz="0" w:space="0" w:color="auto"/>
        <w:left w:val="none" w:sz="0" w:space="0" w:color="auto"/>
        <w:bottom w:val="none" w:sz="0" w:space="0" w:color="auto"/>
        <w:right w:val="none" w:sz="0" w:space="0" w:color="auto"/>
      </w:divBdr>
    </w:div>
    <w:div w:id="1560937435">
      <w:bodyDiv w:val="1"/>
      <w:marLeft w:val="0"/>
      <w:marRight w:val="0"/>
      <w:marTop w:val="0"/>
      <w:marBottom w:val="0"/>
      <w:divBdr>
        <w:top w:val="none" w:sz="0" w:space="0" w:color="auto"/>
        <w:left w:val="none" w:sz="0" w:space="0" w:color="auto"/>
        <w:bottom w:val="none" w:sz="0" w:space="0" w:color="auto"/>
        <w:right w:val="none" w:sz="0" w:space="0" w:color="auto"/>
      </w:divBdr>
    </w:div>
    <w:div w:id="1561088228">
      <w:bodyDiv w:val="1"/>
      <w:marLeft w:val="0"/>
      <w:marRight w:val="0"/>
      <w:marTop w:val="0"/>
      <w:marBottom w:val="0"/>
      <w:divBdr>
        <w:top w:val="none" w:sz="0" w:space="0" w:color="auto"/>
        <w:left w:val="none" w:sz="0" w:space="0" w:color="auto"/>
        <w:bottom w:val="none" w:sz="0" w:space="0" w:color="auto"/>
        <w:right w:val="none" w:sz="0" w:space="0" w:color="auto"/>
      </w:divBdr>
    </w:div>
    <w:div w:id="1561476658">
      <w:bodyDiv w:val="1"/>
      <w:marLeft w:val="0"/>
      <w:marRight w:val="0"/>
      <w:marTop w:val="0"/>
      <w:marBottom w:val="0"/>
      <w:divBdr>
        <w:top w:val="none" w:sz="0" w:space="0" w:color="auto"/>
        <w:left w:val="none" w:sz="0" w:space="0" w:color="auto"/>
        <w:bottom w:val="none" w:sz="0" w:space="0" w:color="auto"/>
        <w:right w:val="none" w:sz="0" w:space="0" w:color="auto"/>
      </w:divBdr>
    </w:div>
    <w:div w:id="1561594984">
      <w:bodyDiv w:val="1"/>
      <w:marLeft w:val="0"/>
      <w:marRight w:val="0"/>
      <w:marTop w:val="0"/>
      <w:marBottom w:val="0"/>
      <w:divBdr>
        <w:top w:val="none" w:sz="0" w:space="0" w:color="auto"/>
        <w:left w:val="none" w:sz="0" w:space="0" w:color="auto"/>
        <w:bottom w:val="none" w:sz="0" w:space="0" w:color="auto"/>
        <w:right w:val="none" w:sz="0" w:space="0" w:color="auto"/>
      </w:divBdr>
    </w:div>
    <w:div w:id="1565944158">
      <w:bodyDiv w:val="1"/>
      <w:marLeft w:val="0"/>
      <w:marRight w:val="0"/>
      <w:marTop w:val="0"/>
      <w:marBottom w:val="0"/>
      <w:divBdr>
        <w:top w:val="none" w:sz="0" w:space="0" w:color="auto"/>
        <w:left w:val="none" w:sz="0" w:space="0" w:color="auto"/>
        <w:bottom w:val="none" w:sz="0" w:space="0" w:color="auto"/>
        <w:right w:val="none" w:sz="0" w:space="0" w:color="auto"/>
      </w:divBdr>
    </w:div>
    <w:div w:id="1568108061">
      <w:bodyDiv w:val="1"/>
      <w:marLeft w:val="0"/>
      <w:marRight w:val="0"/>
      <w:marTop w:val="0"/>
      <w:marBottom w:val="0"/>
      <w:divBdr>
        <w:top w:val="none" w:sz="0" w:space="0" w:color="auto"/>
        <w:left w:val="none" w:sz="0" w:space="0" w:color="auto"/>
        <w:bottom w:val="none" w:sz="0" w:space="0" w:color="auto"/>
        <w:right w:val="none" w:sz="0" w:space="0" w:color="auto"/>
      </w:divBdr>
    </w:div>
    <w:div w:id="1568418313">
      <w:bodyDiv w:val="1"/>
      <w:marLeft w:val="0"/>
      <w:marRight w:val="0"/>
      <w:marTop w:val="0"/>
      <w:marBottom w:val="0"/>
      <w:divBdr>
        <w:top w:val="none" w:sz="0" w:space="0" w:color="auto"/>
        <w:left w:val="none" w:sz="0" w:space="0" w:color="auto"/>
        <w:bottom w:val="none" w:sz="0" w:space="0" w:color="auto"/>
        <w:right w:val="none" w:sz="0" w:space="0" w:color="auto"/>
      </w:divBdr>
    </w:div>
    <w:div w:id="1568954481">
      <w:bodyDiv w:val="1"/>
      <w:marLeft w:val="0"/>
      <w:marRight w:val="0"/>
      <w:marTop w:val="0"/>
      <w:marBottom w:val="0"/>
      <w:divBdr>
        <w:top w:val="none" w:sz="0" w:space="0" w:color="auto"/>
        <w:left w:val="none" w:sz="0" w:space="0" w:color="auto"/>
        <w:bottom w:val="none" w:sz="0" w:space="0" w:color="auto"/>
        <w:right w:val="none" w:sz="0" w:space="0" w:color="auto"/>
      </w:divBdr>
    </w:div>
    <w:div w:id="1569538149">
      <w:bodyDiv w:val="1"/>
      <w:marLeft w:val="0"/>
      <w:marRight w:val="0"/>
      <w:marTop w:val="0"/>
      <w:marBottom w:val="0"/>
      <w:divBdr>
        <w:top w:val="none" w:sz="0" w:space="0" w:color="auto"/>
        <w:left w:val="none" w:sz="0" w:space="0" w:color="auto"/>
        <w:bottom w:val="none" w:sz="0" w:space="0" w:color="auto"/>
        <w:right w:val="none" w:sz="0" w:space="0" w:color="auto"/>
      </w:divBdr>
    </w:div>
    <w:div w:id="1570462776">
      <w:bodyDiv w:val="1"/>
      <w:marLeft w:val="0"/>
      <w:marRight w:val="0"/>
      <w:marTop w:val="0"/>
      <w:marBottom w:val="0"/>
      <w:divBdr>
        <w:top w:val="none" w:sz="0" w:space="0" w:color="auto"/>
        <w:left w:val="none" w:sz="0" w:space="0" w:color="auto"/>
        <w:bottom w:val="none" w:sz="0" w:space="0" w:color="auto"/>
        <w:right w:val="none" w:sz="0" w:space="0" w:color="auto"/>
      </w:divBdr>
    </w:div>
    <w:div w:id="1571891212">
      <w:bodyDiv w:val="1"/>
      <w:marLeft w:val="0"/>
      <w:marRight w:val="0"/>
      <w:marTop w:val="0"/>
      <w:marBottom w:val="0"/>
      <w:divBdr>
        <w:top w:val="none" w:sz="0" w:space="0" w:color="auto"/>
        <w:left w:val="none" w:sz="0" w:space="0" w:color="auto"/>
        <w:bottom w:val="none" w:sz="0" w:space="0" w:color="auto"/>
        <w:right w:val="none" w:sz="0" w:space="0" w:color="auto"/>
      </w:divBdr>
    </w:div>
    <w:div w:id="1572891040">
      <w:bodyDiv w:val="1"/>
      <w:marLeft w:val="0"/>
      <w:marRight w:val="0"/>
      <w:marTop w:val="0"/>
      <w:marBottom w:val="0"/>
      <w:divBdr>
        <w:top w:val="none" w:sz="0" w:space="0" w:color="auto"/>
        <w:left w:val="none" w:sz="0" w:space="0" w:color="auto"/>
        <w:bottom w:val="none" w:sz="0" w:space="0" w:color="auto"/>
        <w:right w:val="none" w:sz="0" w:space="0" w:color="auto"/>
      </w:divBdr>
    </w:div>
    <w:div w:id="1573467296">
      <w:bodyDiv w:val="1"/>
      <w:marLeft w:val="0"/>
      <w:marRight w:val="0"/>
      <w:marTop w:val="0"/>
      <w:marBottom w:val="0"/>
      <w:divBdr>
        <w:top w:val="none" w:sz="0" w:space="0" w:color="auto"/>
        <w:left w:val="none" w:sz="0" w:space="0" w:color="auto"/>
        <w:bottom w:val="none" w:sz="0" w:space="0" w:color="auto"/>
        <w:right w:val="none" w:sz="0" w:space="0" w:color="auto"/>
      </w:divBdr>
    </w:div>
    <w:div w:id="1579242725">
      <w:bodyDiv w:val="1"/>
      <w:marLeft w:val="0"/>
      <w:marRight w:val="0"/>
      <w:marTop w:val="0"/>
      <w:marBottom w:val="0"/>
      <w:divBdr>
        <w:top w:val="none" w:sz="0" w:space="0" w:color="auto"/>
        <w:left w:val="none" w:sz="0" w:space="0" w:color="auto"/>
        <w:bottom w:val="none" w:sz="0" w:space="0" w:color="auto"/>
        <w:right w:val="none" w:sz="0" w:space="0" w:color="auto"/>
      </w:divBdr>
    </w:div>
    <w:div w:id="1579637075">
      <w:bodyDiv w:val="1"/>
      <w:marLeft w:val="0"/>
      <w:marRight w:val="0"/>
      <w:marTop w:val="0"/>
      <w:marBottom w:val="0"/>
      <w:divBdr>
        <w:top w:val="none" w:sz="0" w:space="0" w:color="auto"/>
        <w:left w:val="none" w:sz="0" w:space="0" w:color="auto"/>
        <w:bottom w:val="none" w:sz="0" w:space="0" w:color="auto"/>
        <w:right w:val="none" w:sz="0" w:space="0" w:color="auto"/>
      </w:divBdr>
    </w:div>
    <w:div w:id="1580360996">
      <w:bodyDiv w:val="1"/>
      <w:marLeft w:val="0"/>
      <w:marRight w:val="0"/>
      <w:marTop w:val="0"/>
      <w:marBottom w:val="0"/>
      <w:divBdr>
        <w:top w:val="none" w:sz="0" w:space="0" w:color="auto"/>
        <w:left w:val="none" w:sz="0" w:space="0" w:color="auto"/>
        <w:bottom w:val="none" w:sz="0" w:space="0" w:color="auto"/>
        <w:right w:val="none" w:sz="0" w:space="0" w:color="auto"/>
      </w:divBdr>
    </w:div>
    <w:div w:id="1580822444">
      <w:bodyDiv w:val="1"/>
      <w:marLeft w:val="0"/>
      <w:marRight w:val="0"/>
      <w:marTop w:val="0"/>
      <w:marBottom w:val="0"/>
      <w:divBdr>
        <w:top w:val="none" w:sz="0" w:space="0" w:color="auto"/>
        <w:left w:val="none" w:sz="0" w:space="0" w:color="auto"/>
        <w:bottom w:val="none" w:sz="0" w:space="0" w:color="auto"/>
        <w:right w:val="none" w:sz="0" w:space="0" w:color="auto"/>
      </w:divBdr>
    </w:div>
    <w:div w:id="1581408571">
      <w:bodyDiv w:val="1"/>
      <w:marLeft w:val="0"/>
      <w:marRight w:val="0"/>
      <w:marTop w:val="0"/>
      <w:marBottom w:val="0"/>
      <w:divBdr>
        <w:top w:val="none" w:sz="0" w:space="0" w:color="auto"/>
        <w:left w:val="none" w:sz="0" w:space="0" w:color="auto"/>
        <w:bottom w:val="none" w:sz="0" w:space="0" w:color="auto"/>
        <w:right w:val="none" w:sz="0" w:space="0" w:color="auto"/>
      </w:divBdr>
    </w:div>
    <w:div w:id="1582253113">
      <w:bodyDiv w:val="1"/>
      <w:marLeft w:val="0"/>
      <w:marRight w:val="0"/>
      <w:marTop w:val="0"/>
      <w:marBottom w:val="0"/>
      <w:divBdr>
        <w:top w:val="none" w:sz="0" w:space="0" w:color="auto"/>
        <w:left w:val="none" w:sz="0" w:space="0" w:color="auto"/>
        <w:bottom w:val="none" w:sz="0" w:space="0" w:color="auto"/>
        <w:right w:val="none" w:sz="0" w:space="0" w:color="auto"/>
      </w:divBdr>
    </w:div>
    <w:div w:id="1585064721">
      <w:bodyDiv w:val="1"/>
      <w:marLeft w:val="0"/>
      <w:marRight w:val="0"/>
      <w:marTop w:val="0"/>
      <w:marBottom w:val="0"/>
      <w:divBdr>
        <w:top w:val="none" w:sz="0" w:space="0" w:color="auto"/>
        <w:left w:val="none" w:sz="0" w:space="0" w:color="auto"/>
        <w:bottom w:val="none" w:sz="0" w:space="0" w:color="auto"/>
        <w:right w:val="none" w:sz="0" w:space="0" w:color="auto"/>
      </w:divBdr>
    </w:div>
    <w:div w:id="1586106307">
      <w:bodyDiv w:val="1"/>
      <w:marLeft w:val="0"/>
      <w:marRight w:val="0"/>
      <w:marTop w:val="0"/>
      <w:marBottom w:val="0"/>
      <w:divBdr>
        <w:top w:val="none" w:sz="0" w:space="0" w:color="auto"/>
        <w:left w:val="none" w:sz="0" w:space="0" w:color="auto"/>
        <w:bottom w:val="none" w:sz="0" w:space="0" w:color="auto"/>
        <w:right w:val="none" w:sz="0" w:space="0" w:color="auto"/>
      </w:divBdr>
    </w:div>
    <w:div w:id="1586454743">
      <w:bodyDiv w:val="1"/>
      <w:marLeft w:val="0"/>
      <w:marRight w:val="0"/>
      <w:marTop w:val="0"/>
      <w:marBottom w:val="0"/>
      <w:divBdr>
        <w:top w:val="none" w:sz="0" w:space="0" w:color="auto"/>
        <w:left w:val="none" w:sz="0" w:space="0" w:color="auto"/>
        <w:bottom w:val="none" w:sz="0" w:space="0" w:color="auto"/>
        <w:right w:val="none" w:sz="0" w:space="0" w:color="auto"/>
      </w:divBdr>
    </w:div>
    <w:div w:id="1587109981">
      <w:bodyDiv w:val="1"/>
      <w:marLeft w:val="0"/>
      <w:marRight w:val="0"/>
      <w:marTop w:val="0"/>
      <w:marBottom w:val="0"/>
      <w:divBdr>
        <w:top w:val="none" w:sz="0" w:space="0" w:color="auto"/>
        <w:left w:val="none" w:sz="0" w:space="0" w:color="auto"/>
        <w:bottom w:val="none" w:sz="0" w:space="0" w:color="auto"/>
        <w:right w:val="none" w:sz="0" w:space="0" w:color="auto"/>
      </w:divBdr>
    </w:div>
    <w:div w:id="1589384546">
      <w:bodyDiv w:val="1"/>
      <w:marLeft w:val="0"/>
      <w:marRight w:val="0"/>
      <w:marTop w:val="0"/>
      <w:marBottom w:val="0"/>
      <w:divBdr>
        <w:top w:val="none" w:sz="0" w:space="0" w:color="auto"/>
        <w:left w:val="none" w:sz="0" w:space="0" w:color="auto"/>
        <w:bottom w:val="none" w:sz="0" w:space="0" w:color="auto"/>
        <w:right w:val="none" w:sz="0" w:space="0" w:color="auto"/>
      </w:divBdr>
    </w:div>
    <w:div w:id="1592546925">
      <w:bodyDiv w:val="1"/>
      <w:marLeft w:val="0"/>
      <w:marRight w:val="0"/>
      <w:marTop w:val="0"/>
      <w:marBottom w:val="0"/>
      <w:divBdr>
        <w:top w:val="none" w:sz="0" w:space="0" w:color="auto"/>
        <w:left w:val="none" w:sz="0" w:space="0" w:color="auto"/>
        <w:bottom w:val="none" w:sz="0" w:space="0" w:color="auto"/>
        <w:right w:val="none" w:sz="0" w:space="0" w:color="auto"/>
      </w:divBdr>
    </w:div>
    <w:div w:id="1596473520">
      <w:bodyDiv w:val="1"/>
      <w:marLeft w:val="0"/>
      <w:marRight w:val="0"/>
      <w:marTop w:val="0"/>
      <w:marBottom w:val="0"/>
      <w:divBdr>
        <w:top w:val="none" w:sz="0" w:space="0" w:color="auto"/>
        <w:left w:val="none" w:sz="0" w:space="0" w:color="auto"/>
        <w:bottom w:val="none" w:sz="0" w:space="0" w:color="auto"/>
        <w:right w:val="none" w:sz="0" w:space="0" w:color="auto"/>
      </w:divBdr>
    </w:div>
    <w:div w:id="1597790405">
      <w:bodyDiv w:val="1"/>
      <w:marLeft w:val="0"/>
      <w:marRight w:val="0"/>
      <w:marTop w:val="0"/>
      <w:marBottom w:val="0"/>
      <w:divBdr>
        <w:top w:val="none" w:sz="0" w:space="0" w:color="auto"/>
        <w:left w:val="none" w:sz="0" w:space="0" w:color="auto"/>
        <w:bottom w:val="none" w:sz="0" w:space="0" w:color="auto"/>
        <w:right w:val="none" w:sz="0" w:space="0" w:color="auto"/>
      </w:divBdr>
    </w:div>
    <w:div w:id="1598714933">
      <w:bodyDiv w:val="1"/>
      <w:marLeft w:val="0"/>
      <w:marRight w:val="0"/>
      <w:marTop w:val="0"/>
      <w:marBottom w:val="0"/>
      <w:divBdr>
        <w:top w:val="none" w:sz="0" w:space="0" w:color="auto"/>
        <w:left w:val="none" w:sz="0" w:space="0" w:color="auto"/>
        <w:bottom w:val="none" w:sz="0" w:space="0" w:color="auto"/>
        <w:right w:val="none" w:sz="0" w:space="0" w:color="auto"/>
      </w:divBdr>
    </w:div>
    <w:div w:id="1601377610">
      <w:bodyDiv w:val="1"/>
      <w:marLeft w:val="0"/>
      <w:marRight w:val="0"/>
      <w:marTop w:val="0"/>
      <w:marBottom w:val="0"/>
      <w:divBdr>
        <w:top w:val="none" w:sz="0" w:space="0" w:color="auto"/>
        <w:left w:val="none" w:sz="0" w:space="0" w:color="auto"/>
        <w:bottom w:val="none" w:sz="0" w:space="0" w:color="auto"/>
        <w:right w:val="none" w:sz="0" w:space="0" w:color="auto"/>
      </w:divBdr>
    </w:div>
    <w:div w:id="1602446050">
      <w:bodyDiv w:val="1"/>
      <w:marLeft w:val="0"/>
      <w:marRight w:val="0"/>
      <w:marTop w:val="0"/>
      <w:marBottom w:val="0"/>
      <w:divBdr>
        <w:top w:val="none" w:sz="0" w:space="0" w:color="auto"/>
        <w:left w:val="none" w:sz="0" w:space="0" w:color="auto"/>
        <w:bottom w:val="none" w:sz="0" w:space="0" w:color="auto"/>
        <w:right w:val="none" w:sz="0" w:space="0" w:color="auto"/>
      </w:divBdr>
    </w:div>
    <w:div w:id="1603488502">
      <w:bodyDiv w:val="1"/>
      <w:marLeft w:val="0"/>
      <w:marRight w:val="0"/>
      <w:marTop w:val="0"/>
      <w:marBottom w:val="0"/>
      <w:divBdr>
        <w:top w:val="none" w:sz="0" w:space="0" w:color="auto"/>
        <w:left w:val="none" w:sz="0" w:space="0" w:color="auto"/>
        <w:bottom w:val="none" w:sz="0" w:space="0" w:color="auto"/>
        <w:right w:val="none" w:sz="0" w:space="0" w:color="auto"/>
      </w:divBdr>
    </w:div>
    <w:div w:id="1606033354">
      <w:bodyDiv w:val="1"/>
      <w:marLeft w:val="0"/>
      <w:marRight w:val="0"/>
      <w:marTop w:val="0"/>
      <w:marBottom w:val="0"/>
      <w:divBdr>
        <w:top w:val="none" w:sz="0" w:space="0" w:color="auto"/>
        <w:left w:val="none" w:sz="0" w:space="0" w:color="auto"/>
        <w:bottom w:val="none" w:sz="0" w:space="0" w:color="auto"/>
        <w:right w:val="none" w:sz="0" w:space="0" w:color="auto"/>
      </w:divBdr>
    </w:div>
    <w:div w:id="1606304463">
      <w:bodyDiv w:val="1"/>
      <w:marLeft w:val="0"/>
      <w:marRight w:val="0"/>
      <w:marTop w:val="0"/>
      <w:marBottom w:val="0"/>
      <w:divBdr>
        <w:top w:val="none" w:sz="0" w:space="0" w:color="auto"/>
        <w:left w:val="none" w:sz="0" w:space="0" w:color="auto"/>
        <w:bottom w:val="none" w:sz="0" w:space="0" w:color="auto"/>
        <w:right w:val="none" w:sz="0" w:space="0" w:color="auto"/>
      </w:divBdr>
    </w:div>
    <w:div w:id="1607694029">
      <w:bodyDiv w:val="1"/>
      <w:marLeft w:val="0"/>
      <w:marRight w:val="0"/>
      <w:marTop w:val="0"/>
      <w:marBottom w:val="0"/>
      <w:divBdr>
        <w:top w:val="none" w:sz="0" w:space="0" w:color="auto"/>
        <w:left w:val="none" w:sz="0" w:space="0" w:color="auto"/>
        <w:bottom w:val="none" w:sz="0" w:space="0" w:color="auto"/>
        <w:right w:val="none" w:sz="0" w:space="0" w:color="auto"/>
      </w:divBdr>
    </w:div>
    <w:div w:id="1609581090">
      <w:bodyDiv w:val="1"/>
      <w:marLeft w:val="0"/>
      <w:marRight w:val="0"/>
      <w:marTop w:val="0"/>
      <w:marBottom w:val="0"/>
      <w:divBdr>
        <w:top w:val="none" w:sz="0" w:space="0" w:color="auto"/>
        <w:left w:val="none" w:sz="0" w:space="0" w:color="auto"/>
        <w:bottom w:val="none" w:sz="0" w:space="0" w:color="auto"/>
        <w:right w:val="none" w:sz="0" w:space="0" w:color="auto"/>
      </w:divBdr>
    </w:div>
    <w:div w:id="1609854525">
      <w:bodyDiv w:val="1"/>
      <w:marLeft w:val="0"/>
      <w:marRight w:val="0"/>
      <w:marTop w:val="0"/>
      <w:marBottom w:val="0"/>
      <w:divBdr>
        <w:top w:val="none" w:sz="0" w:space="0" w:color="auto"/>
        <w:left w:val="none" w:sz="0" w:space="0" w:color="auto"/>
        <w:bottom w:val="none" w:sz="0" w:space="0" w:color="auto"/>
        <w:right w:val="none" w:sz="0" w:space="0" w:color="auto"/>
      </w:divBdr>
    </w:div>
    <w:div w:id="1611085382">
      <w:bodyDiv w:val="1"/>
      <w:marLeft w:val="0"/>
      <w:marRight w:val="0"/>
      <w:marTop w:val="0"/>
      <w:marBottom w:val="0"/>
      <w:divBdr>
        <w:top w:val="none" w:sz="0" w:space="0" w:color="auto"/>
        <w:left w:val="none" w:sz="0" w:space="0" w:color="auto"/>
        <w:bottom w:val="none" w:sz="0" w:space="0" w:color="auto"/>
        <w:right w:val="none" w:sz="0" w:space="0" w:color="auto"/>
      </w:divBdr>
    </w:div>
    <w:div w:id="1611938172">
      <w:bodyDiv w:val="1"/>
      <w:marLeft w:val="0"/>
      <w:marRight w:val="0"/>
      <w:marTop w:val="0"/>
      <w:marBottom w:val="0"/>
      <w:divBdr>
        <w:top w:val="none" w:sz="0" w:space="0" w:color="auto"/>
        <w:left w:val="none" w:sz="0" w:space="0" w:color="auto"/>
        <w:bottom w:val="none" w:sz="0" w:space="0" w:color="auto"/>
        <w:right w:val="none" w:sz="0" w:space="0" w:color="auto"/>
      </w:divBdr>
    </w:div>
    <w:div w:id="1612054772">
      <w:bodyDiv w:val="1"/>
      <w:marLeft w:val="0"/>
      <w:marRight w:val="0"/>
      <w:marTop w:val="0"/>
      <w:marBottom w:val="0"/>
      <w:divBdr>
        <w:top w:val="none" w:sz="0" w:space="0" w:color="auto"/>
        <w:left w:val="none" w:sz="0" w:space="0" w:color="auto"/>
        <w:bottom w:val="none" w:sz="0" w:space="0" w:color="auto"/>
        <w:right w:val="none" w:sz="0" w:space="0" w:color="auto"/>
      </w:divBdr>
    </w:div>
    <w:div w:id="1613783718">
      <w:bodyDiv w:val="1"/>
      <w:marLeft w:val="0"/>
      <w:marRight w:val="0"/>
      <w:marTop w:val="0"/>
      <w:marBottom w:val="0"/>
      <w:divBdr>
        <w:top w:val="none" w:sz="0" w:space="0" w:color="auto"/>
        <w:left w:val="none" w:sz="0" w:space="0" w:color="auto"/>
        <w:bottom w:val="none" w:sz="0" w:space="0" w:color="auto"/>
        <w:right w:val="none" w:sz="0" w:space="0" w:color="auto"/>
      </w:divBdr>
    </w:div>
    <w:div w:id="1614676304">
      <w:bodyDiv w:val="1"/>
      <w:marLeft w:val="0"/>
      <w:marRight w:val="0"/>
      <w:marTop w:val="0"/>
      <w:marBottom w:val="0"/>
      <w:divBdr>
        <w:top w:val="none" w:sz="0" w:space="0" w:color="auto"/>
        <w:left w:val="none" w:sz="0" w:space="0" w:color="auto"/>
        <w:bottom w:val="none" w:sz="0" w:space="0" w:color="auto"/>
        <w:right w:val="none" w:sz="0" w:space="0" w:color="auto"/>
      </w:divBdr>
    </w:div>
    <w:div w:id="1616400999">
      <w:bodyDiv w:val="1"/>
      <w:marLeft w:val="0"/>
      <w:marRight w:val="0"/>
      <w:marTop w:val="0"/>
      <w:marBottom w:val="0"/>
      <w:divBdr>
        <w:top w:val="none" w:sz="0" w:space="0" w:color="auto"/>
        <w:left w:val="none" w:sz="0" w:space="0" w:color="auto"/>
        <w:bottom w:val="none" w:sz="0" w:space="0" w:color="auto"/>
        <w:right w:val="none" w:sz="0" w:space="0" w:color="auto"/>
      </w:divBdr>
    </w:div>
    <w:div w:id="1616517964">
      <w:bodyDiv w:val="1"/>
      <w:marLeft w:val="0"/>
      <w:marRight w:val="0"/>
      <w:marTop w:val="0"/>
      <w:marBottom w:val="0"/>
      <w:divBdr>
        <w:top w:val="none" w:sz="0" w:space="0" w:color="auto"/>
        <w:left w:val="none" w:sz="0" w:space="0" w:color="auto"/>
        <w:bottom w:val="none" w:sz="0" w:space="0" w:color="auto"/>
        <w:right w:val="none" w:sz="0" w:space="0" w:color="auto"/>
      </w:divBdr>
    </w:div>
    <w:div w:id="1617248721">
      <w:bodyDiv w:val="1"/>
      <w:marLeft w:val="0"/>
      <w:marRight w:val="0"/>
      <w:marTop w:val="0"/>
      <w:marBottom w:val="0"/>
      <w:divBdr>
        <w:top w:val="none" w:sz="0" w:space="0" w:color="auto"/>
        <w:left w:val="none" w:sz="0" w:space="0" w:color="auto"/>
        <w:bottom w:val="none" w:sz="0" w:space="0" w:color="auto"/>
        <w:right w:val="none" w:sz="0" w:space="0" w:color="auto"/>
      </w:divBdr>
    </w:div>
    <w:div w:id="1619027381">
      <w:bodyDiv w:val="1"/>
      <w:marLeft w:val="0"/>
      <w:marRight w:val="0"/>
      <w:marTop w:val="0"/>
      <w:marBottom w:val="0"/>
      <w:divBdr>
        <w:top w:val="none" w:sz="0" w:space="0" w:color="auto"/>
        <w:left w:val="none" w:sz="0" w:space="0" w:color="auto"/>
        <w:bottom w:val="none" w:sz="0" w:space="0" w:color="auto"/>
        <w:right w:val="none" w:sz="0" w:space="0" w:color="auto"/>
      </w:divBdr>
    </w:div>
    <w:div w:id="1620379036">
      <w:bodyDiv w:val="1"/>
      <w:marLeft w:val="0"/>
      <w:marRight w:val="0"/>
      <w:marTop w:val="0"/>
      <w:marBottom w:val="0"/>
      <w:divBdr>
        <w:top w:val="none" w:sz="0" w:space="0" w:color="auto"/>
        <w:left w:val="none" w:sz="0" w:space="0" w:color="auto"/>
        <w:bottom w:val="none" w:sz="0" w:space="0" w:color="auto"/>
        <w:right w:val="none" w:sz="0" w:space="0" w:color="auto"/>
      </w:divBdr>
    </w:div>
    <w:div w:id="1620798454">
      <w:bodyDiv w:val="1"/>
      <w:marLeft w:val="0"/>
      <w:marRight w:val="0"/>
      <w:marTop w:val="0"/>
      <w:marBottom w:val="0"/>
      <w:divBdr>
        <w:top w:val="none" w:sz="0" w:space="0" w:color="auto"/>
        <w:left w:val="none" w:sz="0" w:space="0" w:color="auto"/>
        <w:bottom w:val="none" w:sz="0" w:space="0" w:color="auto"/>
        <w:right w:val="none" w:sz="0" w:space="0" w:color="auto"/>
      </w:divBdr>
    </w:div>
    <w:div w:id="1622763883">
      <w:bodyDiv w:val="1"/>
      <w:marLeft w:val="0"/>
      <w:marRight w:val="0"/>
      <w:marTop w:val="0"/>
      <w:marBottom w:val="0"/>
      <w:divBdr>
        <w:top w:val="none" w:sz="0" w:space="0" w:color="auto"/>
        <w:left w:val="none" w:sz="0" w:space="0" w:color="auto"/>
        <w:bottom w:val="none" w:sz="0" w:space="0" w:color="auto"/>
        <w:right w:val="none" w:sz="0" w:space="0" w:color="auto"/>
      </w:divBdr>
    </w:div>
    <w:div w:id="1625311124">
      <w:bodyDiv w:val="1"/>
      <w:marLeft w:val="0"/>
      <w:marRight w:val="0"/>
      <w:marTop w:val="0"/>
      <w:marBottom w:val="0"/>
      <w:divBdr>
        <w:top w:val="none" w:sz="0" w:space="0" w:color="auto"/>
        <w:left w:val="none" w:sz="0" w:space="0" w:color="auto"/>
        <w:bottom w:val="none" w:sz="0" w:space="0" w:color="auto"/>
        <w:right w:val="none" w:sz="0" w:space="0" w:color="auto"/>
      </w:divBdr>
    </w:div>
    <w:div w:id="1628660436">
      <w:bodyDiv w:val="1"/>
      <w:marLeft w:val="0"/>
      <w:marRight w:val="0"/>
      <w:marTop w:val="0"/>
      <w:marBottom w:val="0"/>
      <w:divBdr>
        <w:top w:val="none" w:sz="0" w:space="0" w:color="auto"/>
        <w:left w:val="none" w:sz="0" w:space="0" w:color="auto"/>
        <w:bottom w:val="none" w:sz="0" w:space="0" w:color="auto"/>
        <w:right w:val="none" w:sz="0" w:space="0" w:color="auto"/>
      </w:divBdr>
    </w:div>
    <w:div w:id="1630742381">
      <w:bodyDiv w:val="1"/>
      <w:marLeft w:val="0"/>
      <w:marRight w:val="0"/>
      <w:marTop w:val="0"/>
      <w:marBottom w:val="0"/>
      <w:divBdr>
        <w:top w:val="none" w:sz="0" w:space="0" w:color="auto"/>
        <w:left w:val="none" w:sz="0" w:space="0" w:color="auto"/>
        <w:bottom w:val="none" w:sz="0" w:space="0" w:color="auto"/>
        <w:right w:val="none" w:sz="0" w:space="0" w:color="auto"/>
      </w:divBdr>
    </w:div>
    <w:div w:id="1633094223">
      <w:bodyDiv w:val="1"/>
      <w:marLeft w:val="0"/>
      <w:marRight w:val="0"/>
      <w:marTop w:val="0"/>
      <w:marBottom w:val="0"/>
      <w:divBdr>
        <w:top w:val="none" w:sz="0" w:space="0" w:color="auto"/>
        <w:left w:val="none" w:sz="0" w:space="0" w:color="auto"/>
        <w:bottom w:val="none" w:sz="0" w:space="0" w:color="auto"/>
        <w:right w:val="none" w:sz="0" w:space="0" w:color="auto"/>
      </w:divBdr>
    </w:div>
    <w:div w:id="1634821967">
      <w:bodyDiv w:val="1"/>
      <w:marLeft w:val="0"/>
      <w:marRight w:val="0"/>
      <w:marTop w:val="0"/>
      <w:marBottom w:val="0"/>
      <w:divBdr>
        <w:top w:val="none" w:sz="0" w:space="0" w:color="auto"/>
        <w:left w:val="none" w:sz="0" w:space="0" w:color="auto"/>
        <w:bottom w:val="none" w:sz="0" w:space="0" w:color="auto"/>
        <w:right w:val="none" w:sz="0" w:space="0" w:color="auto"/>
      </w:divBdr>
    </w:div>
    <w:div w:id="1635872017">
      <w:bodyDiv w:val="1"/>
      <w:marLeft w:val="0"/>
      <w:marRight w:val="0"/>
      <w:marTop w:val="0"/>
      <w:marBottom w:val="0"/>
      <w:divBdr>
        <w:top w:val="none" w:sz="0" w:space="0" w:color="auto"/>
        <w:left w:val="none" w:sz="0" w:space="0" w:color="auto"/>
        <w:bottom w:val="none" w:sz="0" w:space="0" w:color="auto"/>
        <w:right w:val="none" w:sz="0" w:space="0" w:color="auto"/>
      </w:divBdr>
    </w:div>
    <w:div w:id="1637419127">
      <w:bodyDiv w:val="1"/>
      <w:marLeft w:val="0"/>
      <w:marRight w:val="0"/>
      <w:marTop w:val="0"/>
      <w:marBottom w:val="0"/>
      <w:divBdr>
        <w:top w:val="none" w:sz="0" w:space="0" w:color="auto"/>
        <w:left w:val="none" w:sz="0" w:space="0" w:color="auto"/>
        <w:bottom w:val="none" w:sz="0" w:space="0" w:color="auto"/>
        <w:right w:val="none" w:sz="0" w:space="0" w:color="auto"/>
      </w:divBdr>
    </w:div>
    <w:div w:id="1639266249">
      <w:bodyDiv w:val="1"/>
      <w:marLeft w:val="0"/>
      <w:marRight w:val="0"/>
      <w:marTop w:val="0"/>
      <w:marBottom w:val="0"/>
      <w:divBdr>
        <w:top w:val="none" w:sz="0" w:space="0" w:color="auto"/>
        <w:left w:val="none" w:sz="0" w:space="0" w:color="auto"/>
        <w:bottom w:val="none" w:sz="0" w:space="0" w:color="auto"/>
        <w:right w:val="none" w:sz="0" w:space="0" w:color="auto"/>
      </w:divBdr>
    </w:div>
    <w:div w:id="1639647615">
      <w:bodyDiv w:val="1"/>
      <w:marLeft w:val="0"/>
      <w:marRight w:val="0"/>
      <w:marTop w:val="0"/>
      <w:marBottom w:val="0"/>
      <w:divBdr>
        <w:top w:val="none" w:sz="0" w:space="0" w:color="auto"/>
        <w:left w:val="none" w:sz="0" w:space="0" w:color="auto"/>
        <w:bottom w:val="none" w:sz="0" w:space="0" w:color="auto"/>
        <w:right w:val="none" w:sz="0" w:space="0" w:color="auto"/>
      </w:divBdr>
    </w:div>
    <w:div w:id="1640066651">
      <w:bodyDiv w:val="1"/>
      <w:marLeft w:val="0"/>
      <w:marRight w:val="0"/>
      <w:marTop w:val="0"/>
      <w:marBottom w:val="0"/>
      <w:divBdr>
        <w:top w:val="none" w:sz="0" w:space="0" w:color="auto"/>
        <w:left w:val="none" w:sz="0" w:space="0" w:color="auto"/>
        <w:bottom w:val="none" w:sz="0" w:space="0" w:color="auto"/>
        <w:right w:val="none" w:sz="0" w:space="0" w:color="auto"/>
      </w:divBdr>
    </w:div>
    <w:div w:id="1641812883">
      <w:bodyDiv w:val="1"/>
      <w:marLeft w:val="0"/>
      <w:marRight w:val="0"/>
      <w:marTop w:val="0"/>
      <w:marBottom w:val="0"/>
      <w:divBdr>
        <w:top w:val="none" w:sz="0" w:space="0" w:color="auto"/>
        <w:left w:val="none" w:sz="0" w:space="0" w:color="auto"/>
        <w:bottom w:val="none" w:sz="0" w:space="0" w:color="auto"/>
        <w:right w:val="none" w:sz="0" w:space="0" w:color="auto"/>
      </w:divBdr>
    </w:div>
    <w:div w:id="1642736313">
      <w:bodyDiv w:val="1"/>
      <w:marLeft w:val="0"/>
      <w:marRight w:val="0"/>
      <w:marTop w:val="0"/>
      <w:marBottom w:val="0"/>
      <w:divBdr>
        <w:top w:val="none" w:sz="0" w:space="0" w:color="auto"/>
        <w:left w:val="none" w:sz="0" w:space="0" w:color="auto"/>
        <w:bottom w:val="none" w:sz="0" w:space="0" w:color="auto"/>
        <w:right w:val="none" w:sz="0" w:space="0" w:color="auto"/>
      </w:divBdr>
    </w:div>
    <w:div w:id="1643266212">
      <w:bodyDiv w:val="1"/>
      <w:marLeft w:val="0"/>
      <w:marRight w:val="0"/>
      <w:marTop w:val="0"/>
      <w:marBottom w:val="0"/>
      <w:divBdr>
        <w:top w:val="none" w:sz="0" w:space="0" w:color="auto"/>
        <w:left w:val="none" w:sz="0" w:space="0" w:color="auto"/>
        <w:bottom w:val="none" w:sz="0" w:space="0" w:color="auto"/>
        <w:right w:val="none" w:sz="0" w:space="0" w:color="auto"/>
      </w:divBdr>
    </w:div>
    <w:div w:id="1643461935">
      <w:bodyDiv w:val="1"/>
      <w:marLeft w:val="0"/>
      <w:marRight w:val="0"/>
      <w:marTop w:val="0"/>
      <w:marBottom w:val="0"/>
      <w:divBdr>
        <w:top w:val="none" w:sz="0" w:space="0" w:color="auto"/>
        <w:left w:val="none" w:sz="0" w:space="0" w:color="auto"/>
        <w:bottom w:val="none" w:sz="0" w:space="0" w:color="auto"/>
        <w:right w:val="none" w:sz="0" w:space="0" w:color="auto"/>
      </w:divBdr>
    </w:div>
    <w:div w:id="1646159933">
      <w:bodyDiv w:val="1"/>
      <w:marLeft w:val="0"/>
      <w:marRight w:val="0"/>
      <w:marTop w:val="0"/>
      <w:marBottom w:val="0"/>
      <w:divBdr>
        <w:top w:val="none" w:sz="0" w:space="0" w:color="auto"/>
        <w:left w:val="none" w:sz="0" w:space="0" w:color="auto"/>
        <w:bottom w:val="none" w:sz="0" w:space="0" w:color="auto"/>
        <w:right w:val="none" w:sz="0" w:space="0" w:color="auto"/>
      </w:divBdr>
    </w:div>
    <w:div w:id="1647585250">
      <w:bodyDiv w:val="1"/>
      <w:marLeft w:val="0"/>
      <w:marRight w:val="0"/>
      <w:marTop w:val="0"/>
      <w:marBottom w:val="0"/>
      <w:divBdr>
        <w:top w:val="none" w:sz="0" w:space="0" w:color="auto"/>
        <w:left w:val="none" w:sz="0" w:space="0" w:color="auto"/>
        <w:bottom w:val="none" w:sz="0" w:space="0" w:color="auto"/>
        <w:right w:val="none" w:sz="0" w:space="0" w:color="auto"/>
      </w:divBdr>
    </w:div>
    <w:div w:id="1648320744">
      <w:bodyDiv w:val="1"/>
      <w:marLeft w:val="0"/>
      <w:marRight w:val="0"/>
      <w:marTop w:val="0"/>
      <w:marBottom w:val="0"/>
      <w:divBdr>
        <w:top w:val="none" w:sz="0" w:space="0" w:color="auto"/>
        <w:left w:val="none" w:sz="0" w:space="0" w:color="auto"/>
        <w:bottom w:val="none" w:sz="0" w:space="0" w:color="auto"/>
        <w:right w:val="none" w:sz="0" w:space="0" w:color="auto"/>
      </w:divBdr>
    </w:div>
    <w:div w:id="1648820570">
      <w:bodyDiv w:val="1"/>
      <w:marLeft w:val="0"/>
      <w:marRight w:val="0"/>
      <w:marTop w:val="0"/>
      <w:marBottom w:val="0"/>
      <w:divBdr>
        <w:top w:val="none" w:sz="0" w:space="0" w:color="auto"/>
        <w:left w:val="none" w:sz="0" w:space="0" w:color="auto"/>
        <w:bottom w:val="none" w:sz="0" w:space="0" w:color="auto"/>
        <w:right w:val="none" w:sz="0" w:space="0" w:color="auto"/>
      </w:divBdr>
    </w:div>
    <w:div w:id="1648976510">
      <w:bodyDiv w:val="1"/>
      <w:marLeft w:val="0"/>
      <w:marRight w:val="0"/>
      <w:marTop w:val="0"/>
      <w:marBottom w:val="0"/>
      <w:divBdr>
        <w:top w:val="none" w:sz="0" w:space="0" w:color="auto"/>
        <w:left w:val="none" w:sz="0" w:space="0" w:color="auto"/>
        <w:bottom w:val="none" w:sz="0" w:space="0" w:color="auto"/>
        <w:right w:val="none" w:sz="0" w:space="0" w:color="auto"/>
      </w:divBdr>
    </w:div>
    <w:div w:id="1651248883">
      <w:bodyDiv w:val="1"/>
      <w:marLeft w:val="0"/>
      <w:marRight w:val="0"/>
      <w:marTop w:val="0"/>
      <w:marBottom w:val="0"/>
      <w:divBdr>
        <w:top w:val="none" w:sz="0" w:space="0" w:color="auto"/>
        <w:left w:val="none" w:sz="0" w:space="0" w:color="auto"/>
        <w:bottom w:val="none" w:sz="0" w:space="0" w:color="auto"/>
        <w:right w:val="none" w:sz="0" w:space="0" w:color="auto"/>
      </w:divBdr>
    </w:div>
    <w:div w:id="1652515160">
      <w:bodyDiv w:val="1"/>
      <w:marLeft w:val="0"/>
      <w:marRight w:val="0"/>
      <w:marTop w:val="0"/>
      <w:marBottom w:val="0"/>
      <w:divBdr>
        <w:top w:val="none" w:sz="0" w:space="0" w:color="auto"/>
        <w:left w:val="none" w:sz="0" w:space="0" w:color="auto"/>
        <w:bottom w:val="none" w:sz="0" w:space="0" w:color="auto"/>
        <w:right w:val="none" w:sz="0" w:space="0" w:color="auto"/>
      </w:divBdr>
    </w:div>
    <w:div w:id="1653631078">
      <w:bodyDiv w:val="1"/>
      <w:marLeft w:val="0"/>
      <w:marRight w:val="0"/>
      <w:marTop w:val="0"/>
      <w:marBottom w:val="0"/>
      <w:divBdr>
        <w:top w:val="none" w:sz="0" w:space="0" w:color="auto"/>
        <w:left w:val="none" w:sz="0" w:space="0" w:color="auto"/>
        <w:bottom w:val="none" w:sz="0" w:space="0" w:color="auto"/>
        <w:right w:val="none" w:sz="0" w:space="0" w:color="auto"/>
      </w:divBdr>
    </w:div>
    <w:div w:id="1653833293">
      <w:bodyDiv w:val="1"/>
      <w:marLeft w:val="0"/>
      <w:marRight w:val="0"/>
      <w:marTop w:val="0"/>
      <w:marBottom w:val="0"/>
      <w:divBdr>
        <w:top w:val="none" w:sz="0" w:space="0" w:color="auto"/>
        <w:left w:val="none" w:sz="0" w:space="0" w:color="auto"/>
        <w:bottom w:val="none" w:sz="0" w:space="0" w:color="auto"/>
        <w:right w:val="none" w:sz="0" w:space="0" w:color="auto"/>
      </w:divBdr>
    </w:div>
    <w:div w:id="1657102647">
      <w:bodyDiv w:val="1"/>
      <w:marLeft w:val="0"/>
      <w:marRight w:val="0"/>
      <w:marTop w:val="0"/>
      <w:marBottom w:val="0"/>
      <w:divBdr>
        <w:top w:val="none" w:sz="0" w:space="0" w:color="auto"/>
        <w:left w:val="none" w:sz="0" w:space="0" w:color="auto"/>
        <w:bottom w:val="none" w:sz="0" w:space="0" w:color="auto"/>
        <w:right w:val="none" w:sz="0" w:space="0" w:color="auto"/>
      </w:divBdr>
    </w:div>
    <w:div w:id="1657299941">
      <w:bodyDiv w:val="1"/>
      <w:marLeft w:val="0"/>
      <w:marRight w:val="0"/>
      <w:marTop w:val="0"/>
      <w:marBottom w:val="0"/>
      <w:divBdr>
        <w:top w:val="none" w:sz="0" w:space="0" w:color="auto"/>
        <w:left w:val="none" w:sz="0" w:space="0" w:color="auto"/>
        <w:bottom w:val="none" w:sz="0" w:space="0" w:color="auto"/>
        <w:right w:val="none" w:sz="0" w:space="0" w:color="auto"/>
      </w:divBdr>
    </w:div>
    <w:div w:id="1658727474">
      <w:bodyDiv w:val="1"/>
      <w:marLeft w:val="0"/>
      <w:marRight w:val="0"/>
      <w:marTop w:val="0"/>
      <w:marBottom w:val="0"/>
      <w:divBdr>
        <w:top w:val="none" w:sz="0" w:space="0" w:color="auto"/>
        <w:left w:val="none" w:sz="0" w:space="0" w:color="auto"/>
        <w:bottom w:val="none" w:sz="0" w:space="0" w:color="auto"/>
        <w:right w:val="none" w:sz="0" w:space="0" w:color="auto"/>
      </w:divBdr>
    </w:div>
    <w:div w:id="1659192182">
      <w:bodyDiv w:val="1"/>
      <w:marLeft w:val="0"/>
      <w:marRight w:val="0"/>
      <w:marTop w:val="0"/>
      <w:marBottom w:val="0"/>
      <w:divBdr>
        <w:top w:val="none" w:sz="0" w:space="0" w:color="auto"/>
        <w:left w:val="none" w:sz="0" w:space="0" w:color="auto"/>
        <w:bottom w:val="none" w:sz="0" w:space="0" w:color="auto"/>
        <w:right w:val="none" w:sz="0" w:space="0" w:color="auto"/>
      </w:divBdr>
    </w:div>
    <w:div w:id="1660227082">
      <w:bodyDiv w:val="1"/>
      <w:marLeft w:val="0"/>
      <w:marRight w:val="0"/>
      <w:marTop w:val="0"/>
      <w:marBottom w:val="0"/>
      <w:divBdr>
        <w:top w:val="none" w:sz="0" w:space="0" w:color="auto"/>
        <w:left w:val="none" w:sz="0" w:space="0" w:color="auto"/>
        <w:bottom w:val="none" w:sz="0" w:space="0" w:color="auto"/>
        <w:right w:val="none" w:sz="0" w:space="0" w:color="auto"/>
      </w:divBdr>
    </w:div>
    <w:div w:id="1661273732">
      <w:bodyDiv w:val="1"/>
      <w:marLeft w:val="0"/>
      <w:marRight w:val="0"/>
      <w:marTop w:val="0"/>
      <w:marBottom w:val="0"/>
      <w:divBdr>
        <w:top w:val="none" w:sz="0" w:space="0" w:color="auto"/>
        <w:left w:val="none" w:sz="0" w:space="0" w:color="auto"/>
        <w:bottom w:val="none" w:sz="0" w:space="0" w:color="auto"/>
        <w:right w:val="none" w:sz="0" w:space="0" w:color="auto"/>
      </w:divBdr>
    </w:div>
    <w:div w:id="1661347163">
      <w:bodyDiv w:val="1"/>
      <w:marLeft w:val="0"/>
      <w:marRight w:val="0"/>
      <w:marTop w:val="0"/>
      <w:marBottom w:val="0"/>
      <w:divBdr>
        <w:top w:val="none" w:sz="0" w:space="0" w:color="auto"/>
        <w:left w:val="none" w:sz="0" w:space="0" w:color="auto"/>
        <w:bottom w:val="none" w:sz="0" w:space="0" w:color="auto"/>
        <w:right w:val="none" w:sz="0" w:space="0" w:color="auto"/>
      </w:divBdr>
    </w:div>
    <w:div w:id="1661618873">
      <w:bodyDiv w:val="1"/>
      <w:marLeft w:val="0"/>
      <w:marRight w:val="0"/>
      <w:marTop w:val="0"/>
      <w:marBottom w:val="0"/>
      <w:divBdr>
        <w:top w:val="none" w:sz="0" w:space="0" w:color="auto"/>
        <w:left w:val="none" w:sz="0" w:space="0" w:color="auto"/>
        <w:bottom w:val="none" w:sz="0" w:space="0" w:color="auto"/>
        <w:right w:val="none" w:sz="0" w:space="0" w:color="auto"/>
      </w:divBdr>
    </w:div>
    <w:div w:id="1662779512">
      <w:bodyDiv w:val="1"/>
      <w:marLeft w:val="0"/>
      <w:marRight w:val="0"/>
      <w:marTop w:val="0"/>
      <w:marBottom w:val="0"/>
      <w:divBdr>
        <w:top w:val="none" w:sz="0" w:space="0" w:color="auto"/>
        <w:left w:val="none" w:sz="0" w:space="0" w:color="auto"/>
        <w:bottom w:val="none" w:sz="0" w:space="0" w:color="auto"/>
        <w:right w:val="none" w:sz="0" w:space="0" w:color="auto"/>
      </w:divBdr>
    </w:div>
    <w:div w:id="1663851325">
      <w:bodyDiv w:val="1"/>
      <w:marLeft w:val="0"/>
      <w:marRight w:val="0"/>
      <w:marTop w:val="0"/>
      <w:marBottom w:val="0"/>
      <w:divBdr>
        <w:top w:val="none" w:sz="0" w:space="0" w:color="auto"/>
        <w:left w:val="none" w:sz="0" w:space="0" w:color="auto"/>
        <w:bottom w:val="none" w:sz="0" w:space="0" w:color="auto"/>
        <w:right w:val="none" w:sz="0" w:space="0" w:color="auto"/>
      </w:divBdr>
    </w:div>
    <w:div w:id="1664356941">
      <w:bodyDiv w:val="1"/>
      <w:marLeft w:val="0"/>
      <w:marRight w:val="0"/>
      <w:marTop w:val="0"/>
      <w:marBottom w:val="0"/>
      <w:divBdr>
        <w:top w:val="none" w:sz="0" w:space="0" w:color="auto"/>
        <w:left w:val="none" w:sz="0" w:space="0" w:color="auto"/>
        <w:bottom w:val="none" w:sz="0" w:space="0" w:color="auto"/>
        <w:right w:val="none" w:sz="0" w:space="0" w:color="auto"/>
      </w:divBdr>
    </w:div>
    <w:div w:id="1664625216">
      <w:bodyDiv w:val="1"/>
      <w:marLeft w:val="0"/>
      <w:marRight w:val="0"/>
      <w:marTop w:val="0"/>
      <w:marBottom w:val="0"/>
      <w:divBdr>
        <w:top w:val="none" w:sz="0" w:space="0" w:color="auto"/>
        <w:left w:val="none" w:sz="0" w:space="0" w:color="auto"/>
        <w:bottom w:val="none" w:sz="0" w:space="0" w:color="auto"/>
        <w:right w:val="none" w:sz="0" w:space="0" w:color="auto"/>
      </w:divBdr>
    </w:div>
    <w:div w:id="1666011386">
      <w:bodyDiv w:val="1"/>
      <w:marLeft w:val="0"/>
      <w:marRight w:val="0"/>
      <w:marTop w:val="0"/>
      <w:marBottom w:val="0"/>
      <w:divBdr>
        <w:top w:val="none" w:sz="0" w:space="0" w:color="auto"/>
        <w:left w:val="none" w:sz="0" w:space="0" w:color="auto"/>
        <w:bottom w:val="none" w:sz="0" w:space="0" w:color="auto"/>
        <w:right w:val="none" w:sz="0" w:space="0" w:color="auto"/>
      </w:divBdr>
    </w:div>
    <w:div w:id="1666281178">
      <w:bodyDiv w:val="1"/>
      <w:marLeft w:val="0"/>
      <w:marRight w:val="0"/>
      <w:marTop w:val="0"/>
      <w:marBottom w:val="0"/>
      <w:divBdr>
        <w:top w:val="none" w:sz="0" w:space="0" w:color="auto"/>
        <w:left w:val="none" w:sz="0" w:space="0" w:color="auto"/>
        <w:bottom w:val="none" w:sz="0" w:space="0" w:color="auto"/>
        <w:right w:val="none" w:sz="0" w:space="0" w:color="auto"/>
      </w:divBdr>
    </w:div>
    <w:div w:id="1667249683">
      <w:bodyDiv w:val="1"/>
      <w:marLeft w:val="0"/>
      <w:marRight w:val="0"/>
      <w:marTop w:val="0"/>
      <w:marBottom w:val="0"/>
      <w:divBdr>
        <w:top w:val="none" w:sz="0" w:space="0" w:color="auto"/>
        <w:left w:val="none" w:sz="0" w:space="0" w:color="auto"/>
        <w:bottom w:val="none" w:sz="0" w:space="0" w:color="auto"/>
        <w:right w:val="none" w:sz="0" w:space="0" w:color="auto"/>
      </w:divBdr>
    </w:div>
    <w:div w:id="1668560956">
      <w:bodyDiv w:val="1"/>
      <w:marLeft w:val="0"/>
      <w:marRight w:val="0"/>
      <w:marTop w:val="0"/>
      <w:marBottom w:val="0"/>
      <w:divBdr>
        <w:top w:val="none" w:sz="0" w:space="0" w:color="auto"/>
        <w:left w:val="none" w:sz="0" w:space="0" w:color="auto"/>
        <w:bottom w:val="none" w:sz="0" w:space="0" w:color="auto"/>
        <w:right w:val="none" w:sz="0" w:space="0" w:color="auto"/>
      </w:divBdr>
    </w:div>
    <w:div w:id="1668745567">
      <w:bodyDiv w:val="1"/>
      <w:marLeft w:val="0"/>
      <w:marRight w:val="0"/>
      <w:marTop w:val="0"/>
      <w:marBottom w:val="0"/>
      <w:divBdr>
        <w:top w:val="none" w:sz="0" w:space="0" w:color="auto"/>
        <w:left w:val="none" w:sz="0" w:space="0" w:color="auto"/>
        <w:bottom w:val="none" w:sz="0" w:space="0" w:color="auto"/>
        <w:right w:val="none" w:sz="0" w:space="0" w:color="auto"/>
      </w:divBdr>
    </w:div>
    <w:div w:id="1668971443">
      <w:bodyDiv w:val="1"/>
      <w:marLeft w:val="0"/>
      <w:marRight w:val="0"/>
      <w:marTop w:val="0"/>
      <w:marBottom w:val="0"/>
      <w:divBdr>
        <w:top w:val="none" w:sz="0" w:space="0" w:color="auto"/>
        <w:left w:val="none" w:sz="0" w:space="0" w:color="auto"/>
        <w:bottom w:val="none" w:sz="0" w:space="0" w:color="auto"/>
        <w:right w:val="none" w:sz="0" w:space="0" w:color="auto"/>
      </w:divBdr>
    </w:div>
    <w:div w:id="1669864843">
      <w:bodyDiv w:val="1"/>
      <w:marLeft w:val="0"/>
      <w:marRight w:val="0"/>
      <w:marTop w:val="0"/>
      <w:marBottom w:val="0"/>
      <w:divBdr>
        <w:top w:val="none" w:sz="0" w:space="0" w:color="auto"/>
        <w:left w:val="none" w:sz="0" w:space="0" w:color="auto"/>
        <w:bottom w:val="none" w:sz="0" w:space="0" w:color="auto"/>
        <w:right w:val="none" w:sz="0" w:space="0" w:color="auto"/>
      </w:divBdr>
    </w:div>
    <w:div w:id="1670252797">
      <w:bodyDiv w:val="1"/>
      <w:marLeft w:val="0"/>
      <w:marRight w:val="0"/>
      <w:marTop w:val="0"/>
      <w:marBottom w:val="0"/>
      <w:divBdr>
        <w:top w:val="none" w:sz="0" w:space="0" w:color="auto"/>
        <w:left w:val="none" w:sz="0" w:space="0" w:color="auto"/>
        <w:bottom w:val="none" w:sz="0" w:space="0" w:color="auto"/>
        <w:right w:val="none" w:sz="0" w:space="0" w:color="auto"/>
      </w:divBdr>
    </w:div>
    <w:div w:id="1670712746">
      <w:bodyDiv w:val="1"/>
      <w:marLeft w:val="0"/>
      <w:marRight w:val="0"/>
      <w:marTop w:val="0"/>
      <w:marBottom w:val="0"/>
      <w:divBdr>
        <w:top w:val="none" w:sz="0" w:space="0" w:color="auto"/>
        <w:left w:val="none" w:sz="0" w:space="0" w:color="auto"/>
        <w:bottom w:val="none" w:sz="0" w:space="0" w:color="auto"/>
        <w:right w:val="none" w:sz="0" w:space="0" w:color="auto"/>
      </w:divBdr>
    </w:div>
    <w:div w:id="1672949538">
      <w:bodyDiv w:val="1"/>
      <w:marLeft w:val="0"/>
      <w:marRight w:val="0"/>
      <w:marTop w:val="0"/>
      <w:marBottom w:val="0"/>
      <w:divBdr>
        <w:top w:val="none" w:sz="0" w:space="0" w:color="auto"/>
        <w:left w:val="none" w:sz="0" w:space="0" w:color="auto"/>
        <w:bottom w:val="none" w:sz="0" w:space="0" w:color="auto"/>
        <w:right w:val="none" w:sz="0" w:space="0" w:color="auto"/>
      </w:divBdr>
    </w:div>
    <w:div w:id="1673415023">
      <w:bodyDiv w:val="1"/>
      <w:marLeft w:val="0"/>
      <w:marRight w:val="0"/>
      <w:marTop w:val="0"/>
      <w:marBottom w:val="0"/>
      <w:divBdr>
        <w:top w:val="none" w:sz="0" w:space="0" w:color="auto"/>
        <w:left w:val="none" w:sz="0" w:space="0" w:color="auto"/>
        <w:bottom w:val="none" w:sz="0" w:space="0" w:color="auto"/>
        <w:right w:val="none" w:sz="0" w:space="0" w:color="auto"/>
      </w:divBdr>
    </w:div>
    <w:div w:id="1674915188">
      <w:bodyDiv w:val="1"/>
      <w:marLeft w:val="0"/>
      <w:marRight w:val="0"/>
      <w:marTop w:val="0"/>
      <w:marBottom w:val="0"/>
      <w:divBdr>
        <w:top w:val="none" w:sz="0" w:space="0" w:color="auto"/>
        <w:left w:val="none" w:sz="0" w:space="0" w:color="auto"/>
        <w:bottom w:val="none" w:sz="0" w:space="0" w:color="auto"/>
        <w:right w:val="none" w:sz="0" w:space="0" w:color="auto"/>
      </w:divBdr>
    </w:div>
    <w:div w:id="1675104411">
      <w:bodyDiv w:val="1"/>
      <w:marLeft w:val="0"/>
      <w:marRight w:val="0"/>
      <w:marTop w:val="0"/>
      <w:marBottom w:val="0"/>
      <w:divBdr>
        <w:top w:val="none" w:sz="0" w:space="0" w:color="auto"/>
        <w:left w:val="none" w:sz="0" w:space="0" w:color="auto"/>
        <w:bottom w:val="none" w:sz="0" w:space="0" w:color="auto"/>
        <w:right w:val="none" w:sz="0" w:space="0" w:color="auto"/>
      </w:divBdr>
    </w:div>
    <w:div w:id="1677150125">
      <w:bodyDiv w:val="1"/>
      <w:marLeft w:val="0"/>
      <w:marRight w:val="0"/>
      <w:marTop w:val="0"/>
      <w:marBottom w:val="0"/>
      <w:divBdr>
        <w:top w:val="none" w:sz="0" w:space="0" w:color="auto"/>
        <w:left w:val="none" w:sz="0" w:space="0" w:color="auto"/>
        <w:bottom w:val="none" w:sz="0" w:space="0" w:color="auto"/>
        <w:right w:val="none" w:sz="0" w:space="0" w:color="auto"/>
      </w:divBdr>
    </w:div>
    <w:div w:id="1679307321">
      <w:bodyDiv w:val="1"/>
      <w:marLeft w:val="0"/>
      <w:marRight w:val="0"/>
      <w:marTop w:val="0"/>
      <w:marBottom w:val="0"/>
      <w:divBdr>
        <w:top w:val="none" w:sz="0" w:space="0" w:color="auto"/>
        <w:left w:val="none" w:sz="0" w:space="0" w:color="auto"/>
        <w:bottom w:val="none" w:sz="0" w:space="0" w:color="auto"/>
        <w:right w:val="none" w:sz="0" w:space="0" w:color="auto"/>
      </w:divBdr>
    </w:div>
    <w:div w:id="1680231801">
      <w:bodyDiv w:val="1"/>
      <w:marLeft w:val="0"/>
      <w:marRight w:val="0"/>
      <w:marTop w:val="0"/>
      <w:marBottom w:val="0"/>
      <w:divBdr>
        <w:top w:val="none" w:sz="0" w:space="0" w:color="auto"/>
        <w:left w:val="none" w:sz="0" w:space="0" w:color="auto"/>
        <w:bottom w:val="none" w:sz="0" w:space="0" w:color="auto"/>
        <w:right w:val="none" w:sz="0" w:space="0" w:color="auto"/>
      </w:divBdr>
    </w:div>
    <w:div w:id="1681077042">
      <w:bodyDiv w:val="1"/>
      <w:marLeft w:val="0"/>
      <w:marRight w:val="0"/>
      <w:marTop w:val="0"/>
      <w:marBottom w:val="0"/>
      <w:divBdr>
        <w:top w:val="none" w:sz="0" w:space="0" w:color="auto"/>
        <w:left w:val="none" w:sz="0" w:space="0" w:color="auto"/>
        <w:bottom w:val="none" w:sz="0" w:space="0" w:color="auto"/>
        <w:right w:val="none" w:sz="0" w:space="0" w:color="auto"/>
      </w:divBdr>
    </w:div>
    <w:div w:id="1681396868">
      <w:bodyDiv w:val="1"/>
      <w:marLeft w:val="0"/>
      <w:marRight w:val="0"/>
      <w:marTop w:val="0"/>
      <w:marBottom w:val="0"/>
      <w:divBdr>
        <w:top w:val="none" w:sz="0" w:space="0" w:color="auto"/>
        <w:left w:val="none" w:sz="0" w:space="0" w:color="auto"/>
        <w:bottom w:val="none" w:sz="0" w:space="0" w:color="auto"/>
        <w:right w:val="none" w:sz="0" w:space="0" w:color="auto"/>
      </w:divBdr>
    </w:div>
    <w:div w:id="1682705535">
      <w:bodyDiv w:val="1"/>
      <w:marLeft w:val="0"/>
      <w:marRight w:val="0"/>
      <w:marTop w:val="0"/>
      <w:marBottom w:val="0"/>
      <w:divBdr>
        <w:top w:val="none" w:sz="0" w:space="0" w:color="auto"/>
        <w:left w:val="none" w:sz="0" w:space="0" w:color="auto"/>
        <w:bottom w:val="none" w:sz="0" w:space="0" w:color="auto"/>
        <w:right w:val="none" w:sz="0" w:space="0" w:color="auto"/>
      </w:divBdr>
    </w:div>
    <w:div w:id="1683513821">
      <w:bodyDiv w:val="1"/>
      <w:marLeft w:val="0"/>
      <w:marRight w:val="0"/>
      <w:marTop w:val="0"/>
      <w:marBottom w:val="0"/>
      <w:divBdr>
        <w:top w:val="none" w:sz="0" w:space="0" w:color="auto"/>
        <w:left w:val="none" w:sz="0" w:space="0" w:color="auto"/>
        <w:bottom w:val="none" w:sz="0" w:space="0" w:color="auto"/>
        <w:right w:val="none" w:sz="0" w:space="0" w:color="auto"/>
      </w:divBdr>
    </w:div>
    <w:div w:id="1688751584">
      <w:bodyDiv w:val="1"/>
      <w:marLeft w:val="0"/>
      <w:marRight w:val="0"/>
      <w:marTop w:val="0"/>
      <w:marBottom w:val="0"/>
      <w:divBdr>
        <w:top w:val="none" w:sz="0" w:space="0" w:color="auto"/>
        <w:left w:val="none" w:sz="0" w:space="0" w:color="auto"/>
        <w:bottom w:val="none" w:sz="0" w:space="0" w:color="auto"/>
        <w:right w:val="none" w:sz="0" w:space="0" w:color="auto"/>
      </w:divBdr>
    </w:div>
    <w:div w:id="1689409825">
      <w:bodyDiv w:val="1"/>
      <w:marLeft w:val="0"/>
      <w:marRight w:val="0"/>
      <w:marTop w:val="0"/>
      <w:marBottom w:val="0"/>
      <w:divBdr>
        <w:top w:val="none" w:sz="0" w:space="0" w:color="auto"/>
        <w:left w:val="none" w:sz="0" w:space="0" w:color="auto"/>
        <w:bottom w:val="none" w:sz="0" w:space="0" w:color="auto"/>
        <w:right w:val="none" w:sz="0" w:space="0" w:color="auto"/>
      </w:divBdr>
    </w:div>
    <w:div w:id="1691180815">
      <w:bodyDiv w:val="1"/>
      <w:marLeft w:val="0"/>
      <w:marRight w:val="0"/>
      <w:marTop w:val="0"/>
      <w:marBottom w:val="0"/>
      <w:divBdr>
        <w:top w:val="none" w:sz="0" w:space="0" w:color="auto"/>
        <w:left w:val="none" w:sz="0" w:space="0" w:color="auto"/>
        <w:bottom w:val="none" w:sz="0" w:space="0" w:color="auto"/>
        <w:right w:val="none" w:sz="0" w:space="0" w:color="auto"/>
      </w:divBdr>
    </w:div>
    <w:div w:id="1693070943">
      <w:bodyDiv w:val="1"/>
      <w:marLeft w:val="0"/>
      <w:marRight w:val="0"/>
      <w:marTop w:val="0"/>
      <w:marBottom w:val="0"/>
      <w:divBdr>
        <w:top w:val="none" w:sz="0" w:space="0" w:color="auto"/>
        <w:left w:val="none" w:sz="0" w:space="0" w:color="auto"/>
        <w:bottom w:val="none" w:sz="0" w:space="0" w:color="auto"/>
        <w:right w:val="none" w:sz="0" w:space="0" w:color="auto"/>
      </w:divBdr>
    </w:div>
    <w:div w:id="1694070604">
      <w:bodyDiv w:val="1"/>
      <w:marLeft w:val="0"/>
      <w:marRight w:val="0"/>
      <w:marTop w:val="0"/>
      <w:marBottom w:val="0"/>
      <w:divBdr>
        <w:top w:val="none" w:sz="0" w:space="0" w:color="auto"/>
        <w:left w:val="none" w:sz="0" w:space="0" w:color="auto"/>
        <w:bottom w:val="none" w:sz="0" w:space="0" w:color="auto"/>
        <w:right w:val="none" w:sz="0" w:space="0" w:color="auto"/>
      </w:divBdr>
    </w:div>
    <w:div w:id="1695958424">
      <w:bodyDiv w:val="1"/>
      <w:marLeft w:val="0"/>
      <w:marRight w:val="0"/>
      <w:marTop w:val="0"/>
      <w:marBottom w:val="0"/>
      <w:divBdr>
        <w:top w:val="none" w:sz="0" w:space="0" w:color="auto"/>
        <w:left w:val="none" w:sz="0" w:space="0" w:color="auto"/>
        <w:bottom w:val="none" w:sz="0" w:space="0" w:color="auto"/>
        <w:right w:val="none" w:sz="0" w:space="0" w:color="auto"/>
      </w:divBdr>
    </w:div>
    <w:div w:id="1697467750">
      <w:bodyDiv w:val="1"/>
      <w:marLeft w:val="0"/>
      <w:marRight w:val="0"/>
      <w:marTop w:val="0"/>
      <w:marBottom w:val="0"/>
      <w:divBdr>
        <w:top w:val="none" w:sz="0" w:space="0" w:color="auto"/>
        <w:left w:val="none" w:sz="0" w:space="0" w:color="auto"/>
        <w:bottom w:val="none" w:sz="0" w:space="0" w:color="auto"/>
        <w:right w:val="none" w:sz="0" w:space="0" w:color="auto"/>
      </w:divBdr>
    </w:div>
    <w:div w:id="1698118929">
      <w:bodyDiv w:val="1"/>
      <w:marLeft w:val="0"/>
      <w:marRight w:val="0"/>
      <w:marTop w:val="0"/>
      <w:marBottom w:val="0"/>
      <w:divBdr>
        <w:top w:val="none" w:sz="0" w:space="0" w:color="auto"/>
        <w:left w:val="none" w:sz="0" w:space="0" w:color="auto"/>
        <w:bottom w:val="none" w:sz="0" w:space="0" w:color="auto"/>
        <w:right w:val="none" w:sz="0" w:space="0" w:color="auto"/>
      </w:divBdr>
    </w:div>
    <w:div w:id="1698193185">
      <w:bodyDiv w:val="1"/>
      <w:marLeft w:val="0"/>
      <w:marRight w:val="0"/>
      <w:marTop w:val="0"/>
      <w:marBottom w:val="0"/>
      <w:divBdr>
        <w:top w:val="none" w:sz="0" w:space="0" w:color="auto"/>
        <w:left w:val="none" w:sz="0" w:space="0" w:color="auto"/>
        <w:bottom w:val="none" w:sz="0" w:space="0" w:color="auto"/>
        <w:right w:val="none" w:sz="0" w:space="0" w:color="auto"/>
      </w:divBdr>
    </w:div>
    <w:div w:id="1698193291">
      <w:bodyDiv w:val="1"/>
      <w:marLeft w:val="0"/>
      <w:marRight w:val="0"/>
      <w:marTop w:val="0"/>
      <w:marBottom w:val="0"/>
      <w:divBdr>
        <w:top w:val="none" w:sz="0" w:space="0" w:color="auto"/>
        <w:left w:val="none" w:sz="0" w:space="0" w:color="auto"/>
        <w:bottom w:val="none" w:sz="0" w:space="0" w:color="auto"/>
        <w:right w:val="none" w:sz="0" w:space="0" w:color="auto"/>
      </w:divBdr>
    </w:div>
    <w:div w:id="1700743717">
      <w:bodyDiv w:val="1"/>
      <w:marLeft w:val="0"/>
      <w:marRight w:val="0"/>
      <w:marTop w:val="0"/>
      <w:marBottom w:val="0"/>
      <w:divBdr>
        <w:top w:val="none" w:sz="0" w:space="0" w:color="auto"/>
        <w:left w:val="none" w:sz="0" w:space="0" w:color="auto"/>
        <w:bottom w:val="none" w:sz="0" w:space="0" w:color="auto"/>
        <w:right w:val="none" w:sz="0" w:space="0" w:color="auto"/>
      </w:divBdr>
    </w:div>
    <w:div w:id="1701972598">
      <w:bodyDiv w:val="1"/>
      <w:marLeft w:val="0"/>
      <w:marRight w:val="0"/>
      <w:marTop w:val="0"/>
      <w:marBottom w:val="0"/>
      <w:divBdr>
        <w:top w:val="none" w:sz="0" w:space="0" w:color="auto"/>
        <w:left w:val="none" w:sz="0" w:space="0" w:color="auto"/>
        <w:bottom w:val="none" w:sz="0" w:space="0" w:color="auto"/>
        <w:right w:val="none" w:sz="0" w:space="0" w:color="auto"/>
      </w:divBdr>
    </w:div>
    <w:div w:id="1705864225">
      <w:bodyDiv w:val="1"/>
      <w:marLeft w:val="0"/>
      <w:marRight w:val="0"/>
      <w:marTop w:val="0"/>
      <w:marBottom w:val="0"/>
      <w:divBdr>
        <w:top w:val="none" w:sz="0" w:space="0" w:color="auto"/>
        <w:left w:val="none" w:sz="0" w:space="0" w:color="auto"/>
        <w:bottom w:val="none" w:sz="0" w:space="0" w:color="auto"/>
        <w:right w:val="none" w:sz="0" w:space="0" w:color="auto"/>
      </w:divBdr>
    </w:div>
    <w:div w:id="1706441342">
      <w:bodyDiv w:val="1"/>
      <w:marLeft w:val="0"/>
      <w:marRight w:val="0"/>
      <w:marTop w:val="0"/>
      <w:marBottom w:val="0"/>
      <w:divBdr>
        <w:top w:val="none" w:sz="0" w:space="0" w:color="auto"/>
        <w:left w:val="none" w:sz="0" w:space="0" w:color="auto"/>
        <w:bottom w:val="none" w:sz="0" w:space="0" w:color="auto"/>
        <w:right w:val="none" w:sz="0" w:space="0" w:color="auto"/>
      </w:divBdr>
    </w:div>
    <w:div w:id="1707755616">
      <w:bodyDiv w:val="1"/>
      <w:marLeft w:val="0"/>
      <w:marRight w:val="0"/>
      <w:marTop w:val="0"/>
      <w:marBottom w:val="0"/>
      <w:divBdr>
        <w:top w:val="none" w:sz="0" w:space="0" w:color="auto"/>
        <w:left w:val="none" w:sz="0" w:space="0" w:color="auto"/>
        <w:bottom w:val="none" w:sz="0" w:space="0" w:color="auto"/>
        <w:right w:val="none" w:sz="0" w:space="0" w:color="auto"/>
      </w:divBdr>
    </w:div>
    <w:div w:id="1708483345">
      <w:bodyDiv w:val="1"/>
      <w:marLeft w:val="0"/>
      <w:marRight w:val="0"/>
      <w:marTop w:val="0"/>
      <w:marBottom w:val="0"/>
      <w:divBdr>
        <w:top w:val="none" w:sz="0" w:space="0" w:color="auto"/>
        <w:left w:val="none" w:sz="0" w:space="0" w:color="auto"/>
        <w:bottom w:val="none" w:sz="0" w:space="0" w:color="auto"/>
        <w:right w:val="none" w:sz="0" w:space="0" w:color="auto"/>
      </w:divBdr>
    </w:div>
    <w:div w:id="1708528661">
      <w:bodyDiv w:val="1"/>
      <w:marLeft w:val="0"/>
      <w:marRight w:val="0"/>
      <w:marTop w:val="0"/>
      <w:marBottom w:val="0"/>
      <w:divBdr>
        <w:top w:val="none" w:sz="0" w:space="0" w:color="auto"/>
        <w:left w:val="none" w:sz="0" w:space="0" w:color="auto"/>
        <w:bottom w:val="none" w:sz="0" w:space="0" w:color="auto"/>
        <w:right w:val="none" w:sz="0" w:space="0" w:color="auto"/>
      </w:divBdr>
    </w:div>
    <w:div w:id="1708948280">
      <w:bodyDiv w:val="1"/>
      <w:marLeft w:val="0"/>
      <w:marRight w:val="0"/>
      <w:marTop w:val="0"/>
      <w:marBottom w:val="0"/>
      <w:divBdr>
        <w:top w:val="none" w:sz="0" w:space="0" w:color="auto"/>
        <w:left w:val="none" w:sz="0" w:space="0" w:color="auto"/>
        <w:bottom w:val="none" w:sz="0" w:space="0" w:color="auto"/>
        <w:right w:val="none" w:sz="0" w:space="0" w:color="auto"/>
      </w:divBdr>
    </w:div>
    <w:div w:id="1709717835">
      <w:bodyDiv w:val="1"/>
      <w:marLeft w:val="0"/>
      <w:marRight w:val="0"/>
      <w:marTop w:val="0"/>
      <w:marBottom w:val="0"/>
      <w:divBdr>
        <w:top w:val="none" w:sz="0" w:space="0" w:color="auto"/>
        <w:left w:val="none" w:sz="0" w:space="0" w:color="auto"/>
        <w:bottom w:val="none" w:sz="0" w:space="0" w:color="auto"/>
        <w:right w:val="none" w:sz="0" w:space="0" w:color="auto"/>
      </w:divBdr>
    </w:div>
    <w:div w:id="1712147844">
      <w:bodyDiv w:val="1"/>
      <w:marLeft w:val="0"/>
      <w:marRight w:val="0"/>
      <w:marTop w:val="0"/>
      <w:marBottom w:val="0"/>
      <w:divBdr>
        <w:top w:val="none" w:sz="0" w:space="0" w:color="auto"/>
        <w:left w:val="none" w:sz="0" w:space="0" w:color="auto"/>
        <w:bottom w:val="none" w:sz="0" w:space="0" w:color="auto"/>
        <w:right w:val="none" w:sz="0" w:space="0" w:color="auto"/>
      </w:divBdr>
    </w:div>
    <w:div w:id="1713571675">
      <w:bodyDiv w:val="1"/>
      <w:marLeft w:val="0"/>
      <w:marRight w:val="0"/>
      <w:marTop w:val="0"/>
      <w:marBottom w:val="0"/>
      <w:divBdr>
        <w:top w:val="none" w:sz="0" w:space="0" w:color="auto"/>
        <w:left w:val="none" w:sz="0" w:space="0" w:color="auto"/>
        <w:bottom w:val="none" w:sz="0" w:space="0" w:color="auto"/>
        <w:right w:val="none" w:sz="0" w:space="0" w:color="auto"/>
      </w:divBdr>
    </w:div>
    <w:div w:id="1714189297">
      <w:bodyDiv w:val="1"/>
      <w:marLeft w:val="0"/>
      <w:marRight w:val="0"/>
      <w:marTop w:val="0"/>
      <w:marBottom w:val="0"/>
      <w:divBdr>
        <w:top w:val="none" w:sz="0" w:space="0" w:color="auto"/>
        <w:left w:val="none" w:sz="0" w:space="0" w:color="auto"/>
        <w:bottom w:val="none" w:sz="0" w:space="0" w:color="auto"/>
        <w:right w:val="none" w:sz="0" w:space="0" w:color="auto"/>
      </w:divBdr>
    </w:div>
    <w:div w:id="1715347444">
      <w:bodyDiv w:val="1"/>
      <w:marLeft w:val="0"/>
      <w:marRight w:val="0"/>
      <w:marTop w:val="0"/>
      <w:marBottom w:val="0"/>
      <w:divBdr>
        <w:top w:val="none" w:sz="0" w:space="0" w:color="auto"/>
        <w:left w:val="none" w:sz="0" w:space="0" w:color="auto"/>
        <w:bottom w:val="none" w:sz="0" w:space="0" w:color="auto"/>
        <w:right w:val="none" w:sz="0" w:space="0" w:color="auto"/>
      </w:divBdr>
    </w:div>
    <w:div w:id="1716469426">
      <w:bodyDiv w:val="1"/>
      <w:marLeft w:val="0"/>
      <w:marRight w:val="0"/>
      <w:marTop w:val="0"/>
      <w:marBottom w:val="0"/>
      <w:divBdr>
        <w:top w:val="none" w:sz="0" w:space="0" w:color="auto"/>
        <w:left w:val="none" w:sz="0" w:space="0" w:color="auto"/>
        <w:bottom w:val="none" w:sz="0" w:space="0" w:color="auto"/>
        <w:right w:val="none" w:sz="0" w:space="0" w:color="auto"/>
      </w:divBdr>
    </w:div>
    <w:div w:id="1717118101">
      <w:bodyDiv w:val="1"/>
      <w:marLeft w:val="0"/>
      <w:marRight w:val="0"/>
      <w:marTop w:val="0"/>
      <w:marBottom w:val="0"/>
      <w:divBdr>
        <w:top w:val="none" w:sz="0" w:space="0" w:color="auto"/>
        <w:left w:val="none" w:sz="0" w:space="0" w:color="auto"/>
        <w:bottom w:val="none" w:sz="0" w:space="0" w:color="auto"/>
        <w:right w:val="none" w:sz="0" w:space="0" w:color="auto"/>
      </w:divBdr>
    </w:div>
    <w:div w:id="1718049148">
      <w:bodyDiv w:val="1"/>
      <w:marLeft w:val="0"/>
      <w:marRight w:val="0"/>
      <w:marTop w:val="0"/>
      <w:marBottom w:val="0"/>
      <w:divBdr>
        <w:top w:val="none" w:sz="0" w:space="0" w:color="auto"/>
        <w:left w:val="none" w:sz="0" w:space="0" w:color="auto"/>
        <w:bottom w:val="none" w:sz="0" w:space="0" w:color="auto"/>
        <w:right w:val="none" w:sz="0" w:space="0" w:color="auto"/>
      </w:divBdr>
    </w:div>
    <w:div w:id="1718159395">
      <w:bodyDiv w:val="1"/>
      <w:marLeft w:val="0"/>
      <w:marRight w:val="0"/>
      <w:marTop w:val="0"/>
      <w:marBottom w:val="0"/>
      <w:divBdr>
        <w:top w:val="none" w:sz="0" w:space="0" w:color="auto"/>
        <w:left w:val="none" w:sz="0" w:space="0" w:color="auto"/>
        <w:bottom w:val="none" w:sz="0" w:space="0" w:color="auto"/>
        <w:right w:val="none" w:sz="0" w:space="0" w:color="auto"/>
      </w:divBdr>
    </w:div>
    <w:div w:id="1718164523">
      <w:bodyDiv w:val="1"/>
      <w:marLeft w:val="0"/>
      <w:marRight w:val="0"/>
      <w:marTop w:val="0"/>
      <w:marBottom w:val="0"/>
      <w:divBdr>
        <w:top w:val="none" w:sz="0" w:space="0" w:color="auto"/>
        <w:left w:val="none" w:sz="0" w:space="0" w:color="auto"/>
        <w:bottom w:val="none" w:sz="0" w:space="0" w:color="auto"/>
        <w:right w:val="none" w:sz="0" w:space="0" w:color="auto"/>
      </w:divBdr>
    </w:div>
    <w:div w:id="1718312268">
      <w:bodyDiv w:val="1"/>
      <w:marLeft w:val="0"/>
      <w:marRight w:val="0"/>
      <w:marTop w:val="0"/>
      <w:marBottom w:val="0"/>
      <w:divBdr>
        <w:top w:val="none" w:sz="0" w:space="0" w:color="auto"/>
        <w:left w:val="none" w:sz="0" w:space="0" w:color="auto"/>
        <w:bottom w:val="none" w:sz="0" w:space="0" w:color="auto"/>
        <w:right w:val="none" w:sz="0" w:space="0" w:color="auto"/>
      </w:divBdr>
    </w:div>
    <w:div w:id="1719012286">
      <w:bodyDiv w:val="1"/>
      <w:marLeft w:val="0"/>
      <w:marRight w:val="0"/>
      <w:marTop w:val="0"/>
      <w:marBottom w:val="0"/>
      <w:divBdr>
        <w:top w:val="none" w:sz="0" w:space="0" w:color="auto"/>
        <w:left w:val="none" w:sz="0" w:space="0" w:color="auto"/>
        <w:bottom w:val="none" w:sz="0" w:space="0" w:color="auto"/>
        <w:right w:val="none" w:sz="0" w:space="0" w:color="auto"/>
      </w:divBdr>
    </w:div>
    <w:div w:id="1719234020">
      <w:bodyDiv w:val="1"/>
      <w:marLeft w:val="0"/>
      <w:marRight w:val="0"/>
      <w:marTop w:val="0"/>
      <w:marBottom w:val="0"/>
      <w:divBdr>
        <w:top w:val="none" w:sz="0" w:space="0" w:color="auto"/>
        <w:left w:val="none" w:sz="0" w:space="0" w:color="auto"/>
        <w:bottom w:val="none" w:sz="0" w:space="0" w:color="auto"/>
        <w:right w:val="none" w:sz="0" w:space="0" w:color="auto"/>
      </w:divBdr>
    </w:div>
    <w:div w:id="1723746952">
      <w:bodyDiv w:val="1"/>
      <w:marLeft w:val="0"/>
      <w:marRight w:val="0"/>
      <w:marTop w:val="0"/>
      <w:marBottom w:val="0"/>
      <w:divBdr>
        <w:top w:val="none" w:sz="0" w:space="0" w:color="auto"/>
        <w:left w:val="none" w:sz="0" w:space="0" w:color="auto"/>
        <w:bottom w:val="none" w:sz="0" w:space="0" w:color="auto"/>
        <w:right w:val="none" w:sz="0" w:space="0" w:color="auto"/>
      </w:divBdr>
    </w:div>
    <w:div w:id="1724325832">
      <w:bodyDiv w:val="1"/>
      <w:marLeft w:val="0"/>
      <w:marRight w:val="0"/>
      <w:marTop w:val="0"/>
      <w:marBottom w:val="0"/>
      <w:divBdr>
        <w:top w:val="none" w:sz="0" w:space="0" w:color="auto"/>
        <w:left w:val="none" w:sz="0" w:space="0" w:color="auto"/>
        <w:bottom w:val="none" w:sz="0" w:space="0" w:color="auto"/>
        <w:right w:val="none" w:sz="0" w:space="0" w:color="auto"/>
      </w:divBdr>
    </w:div>
    <w:div w:id="1724718518">
      <w:bodyDiv w:val="1"/>
      <w:marLeft w:val="0"/>
      <w:marRight w:val="0"/>
      <w:marTop w:val="0"/>
      <w:marBottom w:val="0"/>
      <w:divBdr>
        <w:top w:val="none" w:sz="0" w:space="0" w:color="auto"/>
        <w:left w:val="none" w:sz="0" w:space="0" w:color="auto"/>
        <w:bottom w:val="none" w:sz="0" w:space="0" w:color="auto"/>
        <w:right w:val="none" w:sz="0" w:space="0" w:color="auto"/>
      </w:divBdr>
    </w:div>
    <w:div w:id="1725982131">
      <w:bodyDiv w:val="1"/>
      <w:marLeft w:val="0"/>
      <w:marRight w:val="0"/>
      <w:marTop w:val="0"/>
      <w:marBottom w:val="0"/>
      <w:divBdr>
        <w:top w:val="none" w:sz="0" w:space="0" w:color="auto"/>
        <w:left w:val="none" w:sz="0" w:space="0" w:color="auto"/>
        <w:bottom w:val="none" w:sz="0" w:space="0" w:color="auto"/>
        <w:right w:val="none" w:sz="0" w:space="0" w:color="auto"/>
      </w:divBdr>
    </w:div>
    <w:div w:id="1725985149">
      <w:bodyDiv w:val="1"/>
      <w:marLeft w:val="0"/>
      <w:marRight w:val="0"/>
      <w:marTop w:val="0"/>
      <w:marBottom w:val="0"/>
      <w:divBdr>
        <w:top w:val="none" w:sz="0" w:space="0" w:color="auto"/>
        <w:left w:val="none" w:sz="0" w:space="0" w:color="auto"/>
        <w:bottom w:val="none" w:sz="0" w:space="0" w:color="auto"/>
        <w:right w:val="none" w:sz="0" w:space="0" w:color="auto"/>
      </w:divBdr>
    </w:div>
    <w:div w:id="1726561672">
      <w:bodyDiv w:val="1"/>
      <w:marLeft w:val="0"/>
      <w:marRight w:val="0"/>
      <w:marTop w:val="0"/>
      <w:marBottom w:val="0"/>
      <w:divBdr>
        <w:top w:val="none" w:sz="0" w:space="0" w:color="auto"/>
        <w:left w:val="none" w:sz="0" w:space="0" w:color="auto"/>
        <w:bottom w:val="none" w:sz="0" w:space="0" w:color="auto"/>
        <w:right w:val="none" w:sz="0" w:space="0" w:color="auto"/>
      </w:divBdr>
    </w:div>
    <w:div w:id="1726754492">
      <w:bodyDiv w:val="1"/>
      <w:marLeft w:val="0"/>
      <w:marRight w:val="0"/>
      <w:marTop w:val="0"/>
      <w:marBottom w:val="0"/>
      <w:divBdr>
        <w:top w:val="none" w:sz="0" w:space="0" w:color="auto"/>
        <w:left w:val="none" w:sz="0" w:space="0" w:color="auto"/>
        <w:bottom w:val="none" w:sz="0" w:space="0" w:color="auto"/>
        <w:right w:val="none" w:sz="0" w:space="0" w:color="auto"/>
      </w:divBdr>
    </w:div>
    <w:div w:id="1727875679">
      <w:bodyDiv w:val="1"/>
      <w:marLeft w:val="0"/>
      <w:marRight w:val="0"/>
      <w:marTop w:val="0"/>
      <w:marBottom w:val="0"/>
      <w:divBdr>
        <w:top w:val="none" w:sz="0" w:space="0" w:color="auto"/>
        <w:left w:val="none" w:sz="0" w:space="0" w:color="auto"/>
        <w:bottom w:val="none" w:sz="0" w:space="0" w:color="auto"/>
        <w:right w:val="none" w:sz="0" w:space="0" w:color="auto"/>
      </w:divBdr>
    </w:div>
    <w:div w:id="1728186768">
      <w:bodyDiv w:val="1"/>
      <w:marLeft w:val="0"/>
      <w:marRight w:val="0"/>
      <w:marTop w:val="0"/>
      <w:marBottom w:val="0"/>
      <w:divBdr>
        <w:top w:val="none" w:sz="0" w:space="0" w:color="auto"/>
        <w:left w:val="none" w:sz="0" w:space="0" w:color="auto"/>
        <w:bottom w:val="none" w:sz="0" w:space="0" w:color="auto"/>
        <w:right w:val="none" w:sz="0" w:space="0" w:color="auto"/>
      </w:divBdr>
    </w:div>
    <w:div w:id="1730109483">
      <w:bodyDiv w:val="1"/>
      <w:marLeft w:val="0"/>
      <w:marRight w:val="0"/>
      <w:marTop w:val="0"/>
      <w:marBottom w:val="0"/>
      <w:divBdr>
        <w:top w:val="none" w:sz="0" w:space="0" w:color="auto"/>
        <w:left w:val="none" w:sz="0" w:space="0" w:color="auto"/>
        <w:bottom w:val="none" w:sz="0" w:space="0" w:color="auto"/>
        <w:right w:val="none" w:sz="0" w:space="0" w:color="auto"/>
      </w:divBdr>
    </w:div>
    <w:div w:id="1730879290">
      <w:bodyDiv w:val="1"/>
      <w:marLeft w:val="0"/>
      <w:marRight w:val="0"/>
      <w:marTop w:val="0"/>
      <w:marBottom w:val="0"/>
      <w:divBdr>
        <w:top w:val="none" w:sz="0" w:space="0" w:color="auto"/>
        <w:left w:val="none" w:sz="0" w:space="0" w:color="auto"/>
        <w:bottom w:val="none" w:sz="0" w:space="0" w:color="auto"/>
        <w:right w:val="none" w:sz="0" w:space="0" w:color="auto"/>
      </w:divBdr>
    </w:div>
    <w:div w:id="1731541266">
      <w:bodyDiv w:val="1"/>
      <w:marLeft w:val="0"/>
      <w:marRight w:val="0"/>
      <w:marTop w:val="0"/>
      <w:marBottom w:val="0"/>
      <w:divBdr>
        <w:top w:val="none" w:sz="0" w:space="0" w:color="auto"/>
        <w:left w:val="none" w:sz="0" w:space="0" w:color="auto"/>
        <w:bottom w:val="none" w:sz="0" w:space="0" w:color="auto"/>
        <w:right w:val="none" w:sz="0" w:space="0" w:color="auto"/>
      </w:divBdr>
    </w:div>
    <w:div w:id="1733121167">
      <w:bodyDiv w:val="1"/>
      <w:marLeft w:val="0"/>
      <w:marRight w:val="0"/>
      <w:marTop w:val="0"/>
      <w:marBottom w:val="0"/>
      <w:divBdr>
        <w:top w:val="none" w:sz="0" w:space="0" w:color="auto"/>
        <w:left w:val="none" w:sz="0" w:space="0" w:color="auto"/>
        <w:bottom w:val="none" w:sz="0" w:space="0" w:color="auto"/>
        <w:right w:val="none" w:sz="0" w:space="0" w:color="auto"/>
      </w:divBdr>
    </w:div>
    <w:div w:id="1733499797">
      <w:bodyDiv w:val="1"/>
      <w:marLeft w:val="0"/>
      <w:marRight w:val="0"/>
      <w:marTop w:val="0"/>
      <w:marBottom w:val="0"/>
      <w:divBdr>
        <w:top w:val="none" w:sz="0" w:space="0" w:color="auto"/>
        <w:left w:val="none" w:sz="0" w:space="0" w:color="auto"/>
        <w:bottom w:val="none" w:sz="0" w:space="0" w:color="auto"/>
        <w:right w:val="none" w:sz="0" w:space="0" w:color="auto"/>
      </w:divBdr>
    </w:div>
    <w:div w:id="1733969712">
      <w:bodyDiv w:val="1"/>
      <w:marLeft w:val="0"/>
      <w:marRight w:val="0"/>
      <w:marTop w:val="0"/>
      <w:marBottom w:val="0"/>
      <w:divBdr>
        <w:top w:val="none" w:sz="0" w:space="0" w:color="auto"/>
        <w:left w:val="none" w:sz="0" w:space="0" w:color="auto"/>
        <w:bottom w:val="none" w:sz="0" w:space="0" w:color="auto"/>
        <w:right w:val="none" w:sz="0" w:space="0" w:color="auto"/>
      </w:divBdr>
    </w:div>
    <w:div w:id="1734304242">
      <w:bodyDiv w:val="1"/>
      <w:marLeft w:val="0"/>
      <w:marRight w:val="0"/>
      <w:marTop w:val="0"/>
      <w:marBottom w:val="0"/>
      <w:divBdr>
        <w:top w:val="none" w:sz="0" w:space="0" w:color="auto"/>
        <w:left w:val="none" w:sz="0" w:space="0" w:color="auto"/>
        <w:bottom w:val="none" w:sz="0" w:space="0" w:color="auto"/>
        <w:right w:val="none" w:sz="0" w:space="0" w:color="auto"/>
      </w:divBdr>
    </w:div>
    <w:div w:id="1736513949">
      <w:bodyDiv w:val="1"/>
      <w:marLeft w:val="0"/>
      <w:marRight w:val="0"/>
      <w:marTop w:val="0"/>
      <w:marBottom w:val="0"/>
      <w:divBdr>
        <w:top w:val="none" w:sz="0" w:space="0" w:color="auto"/>
        <w:left w:val="none" w:sz="0" w:space="0" w:color="auto"/>
        <w:bottom w:val="none" w:sz="0" w:space="0" w:color="auto"/>
        <w:right w:val="none" w:sz="0" w:space="0" w:color="auto"/>
      </w:divBdr>
    </w:div>
    <w:div w:id="1737047099">
      <w:bodyDiv w:val="1"/>
      <w:marLeft w:val="0"/>
      <w:marRight w:val="0"/>
      <w:marTop w:val="0"/>
      <w:marBottom w:val="0"/>
      <w:divBdr>
        <w:top w:val="none" w:sz="0" w:space="0" w:color="auto"/>
        <w:left w:val="none" w:sz="0" w:space="0" w:color="auto"/>
        <w:bottom w:val="none" w:sz="0" w:space="0" w:color="auto"/>
        <w:right w:val="none" w:sz="0" w:space="0" w:color="auto"/>
      </w:divBdr>
    </w:div>
    <w:div w:id="1738474862">
      <w:bodyDiv w:val="1"/>
      <w:marLeft w:val="0"/>
      <w:marRight w:val="0"/>
      <w:marTop w:val="0"/>
      <w:marBottom w:val="0"/>
      <w:divBdr>
        <w:top w:val="none" w:sz="0" w:space="0" w:color="auto"/>
        <w:left w:val="none" w:sz="0" w:space="0" w:color="auto"/>
        <w:bottom w:val="none" w:sz="0" w:space="0" w:color="auto"/>
        <w:right w:val="none" w:sz="0" w:space="0" w:color="auto"/>
      </w:divBdr>
    </w:div>
    <w:div w:id="1746298850">
      <w:bodyDiv w:val="1"/>
      <w:marLeft w:val="0"/>
      <w:marRight w:val="0"/>
      <w:marTop w:val="0"/>
      <w:marBottom w:val="0"/>
      <w:divBdr>
        <w:top w:val="none" w:sz="0" w:space="0" w:color="auto"/>
        <w:left w:val="none" w:sz="0" w:space="0" w:color="auto"/>
        <w:bottom w:val="none" w:sz="0" w:space="0" w:color="auto"/>
        <w:right w:val="none" w:sz="0" w:space="0" w:color="auto"/>
      </w:divBdr>
    </w:div>
    <w:div w:id="1748918336">
      <w:bodyDiv w:val="1"/>
      <w:marLeft w:val="0"/>
      <w:marRight w:val="0"/>
      <w:marTop w:val="0"/>
      <w:marBottom w:val="0"/>
      <w:divBdr>
        <w:top w:val="none" w:sz="0" w:space="0" w:color="auto"/>
        <w:left w:val="none" w:sz="0" w:space="0" w:color="auto"/>
        <w:bottom w:val="none" w:sz="0" w:space="0" w:color="auto"/>
        <w:right w:val="none" w:sz="0" w:space="0" w:color="auto"/>
      </w:divBdr>
    </w:div>
    <w:div w:id="1750419542">
      <w:bodyDiv w:val="1"/>
      <w:marLeft w:val="0"/>
      <w:marRight w:val="0"/>
      <w:marTop w:val="0"/>
      <w:marBottom w:val="0"/>
      <w:divBdr>
        <w:top w:val="none" w:sz="0" w:space="0" w:color="auto"/>
        <w:left w:val="none" w:sz="0" w:space="0" w:color="auto"/>
        <w:bottom w:val="none" w:sz="0" w:space="0" w:color="auto"/>
        <w:right w:val="none" w:sz="0" w:space="0" w:color="auto"/>
      </w:divBdr>
    </w:div>
    <w:div w:id="1750954550">
      <w:bodyDiv w:val="1"/>
      <w:marLeft w:val="0"/>
      <w:marRight w:val="0"/>
      <w:marTop w:val="0"/>
      <w:marBottom w:val="0"/>
      <w:divBdr>
        <w:top w:val="none" w:sz="0" w:space="0" w:color="auto"/>
        <w:left w:val="none" w:sz="0" w:space="0" w:color="auto"/>
        <w:bottom w:val="none" w:sz="0" w:space="0" w:color="auto"/>
        <w:right w:val="none" w:sz="0" w:space="0" w:color="auto"/>
      </w:divBdr>
    </w:div>
    <w:div w:id="1751073524">
      <w:bodyDiv w:val="1"/>
      <w:marLeft w:val="0"/>
      <w:marRight w:val="0"/>
      <w:marTop w:val="0"/>
      <w:marBottom w:val="0"/>
      <w:divBdr>
        <w:top w:val="none" w:sz="0" w:space="0" w:color="auto"/>
        <w:left w:val="none" w:sz="0" w:space="0" w:color="auto"/>
        <w:bottom w:val="none" w:sz="0" w:space="0" w:color="auto"/>
        <w:right w:val="none" w:sz="0" w:space="0" w:color="auto"/>
      </w:divBdr>
    </w:div>
    <w:div w:id="1752001716">
      <w:bodyDiv w:val="1"/>
      <w:marLeft w:val="0"/>
      <w:marRight w:val="0"/>
      <w:marTop w:val="0"/>
      <w:marBottom w:val="0"/>
      <w:divBdr>
        <w:top w:val="none" w:sz="0" w:space="0" w:color="auto"/>
        <w:left w:val="none" w:sz="0" w:space="0" w:color="auto"/>
        <w:bottom w:val="none" w:sz="0" w:space="0" w:color="auto"/>
        <w:right w:val="none" w:sz="0" w:space="0" w:color="auto"/>
      </w:divBdr>
    </w:div>
    <w:div w:id="1753088670">
      <w:bodyDiv w:val="1"/>
      <w:marLeft w:val="0"/>
      <w:marRight w:val="0"/>
      <w:marTop w:val="0"/>
      <w:marBottom w:val="0"/>
      <w:divBdr>
        <w:top w:val="none" w:sz="0" w:space="0" w:color="auto"/>
        <w:left w:val="none" w:sz="0" w:space="0" w:color="auto"/>
        <w:bottom w:val="none" w:sz="0" w:space="0" w:color="auto"/>
        <w:right w:val="none" w:sz="0" w:space="0" w:color="auto"/>
      </w:divBdr>
    </w:div>
    <w:div w:id="1754165287">
      <w:bodyDiv w:val="1"/>
      <w:marLeft w:val="0"/>
      <w:marRight w:val="0"/>
      <w:marTop w:val="0"/>
      <w:marBottom w:val="0"/>
      <w:divBdr>
        <w:top w:val="none" w:sz="0" w:space="0" w:color="auto"/>
        <w:left w:val="none" w:sz="0" w:space="0" w:color="auto"/>
        <w:bottom w:val="none" w:sz="0" w:space="0" w:color="auto"/>
        <w:right w:val="none" w:sz="0" w:space="0" w:color="auto"/>
      </w:divBdr>
    </w:div>
    <w:div w:id="1754740559">
      <w:bodyDiv w:val="1"/>
      <w:marLeft w:val="0"/>
      <w:marRight w:val="0"/>
      <w:marTop w:val="0"/>
      <w:marBottom w:val="0"/>
      <w:divBdr>
        <w:top w:val="none" w:sz="0" w:space="0" w:color="auto"/>
        <w:left w:val="none" w:sz="0" w:space="0" w:color="auto"/>
        <w:bottom w:val="none" w:sz="0" w:space="0" w:color="auto"/>
        <w:right w:val="none" w:sz="0" w:space="0" w:color="auto"/>
      </w:divBdr>
    </w:div>
    <w:div w:id="1755202647">
      <w:bodyDiv w:val="1"/>
      <w:marLeft w:val="0"/>
      <w:marRight w:val="0"/>
      <w:marTop w:val="0"/>
      <w:marBottom w:val="0"/>
      <w:divBdr>
        <w:top w:val="none" w:sz="0" w:space="0" w:color="auto"/>
        <w:left w:val="none" w:sz="0" w:space="0" w:color="auto"/>
        <w:bottom w:val="none" w:sz="0" w:space="0" w:color="auto"/>
        <w:right w:val="none" w:sz="0" w:space="0" w:color="auto"/>
      </w:divBdr>
    </w:div>
    <w:div w:id="1757554579">
      <w:bodyDiv w:val="1"/>
      <w:marLeft w:val="0"/>
      <w:marRight w:val="0"/>
      <w:marTop w:val="0"/>
      <w:marBottom w:val="0"/>
      <w:divBdr>
        <w:top w:val="none" w:sz="0" w:space="0" w:color="auto"/>
        <w:left w:val="none" w:sz="0" w:space="0" w:color="auto"/>
        <w:bottom w:val="none" w:sz="0" w:space="0" w:color="auto"/>
        <w:right w:val="none" w:sz="0" w:space="0" w:color="auto"/>
      </w:divBdr>
    </w:div>
    <w:div w:id="1759592795">
      <w:bodyDiv w:val="1"/>
      <w:marLeft w:val="0"/>
      <w:marRight w:val="0"/>
      <w:marTop w:val="0"/>
      <w:marBottom w:val="0"/>
      <w:divBdr>
        <w:top w:val="none" w:sz="0" w:space="0" w:color="auto"/>
        <w:left w:val="none" w:sz="0" w:space="0" w:color="auto"/>
        <w:bottom w:val="none" w:sz="0" w:space="0" w:color="auto"/>
        <w:right w:val="none" w:sz="0" w:space="0" w:color="auto"/>
      </w:divBdr>
    </w:div>
    <w:div w:id="1760709247">
      <w:bodyDiv w:val="1"/>
      <w:marLeft w:val="0"/>
      <w:marRight w:val="0"/>
      <w:marTop w:val="0"/>
      <w:marBottom w:val="0"/>
      <w:divBdr>
        <w:top w:val="none" w:sz="0" w:space="0" w:color="auto"/>
        <w:left w:val="none" w:sz="0" w:space="0" w:color="auto"/>
        <w:bottom w:val="none" w:sz="0" w:space="0" w:color="auto"/>
        <w:right w:val="none" w:sz="0" w:space="0" w:color="auto"/>
      </w:divBdr>
    </w:div>
    <w:div w:id="1766419479">
      <w:bodyDiv w:val="1"/>
      <w:marLeft w:val="0"/>
      <w:marRight w:val="0"/>
      <w:marTop w:val="0"/>
      <w:marBottom w:val="0"/>
      <w:divBdr>
        <w:top w:val="none" w:sz="0" w:space="0" w:color="auto"/>
        <w:left w:val="none" w:sz="0" w:space="0" w:color="auto"/>
        <w:bottom w:val="none" w:sz="0" w:space="0" w:color="auto"/>
        <w:right w:val="none" w:sz="0" w:space="0" w:color="auto"/>
      </w:divBdr>
    </w:div>
    <w:div w:id="1766534327">
      <w:bodyDiv w:val="1"/>
      <w:marLeft w:val="0"/>
      <w:marRight w:val="0"/>
      <w:marTop w:val="0"/>
      <w:marBottom w:val="0"/>
      <w:divBdr>
        <w:top w:val="none" w:sz="0" w:space="0" w:color="auto"/>
        <w:left w:val="none" w:sz="0" w:space="0" w:color="auto"/>
        <w:bottom w:val="none" w:sz="0" w:space="0" w:color="auto"/>
        <w:right w:val="none" w:sz="0" w:space="0" w:color="auto"/>
      </w:divBdr>
    </w:div>
    <w:div w:id="1766731013">
      <w:bodyDiv w:val="1"/>
      <w:marLeft w:val="0"/>
      <w:marRight w:val="0"/>
      <w:marTop w:val="0"/>
      <w:marBottom w:val="0"/>
      <w:divBdr>
        <w:top w:val="none" w:sz="0" w:space="0" w:color="auto"/>
        <w:left w:val="none" w:sz="0" w:space="0" w:color="auto"/>
        <w:bottom w:val="none" w:sz="0" w:space="0" w:color="auto"/>
        <w:right w:val="none" w:sz="0" w:space="0" w:color="auto"/>
      </w:divBdr>
    </w:div>
    <w:div w:id="1767654999">
      <w:bodyDiv w:val="1"/>
      <w:marLeft w:val="0"/>
      <w:marRight w:val="0"/>
      <w:marTop w:val="0"/>
      <w:marBottom w:val="0"/>
      <w:divBdr>
        <w:top w:val="none" w:sz="0" w:space="0" w:color="auto"/>
        <w:left w:val="none" w:sz="0" w:space="0" w:color="auto"/>
        <w:bottom w:val="none" w:sz="0" w:space="0" w:color="auto"/>
        <w:right w:val="none" w:sz="0" w:space="0" w:color="auto"/>
      </w:divBdr>
    </w:div>
    <w:div w:id="1767995347">
      <w:bodyDiv w:val="1"/>
      <w:marLeft w:val="0"/>
      <w:marRight w:val="0"/>
      <w:marTop w:val="0"/>
      <w:marBottom w:val="0"/>
      <w:divBdr>
        <w:top w:val="none" w:sz="0" w:space="0" w:color="auto"/>
        <w:left w:val="none" w:sz="0" w:space="0" w:color="auto"/>
        <w:bottom w:val="none" w:sz="0" w:space="0" w:color="auto"/>
        <w:right w:val="none" w:sz="0" w:space="0" w:color="auto"/>
      </w:divBdr>
    </w:div>
    <w:div w:id="1768423665">
      <w:bodyDiv w:val="1"/>
      <w:marLeft w:val="0"/>
      <w:marRight w:val="0"/>
      <w:marTop w:val="0"/>
      <w:marBottom w:val="0"/>
      <w:divBdr>
        <w:top w:val="none" w:sz="0" w:space="0" w:color="auto"/>
        <w:left w:val="none" w:sz="0" w:space="0" w:color="auto"/>
        <w:bottom w:val="none" w:sz="0" w:space="0" w:color="auto"/>
        <w:right w:val="none" w:sz="0" w:space="0" w:color="auto"/>
      </w:divBdr>
    </w:div>
    <w:div w:id="1769036534">
      <w:bodyDiv w:val="1"/>
      <w:marLeft w:val="0"/>
      <w:marRight w:val="0"/>
      <w:marTop w:val="0"/>
      <w:marBottom w:val="0"/>
      <w:divBdr>
        <w:top w:val="none" w:sz="0" w:space="0" w:color="auto"/>
        <w:left w:val="none" w:sz="0" w:space="0" w:color="auto"/>
        <w:bottom w:val="none" w:sz="0" w:space="0" w:color="auto"/>
        <w:right w:val="none" w:sz="0" w:space="0" w:color="auto"/>
      </w:divBdr>
    </w:div>
    <w:div w:id="1770006925">
      <w:bodyDiv w:val="1"/>
      <w:marLeft w:val="0"/>
      <w:marRight w:val="0"/>
      <w:marTop w:val="0"/>
      <w:marBottom w:val="0"/>
      <w:divBdr>
        <w:top w:val="none" w:sz="0" w:space="0" w:color="auto"/>
        <w:left w:val="none" w:sz="0" w:space="0" w:color="auto"/>
        <w:bottom w:val="none" w:sz="0" w:space="0" w:color="auto"/>
        <w:right w:val="none" w:sz="0" w:space="0" w:color="auto"/>
      </w:divBdr>
    </w:div>
    <w:div w:id="1770814685">
      <w:bodyDiv w:val="1"/>
      <w:marLeft w:val="0"/>
      <w:marRight w:val="0"/>
      <w:marTop w:val="0"/>
      <w:marBottom w:val="0"/>
      <w:divBdr>
        <w:top w:val="none" w:sz="0" w:space="0" w:color="auto"/>
        <w:left w:val="none" w:sz="0" w:space="0" w:color="auto"/>
        <w:bottom w:val="none" w:sz="0" w:space="0" w:color="auto"/>
        <w:right w:val="none" w:sz="0" w:space="0" w:color="auto"/>
      </w:divBdr>
    </w:div>
    <w:div w:id="1771273487">
      <w:bodyDiv w:val="1"/>
      <w:marLeft w:val="0"/>
      <w:marRight w:val="0"/>
      <w:marTop w:val="0"/>
      <w:marBottom w:val="0"/>
      <w:divBdr>
        <w:top w:val="none" w:sz="0" w:space="0" w:color="auto"/>
        <w:left w:val="none" w:sz="0" w:space="0" w:color="auto"/>
        <w:bottom w:val="none" w:sz="0" w:space="0" w:color="auto"/>
        <w:right w:val="none" w:sz="0" w:space="0" w:color="auto"/>
      </w:divBdr>
    </w:div>
    <w:div w:id="1771732861">
      <w:bodyDiv w:val="1"/>
      <w:marLeft w:val="0"/>
      <w:marRight w:val="0"/>
      <w:marTop w:val="0"/>
      <w:marBottom w:val="0"/>
      <w:divBdr>
        <w:top w:val="none" w:sz="0" w:space="0" w:color="auto"/>
        <w:left w:val="none" w:sz="0" w:space="0" w:color="auto"/>
        <w:bottom w:val="none" w:sz="0" w:space="0" w:color="auto"/>
        <w:right w:val="none" w:sz="0" w:space="0" w:color="auto"/>
      </w:divBdr>
    </w:div>
    <w:div w:id="1774400087">
      <w:bodyDiv w:val="1"/>
      <w:marLeft w:val="0"/>
      <w:marRight w:val="0"/>
      <w:marTop w:val="0"/>
      <w:marBottom w:val="0"/>
      <w:divBdr>
        <w:top w:val="none" w:sz="0" w:space="0" w:color="auto"/>
        <w:left w:val="none" w:sz="0" w:space="0" w:color="auto"/>
        <w:bottom w:val="none" w:sz="0" w:space="0" w:color="auto"/>
        <w:right w:val="none" w:sz="0" w:space="0" w:color="auto"/>
      </w:divBdr>
    </w:div>
    <w:div w:id="1776899126">
      <w:bodyDiv w:val="1"/>
      <w:marLeft w:val="0"/>
      <w:marRight w:val="0"/>
      <w:marTop w:val="0"/>
      <w:marBottom w:val="0"/>
      <w:divBdr>
        <w:top w:val="none" w:sz="0" w:space="0" w:color="auto"/>
        <w:left w:val="none" w:sz="0" w:space="0" w:color="auto"/>
        <w:bottom w:val="none" w:sz="0" w:space="0" w:color="auto"/>
        <w:right w:val="none" w:sz="0" w:space="0" w:color="auto"/>
      </w:divBdr>
    </w:div>
    <w:div w:id="1778057415">
      <w:bodyDiv w:val="1"/>
      <w:marLeft w:val="0"/>
      <w:marRight w:val="0"/>
      <w:marTop w:val="0"/>
      <w:marBottom w:val="0"/>
      <w:divBdr>
        <w:top w:val="none" w:sz="0" w:space="0" w:color="auto"/>
        <w:left w:val="none" w:sz="0" w:space="0" w:color="auto"/>
        <w:bottom w:val="none" w:sz="0" w:space="0" w:color="auto"/>
        <w:right w:val="none" w:sz="0" w:space="0" w:color="auto"/>
      </w:divBdr>
    </w:div>
    <w:div w:id="1778981021">
      <w:bodyDiv w:val="1"/>
      <w:marLeft w:val="0"/>
      <w:marRight w:val="0"/>
      <w:marTop w:val="0"/>
      <w:marBottom w:val="0"/>
      <w:divBdr>
        <w:top w:val="none" w:sz="0" w:space="0" w:color="auto"/>
        <w:left w:val="none" w:sz="0" w:space="0" w:color="auto"/>
        <w:bottom w:val="none" w:sz="0" w:space="0" w:color="auto"/>
        <w:right w:val="none" w:sz="0" w:space="0" w:color="auto"/>
      </w:divBdr>
    </w:div>
    <w:div w:id="1779371331">
      <w:bodyDiv w:val="1"/>
      <w:marLeft w:val="0"/>
      <w:marRight w:val="0"/>
      <w:marTop w:val="0"/>
      <w:marBottom w:val="0"/>
      <w:divBdr>
        <w:top w:val="none" w:sz="0" w:space="0" w:color="auto"/>
        <w:left w:val="none" w:sz="0" w:space="0" w:color="auto"/>
        <w:bottom w:val="none" w:sz="0" w:space="0" w:color="auto"/>
        <w:right w:val="none" w:sz="0" w:space="0" w:color="auto"/>
      </w:divBdr>
    </w:div>
    <w:div w:id="1779451072">
      <w:bodyDiv w:val="1"/>
      <w:marLeft w:val="0"/>
      <w:marRight w:val="0"/>
      <w:marTop w:val="0"/>
      <w:marBottom w:val="0"/>
      <w:divBdr>
        <w:top w:val="none" w:sz="0" w:space="0" w:color="auto"/>
        <w:left w:val="none" w:sz="0" w:space="0" w:color="auto"/>
        <w:bottom w:val="none" w:sz="0" w:space="0" w:color="auto"/>
        <w:right w:val="none" w:sz="0" w:space="0" w:color="auto"/>
      </w:divBdr>
    </w:div>
    <w:div w:id="1779521800">
      <w:bodyDiv w:val="1"/>
      <w:marLeft w:val="0"/>
      <w:marRight w:val="0"/>
      <w:marTop w:val="0"/>
      <w:marBottom w:val="0"/>
      <w:divBdr>
        <w:top w:val="none" w:sz="0" w:space="0" w:color="auto"/>
        <w:left w:val="none" w:sz="0" w:space="0" w:color="auto"/>
        <w:bottom w:val="none" w:sz="0" w:space="0" w:color="auto"/>
        <w:right w:val="none" w:sz="0" w:space="0" w:color="auto"/>
      </w:divBdr>
    </w:div>
    <w:div w:id="1779835302">
      <w:bodyDiv w:val="1"/>
      <w:marLeft w:val="0"/>
      <w:marRight w:val="0"/>
      <w:marTop w:val="0"/>
      <w:marBottom w:val="0"/>
      <w:divBdr>
        <w:top w:val="none" w:sz="0" w:space="0" w:color="auto"/>
        <w:left w:val="none" w:sz="0" w:space="0" w:color="auto"/>
        <w:bottom w:val="none" w:sz="0" w:space="0" w:color="auto"/>
        <w:right w:val="none" w:sz="0" w:space="0" w:color="auto"/>
      </w:divBdr>
    </w:div>
    <w:div w:id="1780223126">
      <w:bodyDiv w:val="1"/>
      <w:marLeft w:val="0"/>
      <w:marRight w:val="0"/>
      <w:marTop w:val="0"/>
      <w:marBottom w:val="0"/>
      <w:divBdr>
        <w:top w:val="none" w:sz="0" w:space="0" w:color="auto"/>
        <w:left w:val="none" w:sz="0" w:space="0" w:color="auto"/>
        <w:bottom w:val="none" w:sz="0" w:space="0" w:color="auto"/>
        <w:right w:val="none" w:sz="0" w:space="0" w:color="auto"/>
      </w:divBdr>
    </w:div>
    <w:div w:id="1781143251">
      <w:bodyDiv w:val="1"/>
      <w:marLeft w:val="0"/>
      <w:marRight w:val="0"/>
      <w:marTop w:val="0"/>
      <w:marBottom w:val="0"/>
      <w:divBdr>
        <w:top w:val="none" w:sz="0" w:space="0" w:color="auto"/>
        <w:left w:val="none" w:sz="0" w:space="0" w:color="auto"/>
        <w:bottom w:val="none" w:sz="0" w:space="0" w:color="auto"/>
        <w:right w:val="none" w:sz="0" w:space="0" w:color="auto"/>
      </w:divBdr>
    </w:div>
    <w:div w:id="1781949767">
      <w:bodyDiv w:val="1"/>
      <w:marLeft w:val="0"/>
      <w:marRight w:val="0"/>
      <w:marTop w:val="0"/>
      <w:marBottom w:val="0"/>
      <w:divBdr>
        <w:top w:val="none" w:sz="0" w:space="0" w:color="auto"/>
        <w:left w:val="none" w:sz="0" w:space="0" w:color="auto"/>
        <w:bottom w:val="none" w:sz="0" w:space="0" w:color="auto"/>
        <w:right w:val="none" w:sz="0" w:space="0" w:color="auto"/>
      </w:divBdr>
    </w:div>
    <w:div w:id="1785345098">
      <w:bodyDiv w:val="1"/>
      <w:marLeft w:val="0"/>
      <w:marRight w:val="0"/>
      <w:marTop w:val="0"/>
      <w:marBottom w:val="0"/>
      <w:divBdr>
        <w:top w:val="none" w:sz="0" w:space="0" w:color="auto"/>
        <w:left w:val="none" w:sz="0" w:space="0" w:color="auto"/>
        <w:bottom w:val="none" w:sz="0" w:space="0" w:color="auto"/>
        <w:right w:val="none" w:sz="0" w:space="0" w:color="auto"/>
      </w:divBdr>
    </w:div>
    <w:div w:id="1785660528">
      <w:bodyDiv w:val="1"/>
      <w:marLeft w:val="0"/>
      <w:marRight w:val="0"/>
      <w:marTop w:val="0"/>
      <w:marBottom w:val="0"/>
      <w:divBdr>
        <w:top w:val="none" w:sz="0" w:space="0" w:color="auto"/>
        <w:left w:val="none" w:sz="0" w:space="0" w:color="auto"/>
        <w:bottom w:val="none" w:sz="0" w:space="0" w:color="auto"/>
        <w:right w:val="none" w:sz="0" w:space="0" w:color="auto"/>
      </w:divBdr>
    </w:div>
    <w:div w:id="1788543537">
      <w:bodyDiv w:val="1"/>
      <w:marLeft w:val="0"/>
      <w:marRight w:val="0"/>
      <w:marTop w:val="0"/>
      <w:marBottom w:val="0"/>
      <w:divBdr>
        <w:top w:val="none" w:sz="0" w:space="0" w:color="auto"/>
        <w:left w:val="none" w:sz="0" w:space="0" w:color="auto"/>
        <w:bottom w:val="none" w:sz="0" w:space="0" w:color="auto"/>
        <w:right w:val="none" w:sz="0" w:space="0" w:color="auto"/>
      </w:divBdr>
    </w:div>
    <w:div w:id="1791433084">
      <w:bodyDiv w:val="1"/>
      <w:marLeft w:val="0"/>
      <w:marRight w:val="0"/>
      <w:marTop w:val="0"/>
      <w:marBottom w:val="0"/>
      <w:divBdr>
        <w:top w:val="none" w:sz="0" w:space="0" w:color="auto"/>
        <w:left w:val="none" w:sz="0" w:space="0" w:color="auto"/>
        <w:bottom w:val="none" w:sz="0" w:space="0" w:color="auto"/>
        <w:right w:val="none" w:sz="0" w:space="0" w:color="auto"/>
      </w:divBdr>
    </w:div>
    <w:div w:id="1791703815">
      <w:bodyDiv w:val="1"/>
      <w:marLeft w:val="0"/>
      <w:marRight w:val="0"/>
      <w:marTop w:val="0"/>
      <w:marBottom w:val="0"/>
      <w:divBdr>
        <w:top w:val="none" w:sz="0" w:space="0" w:color="auto"/>
        <w:left w:val="none" w:sz="0" w:space="0" w:color="auto"/>
        <w:bottom w:val="none" w:sz="0" w:space="0" w:color="auto"/>
        <w:right w:val="none" w:sz="0" w:space="0" w:color="auto"/>
      </w:divBdr>
    </w:div>
    <w:div w:id="1792243840">
      <w:bodyDiv w:val="1"/>
      <w:marLeft w:val="0"/>
      <w:marRight w:val="0"/>
      <w:marTop w:val="0"/>
      <w:marBottom w:val="0"/>
      <w:divBdr>
        <w:top w:val="none" w:sz="0" w:space="0" w:color="auto"/>
        <w:left w:val="none" w:sz="0" w:space="0" w:color="auto"/>
        <w:bottom w:val="none" w:sz="0" w:space="0" w:color="auto"/>
        <w:right w:val="none" w:sz="0" w:space="0" w:color="auto"/>
      </w:divBdr>
    </w:div>
    <w:div w:id="1793938613">
      <w:bodyDiv w:val="1"/>
      <w:marLeft w:val="0"/>
      <w:marRight w:val="0"/>
      <w:marTop w:val="0"/>
      <w:marBottom w:val="0"/>
      <w:divBdr>
        <w:top w:val="none" w:sz="0" w:space="0" w:color="auto"/>
        <w:left w:val="none" w:sz="0" w:space="0" w:color="auto"/>
        <w:bottom w:val="none" w:sz="0" w:space="0" w:color="auto"/>
        <w:right w:val="none" w:sz="0" w:space="0" w:color="auto"/>
      </w:divBdr>
    </w:div>
    <w:div w:id="1796369446">
      <w:bodyDiv w:val="1"/>
      <w:marLeft w:val="0"/>
      <w:marRight w:val="0"/>
      <w:marTop w:val="0"/>
      <w:marBottom w:val="0"/>
      <w:divBdr>
        <w:top w:val="none" w:sz="0" w:space="0" w:color="auto"/>
        <w:left w:val="none" w:sz="0" w:space="0" w:color="auto"/>
        <w:bottom w:val="none" w:sz="0" w:space="0" w:color="auto"/>
        <w:right w:val="none" w:sz="0" w:space="0" w:color="auto"/>
      </w:divBdr>
    </w:div>
    <w:div w:id="1797262203">
      <w:bodyDiv w:val="1"/>
      <w:marLeft w:val="0"/>
      <w:marRight w:val="0"/>
      <w:marTop w:val="0"/>
      <w:marBottom w:val="0"/>
      <w:divBdr>
        <w:top w:val="none" w:sz="0" w:space="0" w:color="auto"/>
        <w:left w:val="none" w:sz="0" w:space="0" w:color="auto"/>
        <w:bottom w:val="none" w:sz="0" w:space="0" w:color="auto"/>
        <w:right w:val="none" w:sz="0" w:space="0" w:color="auto"/>
      </w:divBdr>
    </w:div>
    <w:div w:id="1797946877">
      <w:bodyDiv w:val="1"/>
      <w:marLeft w:val="0"/>
      <w:marRight w:val="0"/>
      <w:marTop w:val="0"/>
      <w:marBottom w:val="0"/>
      <w:divBdr>
        <w:top w:val="none" w:sz="0" w:space="0" w:color="auto"/>
        <w:left w:val="none" w:sz="0" w:space="0" w:color="auto"/>
        <w:bottom w:val="none" w:sz="0" w:space="0" w:color="auto"/>
        <w:right w:val="none" w:sz="0" w:space="0" w:color="auto"/>
      </w:divBdr>
    </w:div>
    <w:div w:id="1798333403">
      <w:bodyDiv w:val="1"/>
      <w:marLeft w:val="0"/>
      <w:marRight w:val="0"/>
      <w:marTop w:val="0"/>
      <w:marBottom w:val="0"/>
      <w:divBdr>
        <w:top w:val="none" w:sz="0" w:space="0" w:color="auto"/>
        <w:left w:val="none" w:sz="0" w:space="0" w:color="auto"/>
        <w:bottom w:val="none" w:sz="0" w:space="0" w:color="auto"/>
        <w:right w:val="none" w:sz="0" w:space="0" w:color="auto"/>
      </w:divBdr>
    </w:div>
    <w:div w:id="1800763307">
      <w:bodyDiv w:val="1"/>
      <w:marLeft w:val="0"/>
      <w:marRight w:val="0"/>
      <w:marTop w:val="0"/>
      <w:marBottom w:val="0"/>
      <w:divBdr>
        <w:top w:val="none" w:sz="0" w:space="0" w:color="auto"/>
        <w:left w:val="none" w:sz="0" w:space="0" w:color="auto"/>
        <w:bottom w:val="none" w:sz="0" w:space="0" w:color="auto"/>
        <w:right w:val="none" w:sz="0" w:space="0" w:color="auto"/>
      </w:divBdr>
    </w:div>
    <w:div w:id="1801261636">
      <w:bodyDiv w:val="1"/>
      <w:marLeft w:val="0"/>
      <w:marRight w:val="0"/>
      <w:marTop w:val="0"/>
      <w:marBottom w:val="0"/>
      <w:divBdr>
        <w:top w:val="none" w:sz="0" w:space="0" w:color="auto"/>
        <w:left w:val="none" w:sz="0" w:space="0" w:color="auto"/>
        <w:bottom w:val="none" w:sz="0" w:space="0" w:color="auto"/>
        <w:right w:val="none" w:sz="0" w:space="0" w:color="auto"/>
      </w:divBdr>
    </w:div>
    <w:div w:id="1801418578">
      <w:bodyDiv w:val="1"/>
      <w:marLeft w:val="0"/>
      <w:marRight w:val="0"/>
      <w:marTop w:val="0"/>
      <w:marBottom w:val="0"/>
      <w:divBdr>
        <w:top w:val="none" w:sz="0" w:space="0" w:color="auto"/>
        <w:left w:val="none" w:sz="0" w:space="0" w:color="auto"/>
        <w:bottom w:val="none" w:sz="0" w:space="0" w:color="auto"/>
        <w:right w:val="none" w:sz="0" w:space="0" w:color="auto"/>
      </w:divBdr>
    </w:div>
    <w:div w:id="1801728862">
      <w:bodyDiv w:val="1"/>
      <w:marLeft w:val="0"/>
      <w:marRight w:val="0"/>
      <w:marTop w:val="0"/>
      <w:marBottom w:val="0"/>
      <w:divBdr>
        <w:top w:val="none" w:sz="0" w:space="0" w:color="auto"/>
        <w:left w:val="none" w:sz="0" w:space="0" w:color="auto"/>
        <w:bottom w:val="none" w:sz="0" w:space="0" w:color="auto"/>
        <w:right w:val="none" w:sz="0" w:space="0" w:color="auto"/>
      </w:divBdr>
    </w:div>
    <w:div w:id="1802310646">
      <w:bodyDiv w:val="1"/>
      <w:marLeft w:val="0"/>
      <w:marRight w:val="0"/>
      <w:marTop w:val="0"/>
      <w:marBottom w:val="0"/>
      <w:divBdr>
        <w:top w:val="none" w:sz="0" w:space="0" w:color="auto"/>
        <w:left w:val="none" w:sz="0" w:space="0" w:color="auto"/>
        <w:bottom w:val="none" w:sz="0" w:space="0" w:color="auto"/>
        <w:right w:val="none" w:sz="0" w:space="0" w:color="auto"/>
      </w:divBdr>
    </w:div>
    <w:div w:id="1802991518">
      <w:bodyDiv w:val="1"/>
      <w:marLeft w:val="0"/>
      <w:marRight w:val="0"/>
      <w:marTop w:val="0"/>
      <w:marBottom w:val="0"/>
      <w:divBdr>
        <w:top w:val="none" w:sz="0" w:space="0" w:color="auto"/>
        <w:left w:val="none" w:sz="0" w:space="0" w:color="auto"/>
        <w:bottom w:val="none" w:sz="0" w:space="0" w:color="auto"/>
        <w:right w:val="none" w:sz="0" w:space="0" w:color="auto"/>
      </w:divBdr>
    </w:div>
    <w:div w:id="1803575373">
      <w:bodyDiv w:val="1"/>
      <w:marLeft w:val="0"/>
      <w:marRight w:val="0"/>
      <w:marTop w:val="0"/>
      <w:marBottom w:val="0"/>
      <w:divBdr>
        <w:top w:val="none" w:sz="0" w:space="0" w:color="auto"/>
        <w:left w:val="none" w:sz="0" w:space="0" w:color="auto"/>
        <w:bottom w:val="none" w:sz="0" w:space="0" w:color="auto"/>
        <w:right w:val="none" w:sz="0" w:space="0" w:color="auto"/>
      </w:divBdr>
    </w:div>
    <w:div w:id="1804227730">
      <w:bodyDiv w:val="1"/>
      <w:marLeft w:val="0"/>
      <w:marRight w:val="0"/>
      <w:marTop w:val="0"/>
      <w:marBottom w:val="0"/>
      <w:divBdr>
        <w:top w:val="none" w:sz="0" w:space="0" w:color="auto"/>
        <w:left w:val="none" w:sz="0" w:space="0" w:color="auto"/>
        <w:bottom w:val="none" w:sz="0" w:space="0" w:color="auto"/>
        <w:right w:val="none" w:sz="0" w:space="0" w:color="auto"/>
      </w:divBdr>
    </w:div>
    <w:div w:id="1804276527">
      <w:bodyDiv w:val="1"/>
      <w:marLeft w:val="0"/>
      <w:marRight w:val="0"/>
      <w:marTop w:val="0"/>
      <w:marBottom w:val="0"/>
      <w:divBdr>
        <w:top w:val="none" w:sz="0" w:space="0" w:color="auto"/>
        <w:left w:val="none" w:sz="0" w:space="0" w:color="auto"/>
        <w:bottom w:val="none" w:sz="0" w:space="0" w:color="auto"/>
        <w:right w:val="none" w:sz="0" w:space="0" w:color="auto"/>
      </w:divBdr>
    </w:div>
    <w:div w:id="1805461706">
      <w:bodyDiv w:val="1"/>
      <w:marLeft w:val="0"/>
      <w:marRight w:val="0"/>
      <w:marTop w:val="0"/>
      <w:marBottom w:val="0"/>
      <w:divBdr>
        <w:top w:val="none" w:sz="0" w:space="0" w:color="auto"/>
        <w:left w:val="none" w:sz="0" w:space="0" w:color="auto"/>
        <w:bottom w:val="none" w:sz="0" w:space="0" w:color="auto"/>
        <w:right w:val="none" w:sz="0" w:space="0" w:color="auto"/>
      </w:divBdr>
    </w:div>
    <w:div w:id="1808279768">
      <w:bodyDiv w:val="1"/>
      <w:marLeft w:val="0"/>
      <w:marRight w:val="0"/>
      <w:marTop w:val="0"/>
      <w:marBottom w:val="0"/>
      <w:divBdr>
        <w:top w:val="none" w:sz="0" w:space="0" w:color="auto"/>
        <w:left w:val="none" w:sz="0" w:space="0" w:color="auto"/>
        <w:bottom w:val="none" w:sz="0" w:space="0" w:color="auto"/>
        <w:right w:val="none" w:sz="0" w:space="0" w:color="auto"/>
      </w:divBdr>
    </w:div>
    <w:div w:id="1809123335">
      <w:bodyDiv w:val="1"/>
      <w:marLeft w:val="0"/>
      <w:marRight w:val="0"/>
      <w:marTop w:val="0"/>
      <w:marBottom w:val="0"/>
      <w:divBdr>
        <w:top w:val="none" w:sz="0" w:space="0" w:color="auto"/>
        <w:left w:val="none" w:sz="0" w:space="0" w:color="auto"/>
        <w:bottom w:val="none" w:sz="0" w:space="0" w:color="auto"/>
        <w:right w:val="none" w:sz="0" w:space="0" w:color="auto"/>
      </w:divBdr>
    </w:div>
    <w:div w:id="1809780208">
      <w:bodyDiv w:val="1"/>
      <w:marLeft w:val="0"/>
      <w:marRight w:val="0"/>
      <w:marTop w:val="0"/>
      <w:marBottom w:val="0"/>
      <w:divBdr>
        <w:top w:val="none" w:sz="0" w:space="0" w:color="auto"/>
        <w:left w:val="none" w:sz="0" w:space="0" w:color="auto"/>
        <w:bottom w:val="none" w:sz="0" w:space="0" w:color="auto"/>
        <w:right w:val="none" w:sz="0" w:space="0" w:color="auto"/>
      </w:divBdr>
    </w:div>
    <w:div w:id="1810315990">
      <w:bodyDiv w:val="1"/>
      <w:marLeft w:val="0"/>
      <w:marRight w:val="0"/>
      <w:marTop w:val="0"/>
      <w:marBottom w:val="0"/>
      <w:divBdr>
        <w:top w:val="none" w:sz="0" w:space="0" w:color="auto"/>
        <w:left w:val="none" w:sz="0" w:space="0" w:color="auto"/>
        <w:bottom w:val="none" w:sz="0" w:space="0" w:color="auto"/>
        <w:right w:val="none" w:sz="0" w:space="0" w:color="auto"/>
      </w:divBdr>
    </w:div>
    <w:div w:id="1811508042">
      <w:bodyDiv w:val="1"/>
      <w:marLeft w:val="0"/>
      <w:marRight w:val="0"/>
      <w:marTop w:val="0"/>
      <w:marBottom w:val="0"/>
      <w:divBdr>
        <w:top w:val="none" w:sz="0" w:space="0" w:color="auto"/>
        <w:left w:val="none" w:sz="0" w:space="0" w:color="auto"/>
        <w:bottom w:val="none" w:sz="0" w:space="0" w:color="auto"/>
        <w:right w:val="none" w:sz="0" w:space="0" w:color="auto"/>
      </w:divBdr>
    </w:div>
    <w:div w:id="1812284398">
      <w:bodyDiv w:val="1"/>
      <w:marLeft w:val="0"/>
      <w:marRight w:val="0"/>
      <w:marTop w:val="0"/>
      <w:marBottom w:val="0"/>
      <w:divBdr>
        <w:top w:val="none" w:sz="0" w:space="0" w:color="auto"/>
        <w:left w:val="none" w:sz="0" w:space="0" w:color="auto"/>
        <w:bottom w:val="none" w:sz="0" w:space="0" w:color="auto"/>
        <w:right w:val="none" w:sz="0" w:space="0" w:color="auto"/>
      </w:divBdr>
    </w:div>
    <w:div w:id="1819035452">
      <w:bodyDiv w:val="1"/>
      <w:marLeft w:val="0"/>
      <w:marRight w:val="0"/>
      <w:marTop w:val="0"/>
      <w:marBottom w:val="0"/>
      <w:divBdr>
        <w:top w:val="none" w:sz="0" w:space="0" w:color="auto"/>
        <w:left w:val="none" w:sz="0" w:space="0" w:color="auto"/>
        <w:bottom w:val="none" w:sz="0" w:space="0" w:color="auto"/>
        <w:right w:val="none" w:sz="0" w:space="0" w:color="auto"/>
      </w:divBdr>
    </w:div>
    <w:div w:id="1821382626">
      <w:bodyDiv w:val="1"/>
      <w:marLeft w:val="0"/>
      <w:marRight w:val="0"/>
      <w:marTop w:val="0"/>
      <w:marBottom w:val="0"/>
      <w:divBdr>
        <w:top w:val="none" w:sz="0" w:space="0" w:color="auto"/>
        <w:left w:val="none" w:sz="0" w:space="0" w:color="auto"/>
        <w:bottom w:val="none" w:sz="0" w:space="0" w:color="auto"/>
        <w:right w:val="none" w:sz="0" w:space="0" w:color="auto"/>
      </w:divBdr>
    </w:div>
    <w:div w:id="1823540293">
      <w:bodyDiv w:val="1"/>
      <w:marLeft w:val="0"/>
      <w:marRight w:val="0"/>
      <w:marTop w:val="0"/>
      <w:marBottom w:val="0"/>
      <w:divBdr>
        <w:top w:val="none" w:sz="0" w:space="0" w:color="auto"/>
        <w:left w:val="none" w:sz="0" w:space="0" w:color="auto"/>
        <w:bottom w:val="none" w:sz="0" w:space="0" w:color="auto"/>
        <w:right w:val="none" w:sz="0" w:space="0" w:color="auto"/>
      </w:divBdr>
    </w:div>
    <w:div w:id="1823963152">
      <w:bodyDiv w:val="1"/>
      <w:marLeft w:val="0"/>
      <w:marRight w:val="0"/>
      <w:marTop w:val="0"/>
      <w:marBottom w:val="0"/>
      <w:divBdr>
        <w:top w:val="none" w:sz="0" w:space="0" w:color="auto"/>
        <w:left w:val="none" w:sz="0" w:space="0" w:color="auto"/>
        <w:bottom w:val="none" w:sz="0" w:space="0" w:color="auto"/>
        <w:right w:val="none" w:sz="0" w:space="0" w:color="auto"/>
      </w:divBdr>
    </w:div>
    <w:div w:id="1824010439">
      <w:bodyDiv w:val="1"/>
      <w:marLeft w:val="0"/>
      <w:marRight w:val="0"/>
      <w:marTop w:val="0"/>
      <w:marBottom w:val="0"/>
      <w:divBdr>
        <w:top w:val="none" w:sz="0" w:space="0" w:color="auto"/>
        <w:left w:val="none" w:sz="0" w:space="0" w:color="auto"/>
        <w:bottom w:val="none" w:sz="0" w:space="0" w:color="auto"/>
        <w:right w:val="none" w:sz="0" w:space="0" w:color="auto"/>
      </w:divBdr>
    </w:div>
    <w:div w:id="1824617296">
      <w:bodyDiv w:val="1"/>
      <w:marLeft w:val="0"/>
      <w:marRight w:val="0"/>
      <w:marTop w:val="0"/>
      <w:marBottom w:val="0"/>
      <w:divBdr>
        <w:top w:val="none" w:sz="0" w:space="0" w:color="auto"/>
        <w:left w:val="none" w:sz="0" w:space="0" w:color="auto"/>
        <w:bottom w:val="none" w:sz="0" w:space="0" w:color="auto"/>
        <w:right w:val="none" w:sz="0" w:space="0" w:color="auto"/>
      </w:divBdr>
    </w:div>
    <w:div w:id="1827284681">
      <w:bodyDiv w:val="1"/>
      <w:marLeft w:val="0"/>
      <w:marRight w:val="0"/>
      <w:marTop w:val="0"/>
      <w:marBottom w:val="0"/>
      <w:divBdr>
        <w:top w:val="none" w:sz="0" w:space="0" w:color="auto"/>
        <w:left w:val="none" w:sz="0" w:space="0" w:color="auto"/>
        <w:bottom w:val="none" w:sz="0" w:space="0" w:color="auto"/>
        <w:right w:val="none" w:sz="0" w:space="0" w:color="auto"/>
      </w:divBdr>
    </w:div>
    <w:div w:id="1830242585">
      <w:bodyDiv w:val="1"/>
      <w:marLeft w:val="0"/>
      <w:marRight w:val="0"/>
      <w:marTop w:val="0"/>
      <w:marBottom w:val="0"/>
      <w:divBdr>
        <w:top w:val="none" w:sz="0" w:space="0" w:color="auto"/>
        <w:left w:val="none" w:sz="0" w:space="0" w:color="auto"/>
        <w:bottom w:val="none" w:sz="0" w:space="0" w:color="auto"/>
        <w:right w:val="none" w:sz="0" w:space="0" w:color="auto"/>
      </w:divBdr>
    </w:div>
    <w:div w:id="1830444852">
      <w:bodyDiv w:val="1"/>
      <w:marLeft w:val="0"/>
      <w:marRight w:val="0"/>
      <w:marTop w:val="0"/>
      <w:marBottom w:val="0"/>
      <w:divBdr>
        <w:top w:val="none" w:sz="0" w:space="0" w:color="auto"/>
        <w:left w:val="none" w:sz="0" w:space="0" w:color="auto"/>
        <w:bottom w:val="none" w:sz="0" w:space="0" w:color="auto"/>
        <w:right w:val="none" w:sz="0" w:space="0" w:color="auto"/>
      </w:divBdr>
    </w:div>
    <w:div w:id="1830630840">
      <w:bodyDiv w:val="1"/>
      <w:marLeft w:val="0"/>
      <w:marRight w:val="0"/>
      <w:marTop w:val="0"/>
      <w:marBottom w:val="0"/>
      <w:divBdr>
        <w:top w:val="none" w:sz="0" w:space="0" w:color="auto"/>
        <w:left w:val="none" w:sz="0" w:space="0" w:color="auto"/>
        <w:bottom w:val="none" w:sz="0" w:space="0" w:color="auto"/>
        <w:right w:val="none" w:sz="0" w:space="0" w:color="auto"/>
      </w:divBdr>
    </w:div>
    <w:div w:id="1831678508">
      <w:bodyDiv w:val="1"/>
      <w:marLeft w:val="0"/>
      <w:marRight w:val="0"/>
      <w:marTop w:val="0"/>
      <w:marBottom w:val="0"/>
      <w:divBdr>
        <w:top w:val="none" w:sz="0" w:space="0" w:color="auto"/>
        <w:left w:val="none" w:sz="0" w:space="0" w:color="auto"/>
        <w:bottom w:val="none" w:sz="0" w:space="0" w:color="auto"/>
        <w:right w:val="none" w:sz="0" w:space="0" w:color="auto"/>
      </w:divBdr>
    </w:div>
    <w:div w:id="1832403517">
      <w:bodyDiv w:val="1"/>
      <w:marLeft w:val="0"/>
      <w:marRight w:val="0"/>
      <w:marTop w:val="0"/>
      <w:marBottom w:val="0"/>
      <w:divBdr>
        <w:top w:val="none" w:sz="0" w:space="0" w:color="auto"/>
        <w:left w:val="none" w:sz="0" w:space="0" w:color="auto"/>
        <w:bottom w:val="none" w:sz="0" w:space="0" w:color="auto"/>
        <w:right w:val="none" w:sz="0" w:space="0" w:color="auto"/>
      </w:divBdr>
    </w:div>
    <w:div w:id="1832524404">
      <w:bodyDiv w:val="1"/>
      <w:marLeft w:val="0"/>
      <w:marRight w:val="0"/>
      <w:marTop w:val="0"/>
      <w:marBottom w:val="0"/>
      <w:divBdr>
        <w:top w:val="none" w:sz="0" w:space="0" w:color="auto"/>
        <w:left w:val="none" w:sz="0" w:space="0" w:color="auto"/>
        <w:bottom w:val="none" w:sz="0" w:space="0" w:color="auto"/>
        <w:right w:val="none" w:sz="0" w:space="0" w:color="auto"/>
      </w:divBdr>
    </w:div>
    <w:div w:id="1832604109">
      <w:bodyDiv w:val="1"/>
      <w:marLeft w:val="0"/>
      <w:marRight w:val="0"/>
      <w:marTop w:val="0"/>
      <w:marBottom w:val="0"/>
      <w:divBdr>
        <w:top w:val="none" w:sz="0" w:space="0" w:color="auto"/>
        <w:left w:val="none" w:sz="0" w:space="0" w:color="auto"/>
        <w:bottom w:val="none" w:sz="0" w:space="0" w:color="auto"/>
        <w:right w:val="none" w:sz="0" w:space="0" w:color="auto"/>
      </w:divBdr>
    </w:div>
    <w:div w:id="1836149315">
      <w:bodyDiv w:val="1"/>
      <w:marLeft w:val="0"/>
      <w:marRight w:val="0"/>
      <w:marTop w:val="0"/>
      <w:marBottom w:val="0"/>
      <w:divBdr>
        <w:top w:val="none" w:sz="0" w:space="0" w:color="auto"/>
        <w:left w:val="none" w:sz="0" w:space="0" w:color="auto"/>
        <w:bottom w:val="none" w:sz="0" w:space="0" w:color="auto"/>
        <w:right w:val="none" w:sz="0" w:space="0" w:color="auto"/>
      </w:divBdr>
    </w:div>
    <w:div w:id="1836408935">
      <w:bodyDiv w:val="1"/>
      <w:marLeft w:val="0"/>
      <w:marRight w:val="0"/>
      <w:marTop w:val="0"/>
      <w:marBottom w:val="0"/>
      <w:divBdr>
        <w:top w:val="none" w:sz="0" w:space="0" w:color="auto"/>
        <w:left w:val="none" w:sz="0" w:space="0" w:color="auto"/>
        <w:bottom w:val="none" w:sz="0" w:space="0" w:color="auto"/>
        <w:right w:val="none" w:sz="0" w:space="0" w:color="auto"/>
      </w:divBdr>
    </w:div>
    <w:div w:id="1837502020">
      <w:bodyDiv w:val="1"/>
      <w:marLeft w:val="0"/>
      <w:marRight w:val="0"/>
      <w:marTop w:val="0"/>
      <w:marBottom w:val="0"/>
      <w:divBdr>
        <w:top w:val="none" w:sz="0" w:space="0" w:color="auto"/>
        <w:left w:val="none" w:sz="0" w:space="0" w:color="auto"/>
        <w:bottom w:val="none" w:sz="0" w:space="0" w:color="auto"/>
        <w:right w:val="none" w:sz="0" w:space="0" w:color="auto"/>
      </w:divBdr>
    </w:div>
    <w:div w:id="1839491514">
      <w:bodyDiv w:val="1"/>
      <w:marLeft w:val="0"/>
      <w:marRight w:val="0"/>
      <w:marTop w:val="0"/>
      <w:marBottom w:val="0"/>
      <w:divBdr>
        <w:top w:val="none" w:sz="0" w:space="0" w:color="auto"/>
        <w:left w:val="none" w:sz="0" w:space="0" w:color="auto"/>
        <w:bottom w:val="none" w:sz="0" w:space="0" w:color="auto"/>
        <w:right w:val="none" w:sz="0" w:space="0" w:color="auto"/>
      </w:divBdr>
    </w:div>
    <w:div w:id="1840609254">
      <w:bodyDiv w:val="1"/>
      <w:marLeft w:val="0"/>
      <w:marRight w:val="0"/>
      <w:marTop w:val="0"/>
      <w:marBottom w:val="0"/>
      <w:divBdr>
        <w:top w:val="none" w:sz="0" w:space="0" w:color="auto"/>
        <w:left w:val="none" w:sz="0" w:space="0" w:color="auto"/>
        <w:bottom w:val="none" w:sz="0" w:space="0" w:color="auto"/>
        <w:right w:val="none" w:sz="0" w:space="0" w:color="auto"/>
      </w:divBdr>
    </w:div>
    <w:div w:id="1840734218">
      <w:bodyDiv w:val="1"/>
      <w:marLeft w:val="0"/>
      <w:marRight w:val="0"/>
      <w:marTop w:val="0"/>
      <w:marBottom w:val="0"/>
      <w:divBdr>
        <w:top w:val="none" w:sz="0" w:space="0" w:color="auto"/>
        <w:left w:val="none" w:sz="0" w:space="0" w:color="auto"/>
        <w:bottom w:val="none" w:sz="0" w:space="0" w:color="auto"/>
        <w:right w:val="none" w:sz="0" w:space="0" w:color="auto"/>
      </w:divBdr>
    </w:div>
    <w:div w:id="1842501771">
      <w:bodyDiv w:val="1"/>
      <w:marLeft w:val="0"/>
      <w:marRight w:val="0"/>
      <w:marTop w:val="0"/>
      <w:marBottom w:val="0"/>
      <w:divBdr>
        <w:top w:val="none" w:sz="0" w:space="0" w:color="auto"/>
        <w:left w:val="none" w:sz="0" w:space="0" w:color="auto"/>
        <w:bottom w:val="none" w:sz="0" w:space="0" w:color="auto"/>
        <w:right w:val="none" w:sz="0" w:space="0" w:color="auto"/>
      </w:divBdr>
    </w:div>
    <w:div w:id="1842699807">
      <w:bodyDiv w:val="1"/>
      <w:marLeft w:val="0"/>
      <w:marRight w:val="0"/>
      <w:marTop w:val="0"/>
      <w:marBottom w:val="0"/>
      <w:divBdr>
        <w:top w:val="none" w:sz="0" w:space="0" w:color="auto"/>
        <w:left w:val="none" w:sz="0" w:space="0" w:color="auto"/>
        <w:bottom w:val="none" w:sz="0" w:space="0" w:color="auto"/>
        <w:right w:val="none" w:sz="0" w:space="0" w:color="auto"/>
      </w:divBdr>
    </w:div>
    <w:div w:id="1843399685">
      <w:bodyDiv w:val="1"/>
      <w:marLeft w:val="0"/>
      <w:marRight w:val="0"/>
      <w:marTop w:val="0"/>
      <w:marBottom w:val="0"/>
      <w:divBdr>
        <w:top w:val="none" w:sz="0" w:space="0" w:color="auto"/>
        <w:left w:val="none" w:sz="0" w:space="0" w:color="auto"/>
        <w:bottom w:val="none" w:sz="0" w:space="0" w:color="auto"/>
        <w:right w:val="none" w:sz="0" w:space="0" w:color="auto"/>
      </w:divBdr>
    </w:div>
    <w:div w:id="1844395433">
      <w:bodyDiv w:val="1"/>
      <w:marLeft w:val="0"/>
      <w:marRight w:val="0"/>
      <w:marTop w:val="0"/>
      <w:marBottom w:val="0"/>
      <w:divBdr>
        <w:top w:val="none" w:sz="0" w:space="0" w:color="auto"/>
        <w:left w:val="none" w:sz="0" w:space="0" w:color="auto"/>
        <w:bottom w:val="none" w:sz="0" w:space="0" w:color="auto"/>
        <w:right w:val="none" w:sz="0" w:space="0" w:color="auto"/>
      </w:divBdr>
    </w:div>
    <w:div w:id="1844855854">
      <w:bodyDiv w:val="1"/>
      <w:marLeft w:val="0"/>
      <w:marRight w:val="0"/>
      <w:marTop w:val="0"/>
      <w:marBottom w:val="0"/>
      <w:divBdr>
        <w:top w:val="none" w:sz="0" w:space="0" w:color="auto"/>
        <w:left w:val="none" w:sz="0" w:space="0" w:color="auto"/>
        <w:bottom w:val="none" w:sz="0" w:space="0" w:color="auto"/>
        <w:right w:val="none" w:sz="0" w:space="0" w:color="auto"/>
      </w:divBdr>
    </w:div>
    <w:div w:id="1845195697">
      <w:bodyDiv w:val="1"/>
      <w:marLeft w:val="0"/>
      <w:marRight w:val="0"/>
      <w:marTop w:val="0"/>
      <w:marBottom w:val="0"/>
      <w:divBdr>
        <w:top w:val="none" w:sz="0" w:space="0" w:color="auto"/>
        <w:left w:val="none" w:sz="0" w:space="0" w:color="auto"/>
        <w:bottom w:val="none" w:sz="0" w:space="0" w:color="auto"/>
        <w:right w:val="none" w:sz="0" w:space="0" w:color="auto"/>
      </w:divBdr>
    </w:div>
    <w:div w:id="1845440930">
      <w:bodyDiv w:val="1"/>
      <w:marLeft w:val="0"/>
      <w:marRight w:val="0"/>
      <w:marTop w:val="0"/>
      <w:marBottom w:val="0"/>
      <w:divBdr>
        <w:top w:val="none" w:sz="0" w:space="0" w:color="auto"/>
        <w:left w:val="none" w:sz="0" w:space="0" w:color="auto"/>
        <w:bottom w:val="none" w:sz="0" w:space="0" w:color="auto"/>
        <w:right w:val="none" w:sz="0" w:space="0" w:color="auto"/>
      </w:divBdr>
    </w:div>
    <w:div w:id="1845851839">
      <w:bodyDiv w:val="1"/>
      <w:marLeft w:val="0"/>
      <w:marRight w:val="0"/>
      <w:marTop w:val="0"/>
      <w:marBottom w:val="0"/>
      <w:divBdr>
        <w:top w:val="none" w:sz="0" w:space="0" w:color="auto"/>
        <w:left w:val="none" w:sz="0" w:space="0" w:color="auto"/>
        <w:bottom w:val="none" w:sz="0" w:space="0" w:color="auto"/>
        <w:right w:val="none" w:sz="0" w:space="0" w:color="auto"/>
      </w:divBdr>
    </w:div>
    <w:div w:id="1847287266">
      <w:bodyDiv w:val="1"/>
      <w:marLeft w:val="0"/>
      <w:marRight w:val="0"/>
      <w:marTop w:val="0"/>
      <w:marBottom w:val="0"/>
      <w:divBdr>
        <w:top w:val="none" w:sz="0" w:space="0" w:color="auto"/>
        <w:left w:val="none" w:sz="0" w:space="0" w:color="auto"/>
        <w:bottom w:val="none" w:sz="0" w:space="0" w:color="auto"/>
        <w:right w:val="none" w:sz="0" w:space="0" w:color="auto"/>
      </w:divBdr>
    </w:div>
    <w:div w:id="1848321244">
      <w:bodyDiv w:val="1"/>
      <w:marLeft w:val="0"/>
      <w:marRight w:val="0"/>
      <w:marTop w:val="0"/>
      <w:marBottom w:val="0"/>
      <w:divBdr>
        <w:top w:val="none" w:sz="0" w:space="0" w:color="auto"/>
        <w:left w:val="none" w:sz="0" w:space="0" w:color="auto"/>
        <w:bottom w:val="none" w:sz="0" w:space="0" w:color="auto"/>
        <w:right w:val="none" w:sz="0" w:space="0" w:color="auto"/>
      </w:divBdr>
    </w:div>
    <w:div w:id="1852721233">
      <w:bodyDiv w:val="1"/>
      <w:marLeft w:val="0"/>
      <w:marRight w:val="0"/>
      <w:marTop w:val="0"/>
      <w:marBottom w:val="0"/>
      <w:divBdr>
        <w:top w:val="none" w:sz="0" w:space="0" w:color="auto"/>
        <w:left w:val="none" w:sz="0" w:space="0" w:color="auto"/>
        <w:bottom w:val="none" w:sz="0" w:space="0" w:color="auto"/>
        <w:right w:val="none" w:sz="0" w:space="0" w:color="auto"/>
      </w:divBdr>
    </w:div>
    <w:div w:id="1852834351">
      <w:bodyDiv w:val="1"/>
      <w:marLeft w:val="0"/>
      <w:marRight w:val="0"/>
      <w:marTop w:val="0"/>
      <w:marBottom w:val="0"/>
      <w:divBdr>
        <w:top w:val="none" w:sz="0" w:space="0" w:color="auto"/>
        <w:left w:val="none" w:sz="0" w:space="0" w:color="auto"/>
        <w:bottom w:val="none" w:sz="0" w:space="0" w:color="auto"/>
        <w:right w:val="none" w:sz="0" w:space="0" w:color="auto"/>
      </w:divBdr>
    </w:div>
    <w:div w:id="1853492049">
      <w:bodyDiv w:val="1"/>
      <w:marLeft w:val="0"/>
      <w:marRight w:val="0"/>
      <w:marTop w:val="0"/>
      <w:marBottom w:val="0"/>
      <w:divBdr>
        <w:top w:val="none" w:sz="0" w:space="0" w:color="auto"/>
        <w:left w:val="none" w:sz="0" w:space="0" w:color="auto"/>
        <w:bottom w:val="none" w:sz="0" w:space="0" w:color="auto"/>
        <w:right w:val="none" w:sz="0" w:space="0" w:color="auto"/>
      </w:divBdr>
    </w:div>
    <w:div w:id="1853643908">
      <w:bodyDiv w:val="1"/>
      <w:marLeft w:val="0"/>
      <w:marRight w:val="0"/>
      <w:marTop w:val="0"/>
      <w:marBottom w:val="0"/>
      <w:divBdr>
        <w:top w:val="none" w:sz="0" w:space="0" w:color="auto"/>
        <w:left w:val="none" w:sz="0" w:space="0" w:color="auto"/>
        <w:bottom w:val="none" w:sz="0" w:space="0" w:color="auto"/>
        <w:right w:val="none" w:sz="0" w:space="0" w:color="auto"/>
      </w:divBdr>
    </w:div>
    <w:div w:id="1853910472">
      <w:bodyDiv w:val="1"/>
      <w:marLeft w:val="0"/>
      <w:marRight w:val="0"/>
      <w:marTop w:val="0"/>
      <w:marBottom w:val="0"/>
      <w:divBdr>
        <w:top w:val="none" w:sz="0" w:space="0" w:color="auto"/>
        <w:left w:val="none" w:sz="0" w:space="0" w:color="auto"/>
        <w:bottom w:val="none" w:sz="0" w:space="0" w:color="auto"/>
        <w:right w:val="none" w:sz="0" w:space="0" w:color="auto"/>
      </w:divBdr>
    </w:div>
    <w:div w:id="1854567191">
      <w:bodyDiv w:val="1"/>
      <w:marLeft w:val="0"/>
      <w:marRight w:val="0"/>
      <w:marTop w:val="0"/>
      <w:marBottom w:val="0"/>
      <w:divBdr>
        <w:top w:val="none" w:sz="0" w:space="0" w:color="auto"/>
        <w:left w:val="none" w:sz="0" w:space="0" w:color="auto"/>
        <w:bottom w:val="none" w:sz="0" w:space="0" w:color="auto"/>
        <w:right w:val="none" w:sz="0" w:space="0" w:color="auto"/>
      </w:divBdr>
    </w:div>
    <w:div w:id="1855462359">
      <w:bodyDiv w:val="1"/>
      <w:marLeft w:val="0"/>
      <w:marRight w:val="0"/>
      <w:marTop w:val="0"/>
      <w:marBottom w:val="0"/>
      <w:divBdr>
        <w:top w:val="none" w:sz="0" w:space="0" w:color="auto"/>
        <w:left w:val="none" w:sz="0" w:space="0" w:color="auto"/>
        <w:bottom w:val="none" w:sz="0" w:space="0" w:color="auto"/>
        <w:right w:val="none" w:sz="0" w:space="0" w:color="auto"/>
      </w:divBdr>
    </w:div>
    <w:div w:id="1856385693">
      <w:bodyDiv w:val="1"/>
      <w:marLeft w:val="0"/>
      <w:marRight w:val="0"/>
      <w:marTop w:val="0"/>
      <w:marBottom w:val="0"/>
      <w:divBdr>
        <w:top w:val="none" w:sz="0" w:space="0" w:color="auto"/>
        <w:left w:val="none" w:sz="0" w:space="0" w:color="auto"/>
        <w:bottom w:val="none" w:sz="0" w:space="0" w:color="auto"/>
        <w:right w:val="none" w:sz="0" w:space="0" w:color="auto"/>
      </w:divBdr>
    </w:div>
    <w:div w:id="1856923453">
      <w:bodyDiv w:val="1"/>
      <w:marLeft w:val="0"/>
      <w:marRight w:val="0"/>
      <w:marTop w:val="0"/>
      <w:marBottom w:val="0"/>
      <w:divBdr>
        <w:top w:val="none" w:sz="0" w:space="0" w:color="auto"/>
        <w:left w:val="none" w:sz="0" w:space="0" w:color="auto"/>
        <w:bottom w:val="none" w:sz="0" w:space="0" w:color="auto"/>
        <w:right w:val="none" w:sz="0" w:space="0" w:color="auto"/>
      </w:divBdr>
    </w:div>
    <w:div w:id="1859466053">
      <w:bodyDiv w:val="1"/>
      <w:marLeft w:val="0"/>
      <w:marRight w:val="0"/>
      <w:marTop w:val="0"/>
      <w:marBottom w:val="0"/>
      <w:divBdr>
        <w:top w:val="none" w:sz="0" w:space="0" w:color="auto"/>
        <w:left w:val="none" w:sz="0" w:space="0" w:color="auto"/>
        <w:bottom w:val="none" w:sz="0" w:space="0" w:color="auto"/>
        <w:right w:val="none" w:sz="0" w:space="0" w:color="auto"/>
      </w:divBdr>
    </w:div>
    <w:div w:id="1860385415">
      <w:bodyDiv w:val="1"/>
      <w:marLeft w:val="0"/>
      <w:marRight w:val="0"/>
      <w:marTop w:val="0"/>
      <w:marBottom w:val="0"/>
      <w:divBdr>
        <w:top w:val="none" w:sz="0" w:space="0" w:color="auto"/>
        <w:left w:val="none" w:sz="0" w:space="0" w:color="auto"/>
        <w:bottom w:val="none" w:sz="0" w:space="0" w:color="auto"/>
        <w:right w:val="none" w:sz="0" w:space="0" w:color="auto"/>
      </w:divBdr>
    </w:div>
    <w:div w:id="1863670408">
      <w:bodyDiv w:val="1"/>
      <w:marLeft w:val="0"/>
      <w:marRight w:val="0"/>
      <w:marTop w:val="0"/>
      <w:marBottom w:val="0"/>
      <w:divBdr>
        <w:top w:val="none" w:sz="0" w:space="0" w:color="auto"/>
        <w:left w:val="none" w:sz="0" w:space="0" w:color="auto"/>
        <w:bottom w:val="none" w:sz="0" w:space="0" w:color="auto"/>
        <w:right w:val="none" w:sz="0" w:space="0" w:color="auto"/>
      </w:divBdr>
    </w:div>
    <w:div w:id="1864320636">
      <w:bodyDiv w:val="1"/>
      <w:marLeft w:val="0"/>
      <w:marRight w:val="0"/>
      <w:marTop w:val="0"/>
      <w:marBottom w:val="0"/>
      <w:divBdr>
        <w:top w:val="none" w:sz="0" w:space="0" w:color="auto"/>
        <w:left w:val="none" w:sz="0" w:space="0" w:color="auto"/>
        <w:bottom w:val="none" w:sz="0" w:space="0" w:color="auto"/>
        <w:right w:val="none" w:sz="0" w:space="0" w:color="auto"/>
      </w:divBdr>
    </w:div>
    <w:div w:id="1865439309">
      <w:bodyDiv w:val="1"/>
      <w:marLeft w:val="0"/>
      <w:marRight w:val="0"/>
      <w:marTop w:val="0"/>
      <w:marBottom w:val="0"/>
      <w:divBdr>
        <w:top w:val="none" w:sz="0" w:space="0" w:color="auto"/>
        <w:left w:val="none" w:sz="0" w:space="0" w:color="auto"/>
        <w:bottom w:val="none" w:sz="0" w:space="0" w:color="auto"/>
        <w:right w:val="none" w:sz="0" w:space="0" w:color="auto"/>
      </w:divBdr>
    </w:div>
    <w:div w:id="1866165680">
      <w:bodyDiv w:val="1"/>
      <w:marLeft w:val="0"/>
      <w:marRight w:val="0"/>
      <w:marTop w:val="0"/>
      <w:marBottom w:val="0"/>
      <w:divBdr>
        <w:top w:val="none" w:sz="0" w:space="0" w:color="auto"/>
        <w:left w:val="none" w:sz="0" w:space="0" w:color="auto"/>
        <w:bottom w:val="none" w:sz="0" w:space="0" w:color="auto"/>
        <w:right w:val="none" w:sz="0" w:space="0" w:color="auto"/>
      </w:divBdr>
    </w:div>
    <w:div w:id="1866407533">
      <w:bodyDiv w:val="1"/>
      <w:marLeft w:val="0"/>
      <w:marRight w:val="0"/>
      <w:marTop w:val="0"/>
      <w:marBottom w:val="0"/>
      <w:divBdr>
        <w:top w:val="none" w:sz="0" w:space="0" w:color="auto"/>
        <w:left w:val="none" w:sz="0" w:space="0" w:color="auto"/>
        <w:bottom w:val="none" w:sz="0" w:space="0" w:color="auto"/>
        <w:right w:val="none" w:sz="0" w:space="0" w:color="auto"/>
      </w:divBdr>
    </w:div>
    <w:div w:id="1870677637">
      <w:bodyDiv w:val="1"/>
      <w:marLeft w:val="0"/>
      <w:marRight w:val="0"/>
      <w:marTop w:val="0"/>
      <w:marBottom w:val="0"/>
      <w:divBdr>
        <w:top w:val="none" w:sz="0" w:space="0" w:color="auto"/>
        <w:left w:val="none" w:sz="0" w:space="0" w:color="auto"/>
        <w:bottom w:val="none" w:sz="0" w:space="0" w:color="auto"/>
        <w:right w:val="none" w:sz="0" w:space="0" w:color="auto"/>
      </w:divBdr>
    </w:div>
    <w:div w:id="1871142458">
      <w:bodyDiv w:val="1"/>
      <w:marLeft w:val="0"/>
      <w:marRight w:val="0"/>
      <w:marTop w:val="0"/>
      <w:marBottom w:val="0"/>
      <w:divBdr>
        <w:top w:val="none" w:sz="0" w:space="0" w:color="auto"/>
        <w:left w:val="none" w:sz="0" w:space="0" w:color="auto"/>
        <w:bottom w:val="none" w:sz="0" w:space="0" w:color="auto"/>
        <w:right w:val="none" w:sz="0" w:space="0" w:color="auto"/>
      </w:divBdr>
    </w:div>
    <w:div w:id="1873224256">
      <w:bodyDiv w:val="1"/>
      <w:marLeft w:val="0"/>
      <w:marRight w:val="0"/>
      <w:marTop w:val="0"/>
      <w:marBottom w:val="0"/>
      <w:divBdr>
        <w:top w:val="none" w:sz="0" w:space="0" w:color="auto"/>
        <w:left w:val="none" w:sz="0" w:space="0" w:color="auto"/>
        <w:bottom w:val="none" w:sz="0" w:space="0" w:color="auto"/>
        <w:right w:val="none" w:sz="0" w:space="0" w:color="auto"/>
      </w:divBdr>
    </w:div>
    <w:div w:id="1874414941">
      <w:bodyDiv w:val="1"/>
      <w:marLeft w:val="0"/>
      <w:marRight w:val="0"/>
      <w:marTop w:val="0"/>
      <w:marBottom w:val="0"/>
      <w:divBdr>
        <w:top w:val="none" w:sz="0" w:space="0" w:color="auto"/>
        <w:left w:val="none" w:sz="0" w:space="0" w:color="auto"/>
        <w:bottom w:val="none" w:sz="0" w:space="0" w:color="auto"/>
        <w:right w:val="none" w:sz="0" w:space="0" w:color="auto"/>
      </w:divBdr>
    </w:div>
    <w:div w:id="1878276384">
      <w:bodyDiv w:val="1"/>
      <w:marLeft w:val="0"/>
      <w:marRight w:val="0"/>
      <w:marTop w:val="0"/>
      <w:marBottom w:val="0"/>
      <w:divBdr>
        <w:top w:val="none" w:sz="0" w:space="0" w:color="auto"/>
        <w:left w:val="none" w:sz="0" w:space="0" w:color="auto"/>
        <w:bottom w:val="none" w:sz="0" w:space="0" w:color="auto"/>
        <w:right w:val="none" w:sz="0" w:space="0" w:color="auto"/>
      </w:divBdr>
    </w:div>
    <w:div w:id="1878657195">
      <w:bodyDiv w:val="1"/>
      <w:marLeft w:val="0"/>
      <w:marRight w:val="0"/>
      <w:marTop w:val="0"/>
      <w:marBottom w:val="0"/>
      <w:divBdr>
        <w:top w:val="none" w:sz="0" w:space="0" w:color="auto"/>
        <w:left w:val="none" w:sz="0" w:space="0" w:color="auto"/>
        <w:bottom w:val="none" w:sz="0" w:space="0" w:color="auto"/>
        <w:right w:val="none" w:sz="0" w:space="0" w:color="auto"/>
      </w:divBdr>
    </w:div>
    <w:div w:id="1878933951">
      <w:bodyDiv w:val="1"/>
      <w:marLeft w:val="0"/>
      <w:marRight w:val="0"/>
      <w:marTop w:val="0"/>
      <w:marBottom w:val="0"/>
      <w:divBdr>
        <w:top w:val="none" w:sz="0" w:space="0" w:color="auto"/>
        <w:left w:val="none" w:sz="0" w:space="0" w:color="auto"/>
        <w:bottom w:val="none" w:sz="0" w:space="0" w:color="auto"/>
        <w:right w:val="none" w:sz="0" w:space="0" w:color="auto"/>
      </w:divBdr>
    </w:div>
    <w:div w:id="1879778320">
      <w:bodyDiv w:val="1"/>
      <w:marLeft w:val="0"/>
      <w:marRight w:val="0"/>
      <w:marTop w:val="0"/>
      <w:marBottom w:val="0"/>
      <w:divBdr>
        <w:top w:val="none" w:sz="0" w:space="0" w:color="auto"/>
        <w:left w:val="none" w:sz="0" w:space="0" w:color="auto"/>
        <w:bottom w:val="none" w:sz="0" w:space="0" w:color="auto"/>
        <w:right w:val="none" w:sz="0" w:space="0" w:color="auto"/>
      </w:divBdr>
    </w:div>
    <w:div w:id="1880626130">
      <w:bodyDiv w:val="1"/>
      <w:marLeft w:val="0"/>
      <w:marRight w:val="0"/>
      <w:marTop w:val="0"/>
      <w:marBottom w:val="0"/>
      <w:divBdr>
        <w:top w:val="none" w:sz="0" w:space="0" w:color="auto"/>
        <w:left w:val="none" w:sz="0" w:space="0" w:color="auto"/>
        <w:bottom w:val="none" w:sz="0" w:space="0" w:color="auto"/>
        <w:right w:val="none" w:sz="0" w:space="0" w:color="auto"/>
      </w:divBdr>
    </w:div>
    <w:div w:id="1881239119">
      <w:bodyDiv w:val="1"/>
      <w:marLeft w:val="0"/>
      <w:marRight w:val="0"/>
      <w:marTop w:val="0"/>
      <w:marBottom w:val="0"/>
      <w:divBdr>
        <w:top w:val="none" w:sz="0" w:space="0" w:color="auto"/>
        <w:left w:val="none" w:sz="0" w:space="0" w:color="auto"/>
        <w:bottom w:val="none" w:sz="0" w:space="0" w:color="auto"/>
        <w:right w:val="none" w:sz="0" w:space="0" w:color="auto"/>
      </w:divBdr>
    </w:div>
    <w:div w:id="1881670346">
      <w:bodyDiv w:val="1"/>
      <w:marLeft w:val="0"/>
      <w:marRight w:val="0"/>
      <w:marTop w:val="0"/>
      <w:marBottom w:val="0"/>
      <w:divBdr>
        <w:top w:val="none" w:sz="0" w:space="0" w:color="auto"/>
        <w:left w:val="none" w:sz="0" w:space="0" w:color="auto"/>
        <w:bottom w:val="none" w:sz="0" w:space="0" w:color="auto"/>
        <w:right w:val="none" w:sz="0" w:space="0" w:color="auto"/>
      </w:divBdr>
    </w:div>
    <w:div w:id="1882355221">
      <w:bodyDiv w:val="1"/>
      <w:marLeft w:val="0"/>
      <w:marRight w:val="0"/>
      <w:marTop w:val="0"/>
      <w:marBottom w:val="0"/>
      <w:divBdr>
        <w:top w:val="none" w:sz="0" w:space="0" w:color="auto"/>
        <w:left w:val="none" w:sz="0" w:space="0" w:color="auto"/>
        <w:bottom w:val="none" w:sz="0" w:space="0" w:color="auto"/>
        <w:right w:val="none" w:sz="0" w:space="0" w:color="auto"/>
      </w:divBdr>
    </w:div>
    <w:div w:id="1883132928">
      <w:bodyDiv w:val="1"/>
      <w:marLeft w:val="0"/>
      <w:marRight w:val="0"/>
      <w:marTop w:val="0"/>
      <w:marBottom w:val="0"/>
      <w:divBdr>
        <w:top w:val="none" w:sz="0" w:space="0" w:color="auto"/>
        <w:left w:val="none" w:sz="0" w:space="0" w:color="auto"/>
        <w:bottom w:val="none" w:sz="0" w:space="0" w:color="auto"/>
        <w:right w:val="none" w:sz="0" w:space="0" w:color="auto"/>
      </w:divBdr>
    </w:div>
    <w:div w:id="1885675985">
      <w:bodyDiv w:val="1"/>
      <w:marLeft w:val="0"/>
      <w:marRight w:val="0"/>
      <w:marTop w:val="0"/>
      <w:marBottom w:val="0"/>
      <w:divBdr>
        <w:top w:val="none" w:sz="0" w:space="0" w:color="auto"/>
        <w:left w:val="none" w:sz="0" w:space="0" w:color="auto"/>
        <w:bottom w:val="none" w:sz="0" w:space="0" w:color="auto"/>
        <w:right w:val="none" w:sz="0" w:space="0" w:color="auto"/>
      </w:divBdr>
    </w:div>
    <w:div w:id="1887793156">
      <w:bodyDiv w:val="1"/>
      <w:marLeft w:val="0"/>
      <w:marRight w:val="0"/>
      <w:marTop w:val="0"/>
      <w:marBottom w:val="0"/>
      <w:divBdr>
        <w:top w:val="none" w:sz="0" w:space="0" w:color="auto"/>
        <w:left w:val="none" w:sz="0" w:space="0" w:color="auto"/>
        <w:bottom w:val="none" w:sz="0" w:space="0" w:color="auto"/>
        <w:right w:val="none" w:sz="0" w:space="0" w:color="auto"/>
      </w:divBdr>
    </w:div>
    <w:div w:id="1888494319">
      <w:bodyDiv w:val="1"/>
      <w:marLeft w:val="0"/>
      <w:marRight w:val="0"/>
      <w:marTop w:val="0"/>
      <w:marBottom w:val="0"/>
      <w:divBdr>
        <w:top w:val="none" w:sz="0" w:space="0" w:color="auto"/>
        <w:left w:val="none" w:sz="0" w:space="0" w:color="auto"/>
        <w:bottom w:val="none" w:sz="0" w:space="0" w:color="auto"/>
        <w:right w:val="none" w:sz="0" w:space="0" w:color="auto"/>
      </w:divBdr>
    </w:div>
    <w:div w:id="1888686314">
      <w:bodyDiv w:val="1"/>
      <w:marLeft w:val="0"/>
      <w:marRight w:val="0"/>
      <w:marTop w:val="0"/>
      <w:marBottom w:val="0"/>
      <w:divBdr>
        <w:top w:val="none" w:sz="0" w:space="0" w:color="auto"/>
        <w:left w:val="none" w:sz="0" w:space="0" w:color="auto"/>
        <w:bottom w:val="none" w:sz="0" w:space="0" w:color="auto"/>
        <w:right w:val="none" w:sz="0" w:space="0" w:color="auto"/>
      </w:divBdr>
    </w:div>
    <w:div w:id="1889876440">
      <w:bodyDiv w:val="1"/>
      <w:marLeft w:val="0"/>
      <w:marRight w:val="0"/>
      <w:marTop w:val="0"/>
      <w:marBottom w:val="0"/>
      <w:divBdr>
        <w:top w:val="none" w:sz="0" w:space="0" w:color="auto"/>
        <w:left w:val="none" w:sz="0" w:space="0" w:color="auto"/>
        <w:bottom w:val="none" w:sz="0" w:space="0" w:color="auto"/>
        <w:right w:val="none" w:sz="0" w:space="0" w:color="auto"/>
      </w:divBdr>
    </w:div>
    <w:div w:id="1890456416">
      <w:bodyDiv w:val="1"/>
      <w:marLeft w:val="0"/>
      <w:marRight w:val="0"/>
      <w:marTop w:val="0"/>
      <w:marBottom w:val="0"/>
      <w:divBdr>
        <w:top w:val="none" w:sz="0" w:space="0" w:color="auto"/>
        <w:left w:val="none" w:sz="0" w:space="0" w:color="auto"/>
        <w:bottom w:val="none" w:sz="0" w:space="0" w:color="auto"/>
        <w:right w:val="none" w:sz="0" w:space="0" w:color="auto"/>
      </w:divBdr>
    </w:div>
    <w:div w:id="1891335698">
      <w:bodyDiv w:val="1"/>
      <w:marLeft w:val="0"/>
      <w:marRight w:val="0"/>
      <w:marTop w:val="0"/>
      <w:marBottom w:val="0"/>
      <w:divBdr>
        <w:top w:val="none" w:sz="0" w:space="0" w:color="auto"/>
        <w:left w:val="none" w:sz="0" w:space="0" w:color="auto"/>
        <w:bottom w:val="none" w:sz="0" w:space="0" w:color="auto"/>
        <w:right w:val="none" w:sz="0" w:space="0" w:color="auto"/>
      </w:divBdr>
    </w:div>
    <w:div w:id="1891842767">
      <w:bodyDiv w:val="1"/>
      <w:marLeft w:val="0"/>
      <w:marRight w:val="0"/>
      <w:marTop w:val="0"/>
      <w:marBottom w:val="0"/>
      <w:divBdr>
        <w:top w:val="none" w:sz="0" w:space="0" w:color="auto"/>
        <w:left w:val="none" w:sz="0" w:space="0" w:color="auto"/>
        <w:bottom w:val="none" w:sz="0" w:space="0" w:color="auto"/>
        <w:right w:val="none" w:sz="0" w:space="0" w:color="auto"/>
      </w:divBdr>
    </w:div>
    <w:div w:id="1893614386">
      <w:bodyDiv w:val="1"/>
      <w:marLeft w:val="0"/>
      <w:marRight w:val="0"/>
      <w:marTop w:val="0"/>
      <w:marBottom w:val="0"/>
      <w:divBdr>
        <w:top w:val="none" w:sz="0" w:space="0" w:color="auto"/>
        <w:left w:val="none" w:sz="0" w:space="0" w:color="auto"/>
        <w:bottom w:val="none" w:sz="0" w:space="0" w:color="auto"/>
        <w:right w:val="none" w:sz="0" w:space="0" w:color="auto"/>
      </w:divBdr>
    </w:div>
    <w:div w:id="1895239041">
      <w:bodyDiv w:val="1"/>
      <w:marLeft w:val="0"/>
      <w:marRight w:val="0"/>
      <w:marTop w:val="0"/>
      <w:marBottom w:val="0"/>
      <w:divBdr>
        <w:top w:val="none" w:sz="0" w:space="0" w:color="auto"/>
        <w:left w:val="none" w:sz="0" w:space="0" w:color="auto"/>
        <w:bottom w:val="none" w:sz="0" w:space="0" w:color="auto"/>
        <w:right w:val="none" w:sz="0" w:space="0" w:color="auto"/>
      </w:divBdr>
    </w:div>
    <w:div w:id="1895308654">
      <w:bodyDiv w:val="1"/>
      <w:marLeft w:val="0"/>
      <w:marRight w:val="0"/>
      <w:marTop w:val="0"/>
      <w:marBottom w:val="0"/>
      <w:divBdr>
        <w:top w:val="none" w:sz="0" w:space="0" w:color="auto"/>
        <w:left w:val="none" w:sz="0" w:space="0" w:color="auto"/>
        <w:bottom w:val="none" w:sz="0" w:space="0" w:color="auto"/>
        <w:right w:val="none" w:sz="0" w:space="0" w:color="auto"/>
      </w:divBdr>
    </w:div>
    <w:div w:id="1898932114">
      <w:bodyDiv w:val="1"/>
      <w:marLeft w:val="0"/>
      <w:marRight w:val="0"/>
      <w:marTop w:val="0"/>
      <w:marBottom w:val="0"/>
      <w:divBdr>
        <w:top w:val="none" w:sz="0" w:space="0" w:color="auto"/>
        <w:left w:val="none" w:sz="0" w:space="0" w:color="auto"/>
        <w:bottom w:val="none" w:sz="0" w:space="0" w:color="auto"/>
        <w:right w:val="none" w:sz="0" w:space="0" w:color="auto"/>
      </w:divBdr>
    </w:div>
    <w:div w:id="1898979332">
      <w:bodyDiv w:val="1"/>
      <w:marLeft w:val="0"/>
      <w:marRight w:val="0"/>
      <w:marTop w:val="0"/>
      <w:marBottom w:val="0"/>
      <w:divBdr>
        <w:top w:val="none" w:sz="0" w:space="0" w:color="auto"/>
        <w:left w:val="none" w:sz="0" w:space="0" w:color="auto"/>
        <w:bottom w:val="none" w:sz="0" w:space="0" w:color="auto"/>
        <w:right w:val="none" w:sz="0" w:space="0" w:color="auto"/>
      </w:divBdr>
    </w:div>
    <w:div w:id="1899702247">
      <w:bodyDiv w:val="1"/>
      <w:marLeft w:val="0"/>
      <w:marRight w:val="0"/>
      <w:marTop w:val="0"/>
      <w:marBottom w:val="0"/>
      <w:divBdr>
        <w:top w:val="none" w:sz="0" w:space="0" w:color="auto"/>
        <w:left w:val="none" w:sz="0" w:space="0" w:color="auto"/>
        <w:bottom w:val="none" w:sz="0" w:space="0" w:color="auto"/>
        <w:right w:val="none" w:sz="0" w:space="0" w:color="auto"/>
      </w:divBdr>
    </w:div>
    <w:div w:id="1901093052">
      <w:bodyDiv w:val="1"/>
      <w:marLeft w:val="0"/>
      <w:marRight w:val="0"/>
      <w:marTop w:val="0"/>
      <w:marBottom w:val="0"/>
      <w:divBdr>
        <w:top w:val="none" w:sz="0" w:space="0" w:color="auto"/>
        <w:left w:val="none" w:sz="0" w:space="0" w:color="auto"/>
        <w:bottom w:val="none" w:sz="0" w:space="0" w:color="auto"/>
        <w:right w:val="none" w:sz="0" w:space="0" w:color="auto"/>
      </w:divBdr>
    </w:div>
    <w:div w:id="1905136618">
      <w:bodyDiv w:val="1"/>
      <w:marLeft w:val="0"/>
      <w:marRight w:val="0"/>
      <w:marTop w:val="0"/>
      <w:marBottom w:val="0"/>
      <w:divBdr>
        <w:top w:val="none" w:sz="0" w:space="0" w:color="auto"/>
        <w:left w:val="none" w:sz="0" w:space="0" w:color="auto"/>
        <w:bottom w:val="none" w:sz="0" w:space="0" w:color="auto"/>
        <w:right w:val="none" w:sz="0" w:space="0" w:color="auto"/>
      </w:divBdr>
    </w:div>
    <w:div w:id="1906793379">
      <w:bodyDiv w:val="1"/>
      <w:marLeft w:val="0"/>
      <w:marRight w:val="0"/>
      <w:marTop w:val="0"/>
      <w:marBottom w:val="0"/>
      <w:divBdr>
        <w:top w:val="none" w:sz="0" w:space="0" w:color="auto"/>
        <w:left w:val="none" w:sz="0" w:space="0" w:color="auto"/>
        <w:bottom w:val="none" w:sz="0" w:space="0" w:color="auto"/>
        <w:right w:val="none" w:sz="0" w:space="0" w:color="auto"/>
      </w:divBdr>
    </w:div>
    <w:div w:id="1907446578">
      <w:bodyDiv w:val="1"/>
      <w:marLeft w:val="0"/>
      <w:marRight w:val="0"/>
      <w:marTop w:val="0"/>
      <w:marBottom w:val="0"/>
      <w:divBdr>
        <w:top w:val="none" w:sz="0" w:space="0" w:color="auto"/>
        <w:left w:val="none" w:sz="0" w:space="0" w:color="auto"/>
        <w:bottom w:val="none" w:sz="0" w:space="0" w:color="auto"/>
        <w:right w:val="none" w:sz="0" w:space="0" w:color="auto"/>
      </w:divBdr>
    </w:div>
    <w:div w:id="1908375152">
      <w:bodyDiv w:val="1"/>
      <w:marLeft w:val="0"/>
      <w:marRight w:val="0"/>
      <w:marTop w:val="0"/>
      <w:marBottom w:val="0"/>
      <w:divBdr>
        <w:top w:val="none" w:sz="0" w:space="0" w:color="auto"/>
        <w:left w:val="none" w:sz="0" w:space="0" w:color="auto"/>
        <w:bottom w:val="none" w:sz="0" w:space="0" w:color="auto"/>
        <w:right w:val="none" w:sz="0" w:space="0" w:color="auto"/>
      </w:divBdr>
    </w:div>
    <w:div w:id="1911039567">
      <w:bodyDiv w:val="1"/>
      <w:marLeft w:val="0"/>
      <w:marRight w:val="0"/>
      <w:marTop w:val="0"/>
      <w:marBottom w:val="0"/>
      <w:divBdr>
        <w:top w:val="none" w:sz="0" w:space="0" w:color="auto"/>
        <w:left w:val="none" w:sz="0" w:space="0" w:color="auto"/>
        <w:bottom w:val="none" w:sz="0" w:space="0" w:color="auto"/>
        <w:right w:val="none" w:sz="0" w:space="0" w:color="auto"/>
      </w:divBdr>
    </w:div>
    <w:div w:id="1911498528">
      <w:bodyDiv w:val="1"/>
      <w:marLeft w:val="0"/>
      <w:marRight w:val="0"/>
      <w:marTop w:val="0"/>
      <w:marBottom w:val="0"/>
      <w:divBdr>
        <w:top w:val="none" w:sz="0" w:space="0" w:color="auto"/>
        <w:left w:val="none" w:sz="0" w:space="0" w:color="auto"/>
        <w:bottom w:val="none" w:sz="0" w:space="0" w:color="auto"/>
        <w:right w:val="none" w:sz="0" w:space="0" w:color="auto"/>
      </w:divBdr>
    </w:div>
    <w:div w:id="1911958627">
      <w:bodyDiv w:val="1"/>
      <w:marLeft w:val="0"/>
      <w:marRight w:val="0"/>
      <w:marTop w:val="0"/>
      <w:marBottom w:val="0"/>
      <w:divBdr>
        <w:top w:val="none" w:sz="0" w:space="0" w:color="auto"/>
        <w:left w:val="none" w:sz="0" w:space="0" w:color="auto"/>
        <w:bottom w:val="none" w:sz="0" w:space="0" w:color="auto"/>
        <w:right w:val="none" w:sz="0" w:space="0" w:color="auto"/>
      </w:divBdr>
    </w:div>
    <w:div w:id="1913663261">
      <w:bodyDiv w:val="1"/>
      <w:marLeft w:val="0"/>
      <w:marRight w:val="0"/>
      <w:marTop w:val="0"/>
      <w:marBottom w:val="0"/>
      <w:divBdr>
        <w:top w:val="none" w:sz="0" w:space="0" w:color="auto"/>
        <w:left w:val="none" w:sz="0" w:space="0" w:color="auto"/>
        <w:bottom w:val="none" w:sz="0" w:space="0" w:color="auto"/>
        <w:right w:val="none" w:sz="0" w:space="0" w:color="auto"/>
      </w:divBdr>
    </w:div>
    <w:div w:id="1915309537">
      <w:bodyDiv w:val="1"/>
      <w:marLeft w:val="0"/>
      <w:marRight w:val="0"/>
      <w:marTop w:val="0"/>
      <w:marBottom w:val="0"/>
      <w:divBdr>
        <w:top w:val="none" w:sz="0" w:space="0" w:color="auto"/>
        <w:left w:val="none" w:sz="0" w:space="0" w:color="auto"/>
        <w:bottom w:val="none" w:sz="0" w:space="0" w:color="auto"/>
        <w:right w:val="none" w:sz="0" w:space="0" w:color="auto"/>
      </w:divBdr>
    </w:div>
    <w:div w:id="1916742965">
      <w:bodyDiv w:val="1"/>
      <w:marLeft w:val="0"/>
      <w:marRight w:val="0"/>
      <w:marTop w:val="0"/>
      <w:marBottom w:val="0"/>
      <w:divBdr>
        <w:top w:val="none" w:sz="0" w:space="0" w:color="auto"/>
        <w:left w:val="none" w:sz="0" w:space="0" w:color="auto"/>
        <w:bottom w:val="none" w:sz="0" w:space="0" w:color="auto"/>
        <w:right w:val="none" w:sz="0" w:space="0" w:color="auto"/>
      </w:divBdr>
    </w:div>
    <w:div w:id="1918784117">
      <w:bodyDiv w:val="1"/>
      <w:marLeft w:val="0"/>
      <w:marRight w:val="0"/>
      <w:marTop w:val="0"/>
      <w:marBottom w:val="0"/>
      <w:divBdr>
        <w:top w:val="none" w:sz="0" w:space="0" w:color="auto"/>
        <w:left w:val="none" w:sz="0" w:space="0" w:color="auto"/>
        <w:bottom w:val="none" w:sz="0" w:space="0" w:color="auto"/>
        <w:right w:val="none" w:sz="0" w:space="0" w:color="auto"/>
      </w:divBdr>
    </w:div>
    <w:div w:id="1919318723">
      <w:bodyDiv w:val="1"/>
      <w:marLeft w:val="0"/>
      <w:marRight w:val="0"/>
      <w:marTop w:val="0"/>
      <w:marBottom w:val="0"/>
      <w:divBdr>
        <w:top w:val="none" w:sz="0" w:space="0" w:color="auto"/>
        <w:left w:val="none" w:sz="0" w:space="0" w:color="auto"/>
        <w:bottom w:val="none" w:sz="0" w:space="0" w:color="auto"/>
        <w:right w:val="none" w:sz="0" w:space="0" w:color="auto"/>
      </w:divBdr>
    </w:div>
    <w:div w:id="1920211326">
      <w:bodyDiv w:val="1"/>
      <w:marLeft w:val="0"/>
      <w:marRight w:val="0"/>
      <w:marTop w:val="0"/>
      <w:marBottom w:val="0"/>
      <w:divBdr>
        <w:top w:val="none" w:sz="0" w:space="0" w:color="auto"/>
        <w:left w:val="none" w:sz="0" w:space="0" w:color="auto"/>
        <w:bottom w:val="none" w:sz="0" w:space="0" w:color="auto"/>
        <w:right w:val="none" w:sz="0" w:space="0" w:color="auto"/>
      </w:divBdr>
    </w:div>
    <w:div w:id="1920478821">
      <w:bodyDiv w:val="1"/>
      <w:marLeft w:val="0"/>
      <w:marRight w:val="0"/>
      <w:marTop w:val="0"/>
      <w:marBottom w:val="0"/>
      <w:divBdr>
        <w:top w:val="none" w:sz="0" w:space="0" w:color="auto"/>
        <w:left w:val="none" w:sz="0" w:space="0" w:color="auto"/>
        <w:bottom w:val="none" w:sz="0" w:space="0" w:color="auto"/>
        <w:right w:val="none" w:sz="0" w:space="0" w:color="auto"/>
      </w:divBdr>
    </w:div>
    <w:div w:id="1924290862">
      <w:bodyDiv w:val="1"/>
      <w:marLeft w:val="0"/>
      <w:marRight w:val="0"/>
      <w:marTop w:val="0"/>
      <w:marBottom w:val="0"/>
      <w:divBdr>
        <w:top w:val="none" w:sz="0" w:space="0" w:color="auto"/>
        <w:left w:val="none" w:sz="0" w:space="0" w:color="auto"/>
        <w:bottom w:val="none" w:sz="0" w:space="0" w:color="auto"/>
        <w:right w:val="none" w:sz="0" w:space="0" w:color="auto"/>
      </w:divBdr>
    </w:div>
    <w:div w:id="1925215000">
      <w:bodyDiv w:val="1"/>
      <w:marLeft w:val="0"/>
      <w:marRight w:val="0"/>
      <w:marTop w:val="0"/>
      <w:marBottom w:val="0"/>
      <w:divBdr>
        <w:top w:val="none" w:sz="0" w:space="0" w:color="auto"/>
        <w:left w:val="none" w:sz="0" w:space="0" w:color="auto"/>
        <w:bottom w:val="none" w:sz="0" w:space="0" w:color="auto"/>
        <w:right w:val="none" w:sz="0" w:space="0" w:color="auto"/>
      </w:divBdr>
    </w:div>
    <w:div w:id="1927807756">
      <w:bodyDiv w:val="1"/>
      <w:marLeft w:val="0"/>
      <w:marRight w:val="0"/>
      <w:marTop w:val="0"/>
      <w:marBottom w:val="0"/>
      <w:divBdr>
        <w:top w:val="none" w:sz="0" w:space="0" w:color="auto"/>
        <w:left w:val="none" w:sz="0" w:space="0" w:color="auto"/>
        <w:bottom w:val="none" w:sz="0" w:space="0" w:color="auto"/>
        <w:right w:val="none" w:sz="0" w:space="0" w:color="auto"/>
      </w:divBdr>
    </w:div>
    <w:div w:id="1928078543">
      <w:bodyDiv w:val="1"/>
      <w:marLeft w:val="0"/>
      <w:marRight w:val="0"/>
      <w:marTop w:val="0"/>
      <w:marBottom w:val="0"/>
      <w:divBdr>
        <w:top w:val="none" w:sz="0" w:space="0" w:color="auto"/>
        <w:left w:val="none" w:sz="0" w:space="0" w:color="auto"/>
        <w:bottom w:val="none" w:sz="0" w:space="0" w:color="auto"/>
        <w:right w:val="none" w:sz="0" w:space="0" w:color="auto"/>
      </w:divBdr>
    </w:div>
    <w:div w:id="1929541085">
      <w:bodyDiv w:val="1"/>
      <w:marLeft w:val="0"/>
      <w:marRight w:val="0"/>
      <w:marTop w:val="0"/>
      <w:marBottom w:val="0"/>
      <w:divBdr>
        <w:top w:val="none" w:sz="0" w:space="0" w:color="auto"/>
        <w:left w:val="none" w:sz="0" w:space="0" w:color="auto"/>
        <w:bottom w:val="none" w:sz="0" w:space="0" w:color="auto"/>
        <w:right w:val="none" w:sz="0" w:space="0" w:color="auto"/>
      </w:divBdr>
    </w:div>
    <w:div w:id="1930187852">
      <w:bodyDiv w:val="1"/>
      <w:marLeft w:val="0"/>
      <w:marRight w:val="0"/>
      <w:marTop w:val="0"/>
      <w:marBottom w:val="0"/>
      <w:divBdr>
        <w:top w:val="none" w:sz="0" w:space="0" w:color="auto"/>
        <w:left w:val="none" w:sz="0" w:space="0" w:color="auto"/>
        <w:bottom w:val="none" w:sz="0" w:space="0" w:color="auto"/>
        <w:right w:val="none" w:sz="0" w:space="0" w:color="auto"/>
      </w:divBdr>
    </w:div>
    <w:div w:id="1930381020">
      <w:bodyDiv w:val="1"/>
      <w:marLeft w:val="0"/>
      <w:marRight w:val="0"/>
      <w:marTop w:val="0"/>
      <w:marBottom w:val="0"/>
      <w:divBdr>
        <w:top w:val="none" w:sz="0" w:space="0" w:color="auto"/>
        <w:left w:val="none" w:sz="0" w:space="0" w:color="auto"/>
        <w:bottom w:val="none" w:sz="0" w:space="0" w:color="auto"/>
        <w:right w:val="none" w:sz="0" w:space="0" w:color="auto"/>
      </w:divBdr>
    </w:div>
    <w:div w:id="1930651596">
      <w:bodyDiv w:val="1"/>
      <w:marLeft w:val="0"/>
      <w:marRight w:val="0"/>
      <w:marTop w:val="0"/>
      <w:marBottom w:val="0"/>
      <w:divBdr>
        <w:top w:val="none" w:sz="0" w:space="0" w:color="auto"/>
        <w:left w:val="none" w:sz="0" w:space="0" w:color="auto"/>
        <w:bottom w:val="none" w:sz="0" w:space="0" w:color="auto"/>
        <w:right w:val="none" w:sz="0" w:space="0" w:color="auto"/>
      </w:divBdr>
    </w:div>
    <w:div w:id="1931959540">
      <w:bodyDiv w:val="1"/>
      <w:marLeft w:val="0"/>
      <w:marRight w:val="0"/>
      <w:marTop w:val="0"/>
      <w:marBottom w:val="0"/>
      <w:divBdr>
        <w:top w:val="none" w:sz="0" w:space="0" w:color="auto"/>
        <w:left w:val="none" w:sz="0" w:space="0" w:color="auto"/>
        <w:bottom w:val="none" w:sz="0" w:space="0" w:color="auto"/>
        <w:right w:val="none" w:sz="0" w:space="0" w:color="auto"/>
      </w:divBdr>
    </w:div>
    <w:div w:id="1932079000">
      <w:bodyDiv w:val="1"/>
      <w:marLeft w:val="0"/>
      <w:marRight w:val="0"/>
      <w:marTop w:val="0"/>
      <w:marBottom w:val="0"/>
      <w:divBdr>
        <w:top w:val="none" w:sz="0" w:space="0" w:color="auto"/>
        <w:left w:val="none" w:sz="0" w:space="0" w:color="auto"/>
        <w:bottom w:val="none" w:sz="0" w:space="0" w:color="auto"/>
        <w:right w:val="none" w:sz="0" w:space="0" w:color="auto"/>
      </w:divBdr>
    </w:div>
    <w:div w:id="1932544856">
      <w:bodyDiv w:val="1"/>
      <w:marLeft w:val="0"/>
      <w:marRight w:val="0"/>
      <w:marTop w:val="0"/>
      <w:marBottom w:val="0"/>
      <w:divBdr>
        <w:top w:val="none" w:sz="0" w:space="0" w:color="auto"/>
        <w:left w:val="none" w:sz="0" w:space="0" w:color="auto"/>
        <w:bottom w:val="none" w:sz="0" w:space="0" w:color="auto"/>
        <w:right w:val="none" w:sz="0" w:space="0" w:color="auto"/>
      </w:divBdr>
    </w:div>
    <w:div w:id="1933781253">
      <w:bodyDiv w:val="1"/>
      <w:marLeft w:val="0"/>
      <w:marRight w:val="0"/>
      <w:marTop w:val="0"/>
      <w:marBottom w:val="0"/>
      <w:divBdr>
        <w:top w:val="none" w:sz="0" w:space="0" w:color="auto"/>
        <w:left w:val="none" w:sz="0" w:space="0" w:color="auto"/>
        <w:bottom w:val="none" w:sz="0" w:space="0" w:color="auto"/>
        <w:right w:val="none" w:sz="0" w:space="0" w:color="auto"/>
      </w:divBdr>
    </w:div>
    <w:div w:id="1936132287">
      <w:bodyDiv w:val="1"/>
      <w:marLeft w:val="0"/>
      <w:marRight w:val="0"/>
      <w:marTop w:val="0"/>
      <w:marBottom w:val="0"/>
      <w:divBdr>
        <w:top w:val="none" w:sz="0" w:space="0" w:color="auto"/>
        <w:left w:val="none" w:sz="0" w:space="0" w:color="auto"/>
        <w:bottom w:val="none" w:sz="0" w:space="0" w:color="auto"/>
        <w:right w:val="none" w:sz="0" w:space="0" w:color="auto"/>
      </w:divBdr>
    </w:div>
    <w:div w:id="1936207965">
      <w:bodyDiv w:val="1"/>
      <w:marLeft w:val="0"/>
      <w:marRight w:val="0"/>
      <w:marTop w:val="0"/>
      <w:marBottom w:val="0"/>
      <w:divBdr>
        <w:top w:val="none" w:sz="0" w:space="0" w:color="auto"/>
        <w:left w:val="none" w:sz="0" w:space="0" w:color="auto"/>
        <w:bottom w:val="none" w:sz="0" w:space="0" w:color="auto"/>
        <w:right w:val="none" w:sz="0" w:space="0" w:color="auto"/>
      </w:divBdr>
    </w:div>
    <w:div w:id="1937012786">
      <w:bodyDiv w:val="1"/>
      <w:marLeft w:val="0"/>
      <w:marRight w:val="0"/>
      <w:marTop w:val="0"/>
      <w:marBottom w:val="0"/>
      <w:divBdr>
        <w:top w:val="none" w:sz="0" w:space="0" w:color="auto"/>
        <w:left w:val="none" w:sz="0" w:space="0" w:color="auto"/>
        <w:bottom w:val="none" w:sz="0" w:space="0" w:color="auto"/>
        <w:right w:val="none" w:sz="0" w:space="0" w:color="auto"/>
      </w:divBdr>
    </w:div>
    <w:div w:id="1937129291">
      <w:bodyDiv w:val="1"/>
      <w:marLeft w:val="0"/>
      <w:marRight w:val="0"/>
      <w:marTop w:val="0"/>
      <w:marBottom w:val="0"/>
      <w:divBdr>
        <w:top w:val="none" w:sz="0" w:space="0" w:color="auto"/>
        <w:left w:val="none" w:sz="0" w:space="0" w:color="auto"/>
        <w:bottom w:val="none" w:sz="0" w:space="0" w:color="auto"/>
        <w:right w:val="none" w:sz="0" w:space="0" w:color="auto"/>
      </w:divBdr>
    </w:div>
    <w:div w:id="1937399832">
      <w:bodyDiv w:val="1"/>
      <w:marLeft w:val="0"/>
      <w:marRight w:val="0"/>
      <w:marTop w:val="0"/>
      <w:marBottom w:val="0"/>
      <w:divBdr>
        <w:top w:val="none" w:sz="0" w:space="0" w:color="auto"/>
        <w:left w:val="none" w:sz="0" w:space="0" w:color="auto"/>
        <w:bottom w:val="none" w:sz="0" w:space="0" w:color="auto"/>
        <w:right w:val="none" w:sz="0" w:space="0" w:color="auto"/>
      </w:divBdr>
    </w:div>
    <w:div w:id="1938560604">
      <w:bodyDiv w:val="1"/>
      <w:marLeft w:val="0"/>
      <w:marRight w:val="0"/>
      <w:marTop w:val="0"/>
      <w:marBottom w:val="0"/>
      <w:divBdr>
        <w:top w:val="none" w:sz="0" w:space="0" w:color="auto"/>
        <w:left w:val="none" w:sz="0" w:space="0" w:color="auto"/>
        <w:bottom w:val="none" w:sz="0" w:space="0" w:color="auto"/>
        <w:right w:val="none" w:sz="0" w:space="0" w:color="auto"/>
      </w:divBdr>
    </w:div>
    <w:div w:id="1939866212">
      <w:bodyDiv w:val="1"/>
      <w:marLeft w:val="0"/>
      <w:marRight w:val="0"/>
      <w:marTop w:val="0"/>
      <w:marBottom w:val="0"/>
      <w:divBdr>
        <w:top w:val="none" w:sz="0" w:space="0" w:color="auto"/>
        <w:left w:val="none" w:sz="0" w:space="0" w:color="auto"/>
        <w:bottom w:val="none" w:sz="0" w:space="0" w:color="auto"/>
        <w:right w:val="none" w:sz="0" w:space="0" w:color="auto"/>
      </w:divBdr>
    </w:div>
    <w:div w:id="1940939964">
      <w:bodyDiv w:val="1"/>
      <w:marLeft w:val="0"/>
      <w:marRight w:val="0"/>
      <w:marTop w:val="0"/>
      <w:marBottom w:val="0"/>
      <w:divBdr>
        <w:top w:val="none" w:sz="0" w:space="0" w:color="auto"/>
        <w:left w:val="none" w:sz="0" w:space="0" w:color="auto"/>
        <w:bottom w:val="none" w:sz="0" w:space="0" w:color="auto"/>
        <w:right w:val="none" w:sz="0" w:space="0" w:color="auto"/>
      </w:divBdr>
    </w:div>
    <w:div w:id="1941060185">
      <w:bodyDiv w:val="1"/>
      <w:marLeft w:val="0"/>
      <w:marRight w:val="0"/>
      <w:marTop w:val="0"/>
      <w:marBottom w:val="0"/>
      <w:divBdr>
        <w:top w:val="none" w:sz="0" w:space="0" w:color="auto"/>
        <w:left w:val="none" w:sz="0" w:space="0" w:color="auto"/>
        <w:bottom w:val="none" w:sz="0" w:space="0" w:color="auto"/>
        <w:right w:val="none" w:sz="0" w:space="0" w:color="auto"/>
      </w:divBdr>
    </w:div>
    <w:div w:id="1942564286">
      <w:bodyDiv w:val="1"/>
      <w:marLeft w:val="0"/>
      <w:marRight w:val="0"/>
      <w:marTop w:val="0"/>
      <w:marBottom w:val="0"/>
      <w:divBdr>
        <w:top w:val="none" w:sz="0" w:space="0" w:color="auto"/>
        <w:left w:val="none" w:sz="0" w:space="0" w:color="auto"/>
        <w:bottom w:val="none" w:sz="0" w:space="0" w:color="auto"/>
        <w:right w:val="none" w:sz="0" w:space="0" w:color="auto"/>
      </w:divBdr>
    </w:div>
    <w:div w:id="1942640402">
      <w:bodyDiv w:val="1"/>
      <w:marLeft w:val="0"/>
      <w:marRight w:val="0"/>
      <w:marTop w:val="0"/>
      <w:marBottom w:val="0"/>
      <w:divBdr>
        <w:top w:val="none" w:sz="0" w:space="0" w:color="auto"/>
        <w:left w:val="none" w:sz="0" w:space="0" w:color="auto"/>
        <w:bottom w:val="none" w:sz="0" w:space="0" w:color="auto"/>
        <w:right w:val="none" w:sz="0" w:space="0" w:color="auto"/>
      </w:divBdr>
    </w:div>
    <w:div w:id="1942646601">
      <w:bodyDiv w:val="1"/>
      <w:marLeft w:val="0"/>
      <w:marRight w:val="0"/>
      <w:marTop w:val="0"/>
      <w:marBottom w:val="0"/>
      <w:divBdr>
        <w:top w:val="none" w:sz="0" w:space="0" w:color="auto"/>
        <w:left w:val="none" w:sz="0" w:space="0" w:color="auto"/>
        <w:bottom w:val="none" w:sz="0" w:space="0" w:color="auto"/>
        <w:right w:val="none" w:sz="0" w:space="0" w:color="auto"/>
      </w:divBdr>
    </w:div>
    <w:div w:id="1943416069">
      <w:bodyDiv w:val="1"/>
      <w:marLeft w:val="0"/>
      <w:marRight w:val="0"/>
      <w:marTop w:val="0"/>
      <w:marBottom w:val="0"/>
      <w:divBdr>
        <w:top w:val="none" w:sz="0" w:space="0" w:color="auto"/>
        <w:left w:val="none" w:sz="0" w:space="0" w:color="auto"/>
        <w:bottom w:val="none" w:sz="0" w:space="0" w:color="auto"/>
        <w:right w:val="none" w:sz="0" w:space="0" w:color="auto"/>
      </w:divBdr>
    </w:div>
    <w:div w:id="1945839212">
      <w:bodyDiv w:val="1"/>
      <w:marLeft w:val="0"/>
      <w:marRight w:val="0"/>
      <w:marTop w:val="0"/>
      <w:marBottom w:val="0"/>
      <w:divBdr>
        <w:top w:val="none" w:sz="0" w:space="0" w:color="auto"/>
        <w:left w:val="none" w:sz="0" w:space="0" w:color="auto"/>
        <w:bottom w:val="none" w:sz="0" w:space="0" w:color="auto"/>
        <w:right w:val="none" w:sz="0" w:space="0" w:color="auto"/>
      </w:divBdr>
    </w:div>
    <w:div w:id="1945992832">
      <w:bodyDiv w:val="1"/>
      <w:marLeft w:val="0"/>
      <w:marRight w:val="0"/>
      <w:marTop w:val="0"/>
      <w:marBottom w:val="0"/>
      <w:divBdr>
        <w:top w:val="none" w:sz="0" w:space="0" w:color="auto"/>
        <w:left w:val="none" w:sz="0" w:space="0" w:color="auto"/>
        <w:bottom w:val="none" w:sz="0" w:space="0" w:color="auto"/>
        <w:right w:val="none" w:sz="0" w:space="0" w:color="auto"/>
      </w:divBdr>
    </w:div>
    <w:div w:id="1946493645">
      <w:bodyDiv w:val="1"/>
      <w:marLeft w:val="0"/>
      <w:marRight w:val="0"/>
      <w:marTop w:val="0"/>
      <w:marBottom w:val="0"/>
      <w:divBdr>
        <w:top w:val="none" w:sz="0" w:space="0" w:color="auto"/>
        <w:left w:val="none" w:sz="0" w:space="0" w:color="auto"/>
        <w:bottom w:val="none" w:sz="0" w:space="0" w:color="auto"/>
        <w:right w:val="none" w:sz="0" w:space="0" w:color="auto"/>
      </w:divBdr>
    </w:div>
    <w:div w:id="1949386257">
      <w:bodyDiv w:val="1"/>
      <w:marLeft w:val="0"/>
      <w:marRight w:val="0"/>
      <w:marTop w:val="0"/>
      <w:marBottom w:val="0"/>
      <w:divBdr>
        <w:top w:val="none" w:sz="0" w:space="0" w:color="auto"/>
        <w:left w:val="none" w:sz="0" w:space="0" w:color="auto"/>
        <w:bottom w:val="none" w:sz="0" w:space="0" w:color="auto"/>
        <w:right w:val="none" w:sz="0" w:space="0" w:color="auto"/>
      </w:divBdr>
    </w:div>
    <w:div w:id="1950434382">
      <w:bodyDiv w:val="1"/>
      <w:marLeft w:val="0"/>
      <w:marRight w:val="0"/>
      <w:marTop w:val="0"/>
      <w:marBottom w:val="0"/>
      <w:divBdr>
        <w:top w:val="none" w:sz="0" w:space="0" w:color="auto"/>
        <w:left w:val="none" w:sz="0" w:space="0" w:color="auto"/>
        <w:bottom w:val="none" w:sz="0" w:space="0" w:color="auto"/>
        <w:right w:val="none" w:sz="0" w:space="0" w:color="auto"/>
      </w:divBdr>
    </w:div>
    <w:div w:id="1951617851">
      <w:bodyDiv w:val="1"/>
      <w:marLeft w:val="0"/>
      <w:marRight w:val="0"/>
      <w:marTop w:val="0"/>
      <w:marBottom w:val="0"/>
      <w:divBdr>
        <w:top w:val="none" w:sz="0" w:space="0" w:color="auto"/>
        <w:left w:val="none" w:sz="0" w:space="0" w:color="auto"/>
        <w:bottom w:val="none" w:sz="0" w:space="0" w:color="auto"/>
        <w:right w:val="none" w:sz="0" w:space="0" w:color="auto"/>
      </w:divBdr>
    </w:div>
    <w:div w:id="1953199208">
      <w:bodyDiv w:val="1"/>
      <w:marLeft w:val="0"/>
      <w:marRight w:val="0"/>
      <w:marTop w:val="0"/>
      <w:marBottom w:val="0"/>
      <w:divBdr>
        <w:top w:val="none" w:sz="0" w:space="0" w:color="auto"/>
        <w:left w:val="none" w:sz="0" w:space="0" w:color="auto"/>
        <w:bottom w:val="none" w:sz="0" w:space="0" w:color="auto"/>
        <w:right w:val="none" w:sz="0" w:space="0" w:color="auto"/>
      </w:divBdr>
    </w:div>
    <w:div w:id="1953971028">
      <w:bodyDiv w:val="1"/>
      <w:marLeft w:val="0"/>
      <w:marRight w:val="0"/>
      <w:marTop w:val="0"/>
      <w:marBottom w:val="0"/>
      <w:divBdr>
        <w:top w:val="none" w:sz="0" w:space="0" w:color="auto"/>
        <w:left w:val="none" w:sz="0" w:space="0" w:color="auto"/>
        <w:bottom w:val="none" w:sz="0" w:space="0" w:color="auto"/>
        <w:right w:val="none" w:sz="0" w:space="0" w:color="auto"/>
      </w:divBdr>
    </w:div>
    <w:div w:id="1955213006">
      <w:bodyDiv w:val="1"/>
      <w:marLeft w:val="0"/>
      <w:marRight w:val="0"/>
      <w:marTop w:val="0"/>
      <w:marBottom w:val="0"/>
      <w:divBdr>
        <w:top w:val="none" w:sz="0" w:space="0" w:color="auto"/>
        <w:left w:val="none" w:sz="0" w:space="0" w:color="auto"/>
        <w:bottom w:val="none" w:sz="0" w:space="0" w:color="auto"/>
        <w:right w:val="none" w:sz="0" w:space="0" w:color="auto"/>
      </w:divBdr>
    </w:div>
    <w:div w:id="1955281675">
      <w:bodyDiv w:val="1"/>
      <w:marLeft w:val="0"/>
      <w:marRight w:val="0"/>
      <w:marTop w:val="0"/>
      <w:marBottom w:val="0"/>
      <w:divBdr>
        <w:top w:val="none" w:sz="0" w:space="0" w:color="auto"/>
        <w:left w:val="none" w:sz="0" w:space="0" w:color="auto"/>
        <w:bottom w:val="none" w:sz="0" w:space="0" w:color="auto"/>
        <w:right w:val="none" w:sz="0" w:space="0" w:color="auto"/>
      </w:divBdr>
    </w:div>
    <w:div w:id="1956252947">
      <w:bodyDiv w:val="1"/>
      <w:marLeft w:val="0"/>
      <w:marRight w:val="0"/>
      <w:marTop w:val="0"/>
      <w:marBottom w:val="0"/>
      <w:divBdr>
        <w:top w:val="none" w:sz="0" w:space="0" w:color="auto"/>
        <w:left w:val="none" w:sz="0" w:space="0" w:color="auto"/>
        <w:bottom w:val="none" w:sz="0" w:space="0" w:color="auto"/>
        <w:right w:val="none" w:sz="0" w:space="0" w:color="auto"/>
      </w:divBdr>
    </w:div>
    <w:div w:id="1957057145">
      <w:bodyDiv w:val="1"/>
      <w:marLeft w:val="0"/>
      <w:marRight w:val="0"/>
      <w:marTop w:val="0"/>
      <w:marBottom w:val="0"/>
      <w:divBdr>
        <w:top w:val="none" w:sz="0" w:space="0" w:color="auto"/>
        <w:left w:val="none" w:sz="0" w:space="0" w:color="auto"/>
        <w:bottom w:val="none" w:sz="0" w:space="0" w:color="auto"/>
        <w:right w:val="none" w:sz="0" w:space="0" w:color="auto"/>
      </w:divBdr>
    </w:div>
    <w:div w:id="1957984018">
      <w:bodyDiv w:val="1"/>
      <w:marLeft w:val="0"/>
      <w:marRight w:val="0"/>
      <w:marTop w:val="0"/>
      <w:marBottom w:val="0"/>
      <w:divBdr>
        <w:top w:val="none" w:sz="0" w:space="0" w:color="auto"/>
        <w:left w:val="none" w:sz="0" w:space="0" w:color="auto"/>
        <w:bottom w:val="none" w:sz="0" w:space="0" w:color="auto"/>
        <w:right w:val="none" w:sz="0" w:space="0" w:color="auto"/>
      </w:divBdr>
    </w:div>
    <w:div w:id="1958296938">
      <w:bodyDiv w:val="1"/>
      <w:marLeft w:val="0"/>
      <w:marRight w:val="0"/>
      <w:marTop w:val="0"/>
      <w:marBottom w:val="0"/>
      <w:divBdr>
        <w:top w:val="none" w:sz="0" w:space="0" w:color="auto"/>
        <w:left w:val="none" w:sz="0" w:space="0" w:color="auto"/>
        <w:bottom w:val="none" w:sz="0" w:space="0" w:color="auto"/>
        <w:right w:val="none" w:sz="0" w:space="0" w:color="auto"/>
      </w:divBdr>
    </w:div>
    <w:div w:id="1960338968">
      <w:bodyDiv w:val="1"/>
      <w:marLeft w:val="0"/>
      <w:marRight w:val="0"/>
      <w:marTop w:val="0"/>
      <w:marBottom w:val="0"/>
      <w:divBdr>
        <w:top w:val="none" w:sz="0" w:space="0" w:color="auto"/>
        <w:left w:val="none" w:sz="0" w:space="0" w:color="auto"/>
        <w:bottom w:val="none" w:sz="0" w:space="0" w:color="auto"/>
        <w:right w:val="none" w:sz="0" w:space="0" w:color="auto"/>
      </w:divBdr>
    </w:div>
    <w:div w:id="1962151020">
      <w:bodyDiv w:val="1"/>
      <w:marLeft w:val="0"/>
      <w:marRight w:val="0"/>
      <w:marTop w:val="0"/>
      <w:marBottom w:val="0"/>
      <w:divBdr>
        <w:top w:val="none" w:sz="0" w:space="0" w:color="auto"/>
        <w:left w:val="none" w:sz="0" w:space="0" w:color="auto"/>
        <w:bottom w:val="none" w:sz="0" w:space="0" w:color="auto"/>
        <w:right w:val="none" w:sz="0" w:space="0" w:color="auto"/>
      </w:divBdr>
    </w:div>
    <w:div w:id="1963490318">
      <w:bodyDiv w:val="1"/>
      <w:marLeft w:val="0"/>
      <w:marRight w:val="0"/>
      <w:marTop w:val="0"/>
      <w:marBottom w:val="0"/>
      <w:divBdr>
        <w:top w:val="none" w:sz="0" w:space="0" w:color="auto"/>
        <w:left w:val="none" w:sz="0" w:space="0" w:color="auto"/>
        <w:bottom w:val="none" w:sz="0" w:space="0" w:color="auto"/>
        <w:right w:val="none" w:sz="0" w:space="0" w:color="auto"/>
      </w:divBdr>
    </w:div>
    <w:div w:id="1964115166">
      <w:bodyDiv w:val="1"/>
      <w:marLeft w:val="0"/>
      <w:marRight w:val="0"/>
      <w:marTop w:val="0"/>
      <w:marBottom w:val="0"/>
      <w:divBdr>
        <w:top w:val="none" w:sz="0" w:space="0" w:color="auto"/>
        <w:left w:val="none" w:sz="0" w:space="0" w:color="auto"/>
        <w:bottom w:val="none" w:sz="0" w:space="0" w:color="auto"/>
        <w:right w:val="none" w:sz="0" w:space="0" w:color="auto"/>
      </w:divBdr>
    </w:div>
    <w:div w:id="1964533597">
      <w:bodyDiv w:val="1"/>
      <w:marLeft w:val="0"/>
      <w:marRight w:val="0"/>
      <w:marTop w:val="0"/>
      <w:marBottom w:val="0"/>
      <w:divBdr>
        <w:top w:val="none" w:sz="0" w:space="0" w:color="auto"/>
        <w:left w:val="none" w:sz="0" w:space="0" w:color="auto"/>
        <w:bottom w:val="none" w:sz="0" w:space="0" w:color="auto"/>
        <w:right w:val="none" w:sz="0" w:space="0" w:color="auto"/>
      </w:divBdr>
    </w:div>
    <w:div w:id="1966766108">
      <w:bodyDiv w:val="1"/>
      <w:marLeft w:val="0"/>
      <w:marRight w:val="0"/>
      <w:marTop w:val="0"/>
      <w:marBottom w:val="0"/>
      <w:divBdr>
        <w:top w:val="none" w:sz="0" w:space="0" w:color="auto"/>
        <w:left w:val="none" w:sz="0" w:space="0" w:color="auto"/>
        <w:bottom w:val="none" w:sz="0" w:space="0" w:color="auto"/>
        <w:right w:val="none" w:sz="0" w:space="0" w:color="auto"/>
      </w:divBdr>
    </w:div>
    <w:div w:id="1966932221">
      <w:bodyDiv w:val="1"/>
      <w:marLeft w:val="0"/>
      <w:marRight w:val="0"/>
      <w:marTop w:val="0"/>
      <w:marBottom w:val="0"/>
      <w:divBdr>
        <w:top w:val="none" w:sz="0" w:space="0" w:color="auto"/>
        <w:left w:val="none" w:sz="0" w:space="0" w:color="auto"/>
        <w:bottom w:val="none" w:sz="0" w:space="0" w:color="auto"/>
        <w:right w:val="none" w:sz="0" w:space="0" w:color="auto"/>
      </w:divBdr>
    </w:div>
    <w:div w:id="1970284364">
      <w:bodyDiv w:val="1"/>
      <w:marLeft w:val="0"/>
      <w:marRight w:val="0"/>
      <w:marTop w:val="0"/>
      <w:marBottom w:val="0"/>
      <w:divBdr>
        <w:top w:val="none" w:sz="0" w:space="0" w:color="auto"/>
        <w:left w:val="none" w:sz="0" w:space="0" w:color="auto"/>
        <w:bottom w:val="none" w:sz="0" w:space="0" w:color="auto"/>
        <w:right w:val="none" w:sz="0" w:space="0" w:color="auto"/>
      </w:divBdr>
    </w:div>
    <w:div w:id="1971469461">
      <w:bodyDiv w:val="1"/>
      <w:marLeft w:val="0"/>
      <w:marRight w:val="0"/>
      <w:marTop w:val="0"/>
      <w:marBottom w:val="0"/>
      <w:divBdr>
        <w:top w:val="none" w:sz="0" w:space="0" w:color="auto"/>
        <w:left w:val="none" w:sz="0" w:space="0" w:color="auto"/>
        <w:bottom w:val="none" w:sz="0" w:space="0" w:color="auto"/>
        <w:right w:val="none" w:sz="0" w:space="0" w:color="auto"/>
      </w:divBdr>
    </w:div>
    <w:div w:id="1971935593">
      <w:bodyDiv w:val="1"/>
      <w:marLeft w:val="0"/>
      <w:marRight w:val="0"/>
      <w:marTop w:val="0"/>
      <w:marBottom w:val="0"/>
      <w:divBdr>
        <w:top w:val="none" w:sz="0" w:space="0" w:color="auto"/>
        <w:left w:val="none" w:sz="0" w:space="0" w:color="auto"/>
        <w:bottom w:val="none" w:sz="0" w:space="0" w:color="auto"/>
        <w:right w:val="none" w:sz="0" w:space="0" w:color="auto"/>
      </w:divBdr>
    </w:div>
    <w:div w:id="1971940129">
      <w:bodyDiv w:val="1"/>
      <w:marLeft w:val="0"/>
      <w:marRight w:val="0"/>
      <w:marTop w:val="0"/>
      <w:marBottom w:val="0"/>
      <w:divBdr>
        <w:top w:val="none" w:sz="0" w:space="0" w:color="auto"/>
        <w:left w:val="none" w:sz="0" w:space="0" w:color="auto"/>
        <w:bottom w:val="none" w:sz="0" w:space="0" w:color="auto"/>
        <w:right w:val="none" w:sz="0" w:space="0" w:color="auto"/>
      </w:divBdr>
    </w:div>
    <w:div w:id="1972901624">
      <w:bodyDiv w:val="1"/>
      <w:marLeft w:val="0"/>
      <w:marRight w:val="0"/>
      <w:marTop w:val="0"/>
      <w:marBottom w:val="0"/>
      <w:divBdr>
        <w:top w:val="none" w:sz="0" w:space="0" w:color="auto"/>
        <w:left w:val="none" w:sz="0" w:space="0" w:color="auto"/>
        <w:bottom w:val="none" w:sz="0" w:space="0" w:color="auto"/>
        <w:right w:val="none" w:sz="0" w:space="0" w:color="auto"/>
      </w:divBdr>
    </w:div>
    <w:div w:id="1973168120">
      <w:bodyDiv w:val="1"/>
      <w:marLeft w:val="0"/>
      <w:marRight w:val="0"/>
      <w:marTop w:val="0"/>
      <w:marBottom w:val="0"/>
      <w:divBdr>
        <w:top w:val="none" w:sz="0" w:space="0" w:color="auto"/>
        <w:left w:val="none" w:sz="0" w:space="0" w:color="auto"/>
        <w:bottom w:val="none" w:sz="0" w:space="0" w:color="auto"/>
        <w:right w:val="none" w:sz="0" w:space="0" w:color="auto"/>
      </w:divBdr>
    </w:div>
    <w:div w:id="1973515346">
      <w:bodyDiv w:val="1"/>
      <w:marLeft w:val="0"/>
      <w:marRight w:val="0"/>
      <w:marTop w:val="0"/>
      <w:marBottom w:val="0"/>
      <w:divBdr>
        <w:top w:val="none" w:sz="0" w:space="0" w:color="auto"/>
        <w:left w:val="none" w:sz="0" w:space="0" w:color="auto"/>
        <w:bottom w:val="none" w:sz="0" w:space="0" w:color="auto"/>
        <w:right w:val="none" w:sz="0" w:space="0" w:color="auto"/>
      </w:divBdr>
    </w:div>
    <w:div w:id="1974019476">
      <w:bodyDiv w:val="1"/>
      <w:marLeft w:val="0"/>
      <w:marRight w:val="0"/>
      <w:marTop w:val="0"/>
      <w:marBottom w:val="0"/>
      <w:divBdr>
        <w:top w:val="none" w:sz="0" w:space="0" w:color="auto"/>
        <w:left w:val="none" w:sz="0" w:space="0" w:color="auto"/>
        <w:bottom w:val="none" w:sz="0" w:space="0" w:color="auto"/>
        <w:right w:val="none" w:sz="0" w:space="0" w:color="auto"/>
      </w:divBdr>
    </w:div>
    <w:div w:id="1975329851">
      <w:bodyDiv w:val="1"/>
      <w:marLeft w:val="0"/>
      <w:marRight w:val="0"/>
      <w:marTop w:val="0"/>
      <w:marBottom w:val="0"/>
      <w:divBdr>
        <w:top w:val="none" w:sz="0" w:space="0" w:color="auto"/>
        <w:left w:val="none" w:sz="0" w:space="0" w:color="auto"/>
        <w:bottom w:val="none" w:sz="0" w:space="0" w:color="auto"/>
        <w:right w:val="none" w:sz="0" w:space="0" w:color="auto"/>
      </w:divBdr>
    </w:div>
    <w:div w:id="1975866938">
      <w:bodyDiv w:val="1"/>
      <w:marLeft w:val="0"/>
      <w:marRight w:val="0"/>
      <w:marTop w:val="0"/>
      <w:marBottom w:val="0"/>
      <w:divBdr>
        <w:top w:val="none" w:sz="0" w:space="0" w:color="auto"/>
        <w:left w:val="none" w:sz="0" w:space="0" w:color="auto"/>
        <w:bottom w:val="none" w:sz="0" w:space="0" w:color="auto"/>
        <w:right w:val="none" w:sz="0" w:space="0" w:color="auto"/>
      </w:divBdr>
    </w:div>
    <w:div w:id="1976639261">
      <w:bodyDiv w:val="1"/>
      <w:marLeft w:val="0"/>
      <w:marRight w:val="0"/>
      <w:marTop w:val="0"/>
      <w:marBottom w:val="0"/>
      <w:divBdr>
        <w:top w:val="none" w:sz="0" w:space="0" w:color="auto"/>
        <w:left w:val="none" w:sz="0" w:space="0" w:color="auto"/>
        <w:bottom w:val="none" w:sz="0" w:space="0" w:color="auto"/>
        <w:right w:val="none" w:sz="0" w:space="0" w:color="auto"/>
      </w:divBdr>
    </w:div>
    <w:div w:id="1979336064">
      <w:bodyDiv w:val="1"/>
      <w:marLeft w:val="0"/>
      <w:marRight w:val="0"/>
      <w:marTop w:val="0"/>
      <w:marBottom w:val="0"/>
      <w:divBdr>
        <w:top w:val="none" w:sz="0" w:space="0" w:color="auto"/>
        <w:left w:val="none" w:sz="0" w:space="0" w:color="auto"/>
        <w:bottom w:val="none" w:sz="0" w:space="0" w:color="auto"/>
        <w:right w:val="none" w:sz="0" w:space="0" w:color="auto"/>
      </w:divBdr>
    </w:div>
    <w:div w:id="1982033957">
      <w:bodyDiv w:val="1"/>
      <w:marLeft w:val="0"/>
      <w:marRight w:val="0"/>
      <w:marTop w:val="0"/>
      <w:marBottom w:val="0"/>
      <w:divBdr>
        <w:top w:val="none" w:sz="0" w:space="0" w:color="auto"/>
        <w:left w:val="none" w:sz="0" w:space="0" w:color="auto"/>
        <w:bottom w:val="none" w:sz="0" w:space="0" w:color="auto"/>
        <w:right w:val="none" w:sz="0" w:space="0" w:color="auto"/>
      </w:divBdr>
    </w:div>
    <w:div w:id="1985501150">
      <w:bodyDiv w:val="1"/>
      <w:marLeft w:val="0"/>
      <w:marRight w:val="0"/>
      <w:marTop w:val="0"/>
      <w:marBottom w:val="0"/>
      <w:divBdr>
        <w:top w:val="none" w:sz="0" w:space="0" w:color="auto"/>
        <w:left w:val="none" w:sz="0" w:space="0" w:color="auto"/>
        <w:bottom w:val="none" w:sz="0" w:space="0" w:color="auto"/>
        <w:right w:val="none" w:sz="0" w:space="0" w:color="auto"/>
      </w:divBdr>
    </w:div>
    <w:div w:id="1985501994">
      <w:bodyDiv w:val="1"/>
      <w:marLeft w:val="0"/>
      <w:marRight w:val="0"/>
      <w:marTop w:val="0"/>
      <w:marBottom w:val="0"/>
      <w:divBdr>
        <w:top w:val="none" w:sz="0" w:space="0" w:color="auto"/>
        <w:left w:val="none" w:sz="0" w:space="0" w:color="auto"/>
        <w:bottom w:val="none" w:sz="0" w:space="0" w:color="auto"/>
        <w:right w:val="none" w:sz="0" w:space="0" w:color="auto"/>
      </w:divBdr>
    </w:div>
    <w:div w:id="1986350018">
      <w:bodyDiv w:val="1"/>
      <w:marLeft w:val="0"/>
      <w:marRight w:val="0"/>
      <w:marTop w:val="0"/>
      <w:marBottom w:val="0"/>
      <w:divBdr>
        <w:top w:val="none" w:sz="0" w:space="0" w:color="auto"/>
        <w:left w:val="none" w:sz="0" w:space="0" w:color="auto"/>
        <w:bottom w:val="none" w:sz="0" w:space="0" w:color="auto"/>
        <w:right w:val="none" w:sz="0" w:space="0" w:color="auto"/>
      </w:divBdr>
    </w:div>
    <w:div w:id="1987657373">
      <w:bodyDiv w:val="1"/>
      <w:marLeft w:val="0"/>
      <w:marRight w:val="0"/>
      <w:marTop w:val="0"/>
      <w:marBottom w:val="0"/>
      <w:divBdr>
        <w:top w:val="none" w:sz="0" w:space="0" w:color="auto"/>
        <w:left w:val="none" w:sz="0" w:space="0" w:color="auto"/>
        <w:bottom w:val="none" w:sz="0" w:space="0" w:color="auto"/>
        <w:right w:val="none" w:sz="0" w:space="0" w:color="auto"/>
      </w:divBdr>
    </w:div>
    <w:div w:id="1988584950">
      <w:bodyDiv w:val="1"/>
      <w:marLeft w:val="0"/>
      <w:marRight w:val="0"/>
      <w:marTop w:val="0"/>
      <w:marBottom w:val="0"/>
      <w:divBdr>
        <w:top w:val="none" w:sz="0" w:space="0" w:color="auto"/>
        <w:left w:val="none" w:sz="0" w:space="0" w:color="auto"/>
        <w:bottom w:val="none" w:sz="0" w:space="0" w:color="auto"/>
        <w:right w:val="none" w:sz="0" w:space="0" w:color="auto"/>
      </w:divBdr>
    </w:div>
    <w:div w:id="1989817274">
      <w:bodyDiv w:val="1"/>
      <w:marLeft w:val="0"/>
      <w:marRight w:val="0"/>
      <w:marTop w:val="0"/>
      <w:marBottom w:val="0"/>
      <w:divBdr>
        <w:top w:val="none" w:sz="0" w:space="0" w:color="auto"/>
        <w:left w:val="none" w:sz="0" w:space="0" w:color="auto"/>
        <w:bottom w:val="none" w:sz="0" w:space="0" w:color="auto"/>
        <w:right w:val="none" w:sz="0" w:space="0" w:color="auto"/>
      </w:divBdr>
    </w:div>
    <w:div w:id="1992369413">
      <w:bodyDiv w:val="1"/>
      <w:marLeft w:val="0"/>
      <w:marRight w:val="0"/>
      <w:marTop w:val="0"/>
      <w:marBottom w:val="0"/>
      <w:divBdr>
        <w:top w:val="none" w:sz="0" w:space="0" w:color="auto"/>
        <w:left w:val="none" w:sz="0" w:space="0" w:color="auto"/>
        <w:bottom w:val="none" w:sz="0" w:space="0" w:color="auto"/>
        <w:right w:val="none" w:sz="0" w:space="0" w:color="auto"/>
      </w:divBdr>
    </w:div>
    <w:div w:id="1994677904">
      <w:bodyDiv w:val="1"/>
      <w:marLeft w:val="0"/>
      <w:marRight w:val="0"/>
      <w:marTop w:val="0"/>
      <w:marBottom w:val="0"/>
      <w:divBdr>
        <w:top w:val="none" w:sz="0" w:space="0" w:color="auto"/>
        <w:left w:val="none" w:sz="0" w:space="0" w:color="auto"/>
        <w:bottom w:val="none" w:sz="0" w:space="0" w:color="auto"/>
        <w:right w:val="none" w:sz="0" w:space="0" w:color="auto"/>
      </w:divBdr>
    </w:div>
    <w:div w:id="1996716864">
      <w:bodyDiv w:val="1"/>
      <w:marLeft w:val="0"/>
      <w:marRight w:val="0"/>
      <w:marTop w:val="0"/>
      <w:marBottom w:val="0"/>
      <w:divBdr>
        <w:top w:val="none" w:sz="0" w:space="0" w:color="auto"/>
        <w:left w:val="none" w:sz="0" w:space="0" w:color="auto"/>
        <w:bottom w:val="none" w:sz="0" w:space="0" w:color="auto"/>
        <w:right w:val="none" w:sz="0" w:space="0" w:color="auto"/>
      </w:divBdr>
    </w:div>
    <w:div w:id="1998603770">
      <w:bodyDiv w:val="1"/>
      <w:marLeft w:val="0"/>
      <w:marRight w:val="0"/>
      <w:marTop w:val="0"/>
      <w:marBottom w:val="0"/>
      <w:divBdr>
        <w:top w:val="none" w:sz="0" w:space="0" w:color="auto"/>
        <w:left w:val="none" w:sz="0" w:space="0" w:color="auto"/>
        <w:bottom w:val="none" w:sz="0" w:space="0" w:color="auto"/>
        <w:right w:val="none" w:sz="0" w:space="0" w:color="auto"/>
      </w:divBdr>
    </w:div>
    <w:div w:id="1998611236">
      <w:bodyDiv w:val="1"/>
      <w:marLeft w:val="0"/>
      <w:marRight w:val="0"/>
      <w:marTop w:val="0"/>
      <w:marBottom w:val="0"/>
      <w:divBdr>
        <w:top w:val="none" w:sz="0" w:space="0" w:color="auto"/>
        <w:left w:val="none" w:sz="0" w:space="0" w:color="auto"/>
        <w:bottom w:val="none" w:sz="0" w:space="0" w:color="auto"/>
        <w:right w:val="none" w:sz="0" w:space="0" w:color="auto"/>
      </w:divBdr>
    </w:div>
    <w:div w:id="1999072139">
      <w:bodyDiv w:val="1"/>
      <w:marLeft w:val="0"/>
      <w:marRight w:val="0"/>
      <w:marTop w:val="0"/>
      <w:marBottom w:val="0"/>
      <w:divBdr>
        <w:top w:val="none" w:sz="0" w:space="0" w:color="auto"/>
        <w:left w:val="none" w:sz="0" w:space="0" w:color="auto"/>
        <w:bottom w:val="none" w:sz="0" w:space="0" w:color="auto"/>
        <w:right w:val="none" w:sz="0" w:space="0" w:color="auto"/>
      </w:divBdr>
    </w:div>
    <w:div w:id="2001495212">
      <w:bodyDiv w:val="1"/>
      <w:marLeft w:val="0"/>
      <w:marRight w:val="0"/>
      <w:marTop w:val="0"/>
      <w:marBottom w:val="0"/>
      <w:divBdr>
        <w:top w:val="none" w:sz="0" w:space="0" w:color="auto"/>
        <w:left w:val="none" w:sz="0" w:space="0" w:color="auto"/>
        <w:bottom w:val="none" w:sz="0" w:space="0" w:color="auto"/>
        <w:right w:val="none" w:sz="0" w:space="0" w:color="auto"/>
      </w:divBdr>
    </w:div>
    <w:div w:id="2002125411">
      <w:bodyDiv w:val="1"/>
      <w:marLeft w:val="0"/>
      <w:marRight w:val="0"/>
      <w:marTop w:val="0"/>
      <w:marBottom w:val="0"/>
      <w:divBdr>
        <w:top w:val="none" w:sz="0" w:space="0" w:color="auto"/>
        <w:left w:val="none" w:sz="0" w:space="0" w:color="auto"/>
        <w:bottom w:val="none" w:sz="0" w:space="0" w:color="auto"/>
        <w:right w:val="none" w:sz="0" w:space="0" w:color="auto"/>
      </w:divBdr>
    </w:div>
    <w:div w:id="2002344993">
      <w:bodyDiv w:val="1"/>
      <w:marLeft w:val="0"/>
      <w:marRight w:val="0"/>
      <w:marTop w:val="0"/>
      <w:marBottom w:val="0"/>
      <w:divBdr>
        <w:top w:val="none" w:sz="0" w:space="0" w:color="auto"/>
        <w:left w:val="none" w:sz="0" w:space="0" w:color="auto"/>
        <w:bottom w:val="none" w:sz="0" w:space="0" w:color="auto"/>
        <w:right w:val="none" w:sz="0" w:space="0" w:color="auto"/>
      </w:divBdr>
    </w:div>
    <w:div w:id="2003271065">
      <w:bodyDiv w:val="1"/>
      <w:marLeft w:val="0"/>
      <w:marRight w:val="0"/>
      <w:marTop w:val="0"/>
      <w:marBottom w:val="0"/>
      <w:divBdr>
        <w:top w:val="none" w:sz="0" w:space="0" w:color="auto"/>
        <w:left w:val="none" w:sz="0" w:space="0" w:color="auto"/>
        <w:bottom w:val="none" w:sz="0" w:space="0" w:color="auto"/>
        <w:right w:val="none" w:sz="0" w:space="0" w:color="auto"/>
      </w:divBdr>
    </w:div>
    <w:div w:id="2004509661">
      <w:bodyDiv w:val="1"/>
      <w:marLeft w:val="0"/>
      <w:marRight w:val="0"/>
      <w:marTop w:val="0"/>
      <w:marBottom w:val="0"/>
      <w:divBdr>
        <w:top w:val="none" w:sz="0" w:space="0" w:color="auto"/>
        <w:left w:val="none" w:sz="0" w:space="0" w:color="auto"/>
        <w:bottom w:val="none" w:sz="0" w:space="0" w:color="auto"/>
        <w:right w:val="none" w:sz="0" w:space="0" w:color="auto"/>
      </w:divBdr>
    </w:div>
    <w:div w:id="2005738845">
      <w:bodyDiv w:val="1"/>
      <w:marLeft w:val="0"/>
      <w:marRight w:val="0"/>
      <w:marTop w:val="0"/>
      <w:marBottom w:val="0"/>
      <w:divBdr>
        <w:top w:val="none" w:sz="0" w:space="0" w:color="auto"/>
        <w:left w:val="none" w:sz="0" w:space="0" w:color="auto"/>
        <w:bottom w:val="none" w:sz="0" w:space="0" w:color="auto"/>
        <w:right w:val="none" w:sz="0" w:space="0" w:color="auto"/>
      </w:divBdr>
    </w:div>
    <w:div w:id="2007829245">
      <w:bodyDiv w:val="1"/>
      <w:marLeft w:val="0"/>
      <w:marRight w:val="0"/>
      <w:marTop w:val="0"/>
      <w:marBottom w:val="0"/>
      <w:divBdr>
        <w:top w:val="none" w:sz="0" w:space="0" w:color="auto"/>
        <w:left w:val="none" w:sz="0" w:space="0" w:color="auto"/>
        <w:bottom w:val="none" w:sz="0" w:space="0" w:color="auto"/>
        <w:right w:val="none" w:sz="0" w:space="0" w:color="auto"/>
      </w:divBdr>
    </w:div>
    <w:div w:id="2009626856">
      <w:bodyDiv w:val="1"/>
      <w:marLeft w:val="0"/>
      <w:marRight w:val="0"/>
      <w:marTop w:val="0"/>
      <w:marBottom w:val="0"/>
      <w:divBdr>
        <w:top w:val="none" w:sz="0" w:space="0" w:color="auto"/>
        <w:left w:val="none" w:sz="0" w:space="0" w:color="auto"/>
        <w:bottom w:val="none" w:sz="0" w:space="0" w:color="auto"/>
        <w:right w:val="none" w:sz="0" w:space="0" w:color="auto"/>
      </w:divBdr>
    </w:div>
    <w:div w:id="2010864278">
      <w:bodyDiv w:val="1"/>
      <w:marLeft w:val="0"/>
      <w:marRight w:val="0"/>
      <w:marTop w:val="0"/>
      <w:marBottom w:val="0"/>
      <w:divBdr>
        <w:top w:val="none" w:sz="0" w:space="0" w:color="auto"/>
        <w:left w:val="none" w:sz="0" w:space="0" w:color="auto"/>
        <w:bottom w:val="none" w:sz="0" w:space="0" w:color="auto"/>
        <w:right w:val="none" w:sz="0" w:space="0" w:color="auto"/>
      </w:divBdr>
    </w:div>
    <w:div w:id="2011911481">
      <w:bodyDiv w:val="1"/>
      <w:marLeft w:val="0"/>
      <w:marRight w:val="0"/>
      <w:marTop w:val="0"/>
      <w:marBottom w:val="0"/>
      <w:divBdr>
        <w:top w:val="none" w:sz="0" w:space="0" w:color="auto"/>
        <w:left w:val="none" w:sz="0" w:space="0" w:color="auto"/>
        <w:bottom w:val="none" w:sz="0" w:space="0" w:color="auto"/>
        <w:right w:val="none" w:sz="0" w:space="0" w:color="auto"/>
      </w:divBdr>
    </w:div>
    <w:div w:id="2013338553">
      <w:bodyDiv w:val="1"/>
      <w:marLeft w:val="0"/>
      <w:marRight w:val="0"/>
      <w:marTop w:val="0"/>
      <w:marBottom w:val="0"/>
      <w:divBdr>
        <w:top w:val="none" w:sz="0" w:space="0" w:color="auto"/>
        <w:left w:val="none" w:sz="0" w:space="0" w:color="auto"/>
        <w:bottom w:val="none" w:sz="0" w:space="0" w:color="auto"/>
        <w:right w:val="none" w:sz="0" w:space="0" w:color="auto"/>
      </w:divBdr>
    </w:div>
    <w:div w:id="2013995028">
      <w:bodyDiv w:val="1"/>
      <w:marLeft w:val="0"/>
      <w:marRight w:val="0"/>
      <w:marTop w:val="0"/>
      <w:marBottom w:val="0"/>
      <w:divBdr>
        <w:top w:val="none" w:sz="0" w:space="0" w:color="auto"/>
        <w:left w:val="none" w:sz="0" w:space="0" w:color="auto"/>
        <w:bottom w:val="none" w:sz="0" w:space="0" w:color="auto"/>
        <w:right w:val="none" w:sz="0" w:space="0" w:color="auto"/>
      </w:divBdr>
    </w:div>
    <w:div w:id="2014603906">
      <w:bodyDiv w:val="1"/>
      <w:marLeft w:val="0"/>
      <w:marRight w:val="0"/>
      <w:marTop w:val="0"/>
      <w:marBottom w:val="0"/>
      <w:divBdr>
        <w:top w:val="none" w:sz="0" w:space="0" w:color="auto"/>
        <w:left w:val="none" w:sz="0" w:space="0" w:color="auto"/>
        <w:bottom w:val="none" w:sz="0" w:space="0" w:color="auto"/>
        <w:right w:val="none" w:sz="0" w:space="0" w:color="auto"/>
      </w:divBdr>
    </w:div>
    <w:div w:id="2019655504">
      <w:bodyDiv w:val="1"/>
      <w:marLeft w:val="0"/>
      <w:marRight w:val="0"/>
      <w:marTop w:val="0"/>
      <w:marBottom w:val="0"/>
      <w:divBdr>
        <w:top w:val="none" w:sz="0" w:space="0" w:color="auto"/>
        <w:left w:val="none" w:sz="0" w:space="0" w:color="auto"/>
        <w:bottom w:val="none" w:sz="0" w:space="0" w:color="auto"/>
        <w:right w:val="none" w:sz="0" w:space="0" w:color="auto"/>
      </w:divBdr>
    </w:div>
    <w:div w:id="2020424740">
      <w:bodyDiv w:val="1"/>
      <w:marLeft w:val="0"/>
      <w:marRight w:val="0"/>
      <w:marTop w:val="0"/>
      <w:marBottom w:val="0"/>
      <w:divBdr>
        <w:top w:val="none" w:sz="0" w:space="0" w:color="auto"/>
        <w:left w:val="none" w:sz="0" w:space="0" w:color="auto"/>
        <w:bottom w:val="none" w:sz="0" w:space="0" w:color="auto"/>
        <w:right w:val="none" w:sz="0" w:space="0" w:color="auto"/>
      </w:divBdr>
    </w:div>
    <w:div w:id="2020698843">
      <w:bodyDiv w:val="1"/>
      <w:marLeft w:val="0"/>
      <w:marRight w:val="0"/>
      <w:marTop w:val="0"/>
      <w:marBottom w:val="0"/>
      <w:divBdr>
        <w:top w:val="none" w:sz="0" w:space="0" w:color="auto"/>
        <w:left w:val="none" w:sz="0" w:space="0" w:color="auto"/>
        <w:bottom w:val="none" w:sz="0" w:space="0" w:color="auto"/>
        <w:right w:val="none" w:sz="0" w:space="0" w:color="auto"/>
      </w:divBdr>
    </w:div>
    <w:div w:id="2021657510">
      <w:bodyDiv w:val="1"/>
      <w:marLeft w:val="0"/>
      <w:marRight w:val="0"/>
      <w:marTop w:val="0"/>
      <w:marBottom w:val="0"/>
      <w:divBdr>
        <w:top w:val="none" w:sz="0" w:space="0" w:color="auto"/>
        <w:left w:val="none" w:sz="0" w:space="0" w:color="auto"/>
        <w:bottom w:val="none" w:sz="0" w:space="0" w:color="auto"/>
        <w:right w:val="none" w:sz="0" w:space="0" w:color="auto"/>
      </w:divBdr>
    </w:div>
    <w:div w:id="2023581935">
      <w:bodyDiv w:val="1"/>
      <w:marLeft w:val="0"/>
      <w:marRight w:val="0"/>
      <w:marTop w:val="0"/>
      <w:marBottom w:val="0"/>
      <w:divBdr>
        <w:top w:val="none" w:sz="0" w:space="0" w:color="auto"/>
        <w:left w:val="none" w:sz="0" w:space="0" w:color="auto"/>
        <w:bottom w:val="none" w:sz="0" w:space="0" w:color="auto"/>
        <w:right w:val="none" w:sz="0" w:space="0" w:color="auto"/>
      </w:divBdr>
    </w:div>
    <w:div w:id="2023969484">
      <w:bodyDiv w:val="1"/>
      <w:marLeft w:val="0"/>
      <w:marRight w:val="0"/>
      <w:marTop w:val="0"/>
      <w:marBottom w:val="0"/>
      <w:divBdr>
        <w:top w:val="none" w:sz="0" w:space="0" w:color="auto"/>
        <w:left w:val="none" w:sz="0" w:space="0" w:color="auto"/>
        <w:bottom w:val="none" w:sz="0" w:space="0" w:color="auto"/>
        <w:right w:val="none" w:sz="0" w:space="0" w:color="auto"/>
      </w:divBdr>
    </w:div>
    <w:div w:id="2024087032">
      <w:bodyDiv w:val="1"/>
      <w:marLeft w:val="0"/>
      <w:marRight w:val="0"/>
      <w:marTop w:val="0"/>
      <w:marBottom w:val="0"/>
      <w:divBdr>
        <w:top w:val="none" w:sz="0" w:space="0" w:color="auto"/>
        <w:left w:val="none" w:sz="0" w:space="0" w:color="auto"/>
        <w:bottom w:val="none" w:sz="0" w:space="0" w:color="auto"/>
        <w:right w:val="none" w:sz="0" w:space="0" w:color="auto"/>
      </w:divBdr>
    </w:div>
    <w:div w:id="2024893562">
      <w:bodyDiv w:val="1"/>
      <w:marLeft w:val="0"/>
      <w:marRight w:val="0"/>
      <w:marTop w:val="0"/>
      <w:marBottom w:val="0"/>
      <w:divBdr>
        <w:top w:val="none" w:sz="0" w:space="0" w:color="auto"/>
        <w:left w:val="none" w:sz="0" w:space="0" w:color="auto"/>
        <w:bottom w:val="none" w:sz="0" w:space="0" w:color="auto"/>
        <w:right w:val="none" w:sz="0" w:space="0" w:color="auto"/>
      </w:divBdr>
    </w:div>
    <w:div w:id="2025401664">
      <w:bodyDiv w:val="1"/>
      <w:marLeft w:val="0"/>
      <w:marRight w:val="0"/>
      <w:marTop w:val="0"/>
      <w:marBottom w:val="0"/>
      <w:divBdr>
        <w:top w:val="none" w:sz="0" w:space="0" w:color="auto"/>
        <w:left w:val="none" w:sz="0" w:space="0" w:color="auto"/>
        <w:bottom w:val="none" w:sz="0" w:space="0" w:color="auto"/>
        <w:right w:val="none" w:sz="0" w:space="0" w:color="auto"/>
      </w:divBdr>
    </w:div>
    <w:div w:id="2026207201">
      <w:bodyDiv w:val="1"/>
      <w:marLeft w:val="0"/>
      <w:marRight w:val="0"/>
      <w:marTop w:val="0"/>
      <w:marBottom w:val="0"/>
      <w:divBdr>
        <w:top w:val="none" w:sz="0" w:space="0" w:color="auto"/>
        <w:left w:val="none" w:sz="0" w:space="0" w:color="auto"/>
        <w:bottom w:val="none" w:sz="0" w:space="0" w:color="auto"/>
        <w:right w:val="none" w:sz="0" w:space="0" w:color="auto"/>
      </w:divBdr>
    </w:div>
    <w:div w:id="2026403099">
      <w:bodyDiv w:val="1"/>
      <w:marLeft w:val="0"/>
      <w:marRight w:val="0"/>
      <w:marTop w:val="0"/>
      <w:marBottom w:val="0"/>
      <w:divBdr>
        <w:top w:val="none" w:sz="0" w:space="0" w:color="auto"/>
        <w:left w:val="none" w:sz="0" w:space="0" w:color="auto"/>
        <w:bottom w:val="none" w:sz="0" w:space="0" w:color="auto"/>
        <w:right w:val="none" w:sz="0" w:space="0" w:color="auto"/>
      </w:divBdr>
    </w:div>
    <w:div w:id="2027637100">
      <w:bodyDiv w:val="1"/>
      <w:marLeft w:val="0"/>
      <w:marRight w:val="0"/>
      <w:marTop w:val="0"/>
      <w:marBottom w:val="0"/>
      <w:divBdr>
        <w:top w:val="none" w:sz="0" w:space="0" w:color="auto"/>
        <w:left w:val="none" w:sz="0" w:space="0" w:color="auto"/>
        <w:bottom w:val="none" w:sz="0" w:space="0" w:color="auto"/>
        <w:right w:val="none" w:sz="0" w:space="0" w:color="auto"/>
      </w:divBdr>
    </w:div>
    <w:div w:id="2028364628">
      <w:bodyDiv w:val="1"/>
      <w:marLeft w:val="0"/>
      <w:marRight w:val="0"/>
      <w:marTop w:val="0"/>
      <w:marBottom w:val="0"/>
      <w:divBdr>
        <w:top w:val="none" w:sz="0" w:space="0" w:color="auto"/>
        <w:left w:val="none" w:sz="0" w:space="0" w:color="auto"/>
        <w:bottom w:val="none" w:sz="0" w:space="0" w:color="auto"/>
        <w:right w:val="none" w:sz="0" w:space="0" w:color="auto"/>
      </w:divBdr>
    </w:div>
    <w:div w:id="2030132884">
      <w:bodyDiv w:val="1"/>
      <w:marLeft w:val="0"/>
      <w:marRight w:val="0"/>
      <w:marTop w:val="0"/>
      <w:marBottom w:val="0"/>
      <w:divBdr>
        <w:top w:val="none" w:sz="0" w:space="0" w:color="auto"/>
        <w:left w:val="none" w:sz="0" w:space="0" w:color="auto"/>
        <w:bottom w:val="none" w:sz="0" w:space="0" w:color="auto"/>
        <w:right w:val="none" w:sz="0" w:space="0" w:color="auto"/>
      </w:divBdr>
    </w:div>
    <w:div w:id="2031373346">
      <w:bodyDiv w:val="1"/>
      <w:marLeft w:val="0"/>
      <w:marRight w:val="0"/>
      <w:marTop w:val="0"/>
      <w:marBottom w:val="0"/>
      <w:divBdr>
        <w:top w:val="none" w:sz="0" w:space="0" w:color="auto"/>
        <w:left w:val="none" w:sz="0" w:space="0" w:color="auto"/>
        <w:bottom w:val="none" w:sz="0" w:space="0" w:color="auto"/>
        <w:right w:val="none" w:sz="0" w:space="0" w:color="auto"/>
      </w:divBdr>
    </w:div>
    <w:div w:id="2032101143">
      <w:bodyDiv w:val="1"/>
      <w:marLeft w:val="0"/>
      <w:marRight w:val="0"/>
      <w:marTop w:val="0"/>
      <w:marBottom w:val="0"/>
      <w:divBdr>
        <w:top w:val="none" w:sz="0" w:space="0" w:color="auto"/>
        <w:left w:val="none" w:sz="0" w:space="0" w:color="auto"/>
        <w:bottom w:val="none" w:sz="0" w:space="0" w:color="auto"/>
        <w:right w:val="none" w:sz="0" w:space="0" w:color="auto"/>
      </w:divBdr>
    </w:div>
    <w:div w:id="2032756733">
      <w:bodyDiv w:val="1"/>
      <w:marLeft w:val="0"/>
      <w:marRight w:val="0"/>
      <w:marTop w:val="0"/>
      <w:marBottom w:val="0"/>
      <w:divBdr>
        <w:top w:val="none" w:sz="0" w:space="0" w:color="auto"/>
        <w:left w:val="none" w:sz="0" w:space="0" w:color="auto"/>
        <w:bottom w:val="none" w:sz="0" w:space="0" w:color="auto"/>
        <w:right w:val="none" w:sz="0" w:space="0" w:color="auto"/>
      </w:divBdr>
    </w:div>
    <w:div w:id="2033261312">
      <w:bodyDiv w:val="1"/>
      <w:marLeft w:val="0"/>
      <w:marRight w:val="0"/>
      <w:marTop w:val="0"/>
      <w:marBottom w:val="0"/>
      <w:divBdr>
        <w:top w:val="none" w:sz="0" w:space="0" w:color="auto"/>
        <w:left w:val="none" w:sz="0" w:space="0" w:color="auto"/>
        <w:bottom w:val="none" w:sz="0" w:space="0" w:color="auto"/>
        <w:right w:val="none" w:sz="0" w:space="0" w:color="auto"/>
      </w:divBdr>
    </w:div>
    <w:div w:id="2033456665">
      <w:bodyDiv w:val="1"/>
      <w:marLeft w:val="0"/>
      <w:marRight w:val="0"/>
      <w:marTop w:val="0"/>
      <w:marBottom w:val="0"/>
      <w:divBdr>
        <w:top w:val="none" w:sz="0" w:space="0" w:color="auto"/>
        <w:left w:val="none" w:sz="0" w:space="0" w:color="auto"/>
        <w:bottom w:val="none" w:sz="0" w:space="0" w:color="auto"/>
        <w:right w:val="none" w:sz="0" w:space="0" w:color="auto"/>
      </w:divBdr>
    </w:div>
    <w:div w:id="2033723411">
      <w:bodyDiv w:val="1"/>
      <w:marLeft w:val="0"/>
      <w:marRight w:val="0"/>
      <w:marTop w:val="0"/>
      <w:marBottom w:val="0"/>
      <w:divBdr>
        <w:top w:val="none" w:sz="0" w:space="0" w:color="auto"/>
        <w:left w:val="none" w:sz="0" w:space="0" w:color="auto"/>
        <w:bottom w:val="none" w:sz="0" w:space="0" w:color="auto"/>
        <w:right w:val="none" w:sz="0" w:space="0" w:color="auto"/>
      </w:divBdr>
    </w:div>
    <w:div w:id="2034182389">
      <w:bodyDiv w:val="1"/>
      <w:marLeft w:val="0"/>
      <w:marRight w:val="0"/>
      <w:marTop w:val="0"/>
      <w:marBottom w:val="0"/>
      <w:divBdr>
        <w:top w:val="none" w:sz="0" w:space="0" w:color="auto"/>
        <w:left w:val="none" w:sz="0" w:space="0" w:color="auto"/>
        <w:bottom w:val="none" w:sz="0" w:space="0" w:color="auto"/>
        <w:right w:val="none" w:sz="0" w:space="0" w:color="auto"/>
      </w:divBdr>
    </w:div>
    <w:div w:id="2036686170">
      <w:bodyDiv w:val="1"/>
      <w:marLeft w:val="0"/>
      <w:marRight w:val="0"/>
      <w:marTop w:val="0"/>
      <w:marBottom w:val="0"/>
      <w:divBdr>
        <w:top w:val="none" w:sz="0" w:space="0" w:color="auto"/>
        <w:left w:val="none" w:sz="0" w:space="0" w:color="auto"/>
        <w:bottom w:val="none" w:sz="0" w:space="0" w:color="auto"/>
        <w:right w:val="none" w:sz="0" w:space="0" w:color="auto"/>
      </w:divBdr>
    </w:div>
    <w:div w:id="2043241901">
      <w:bodyDiv w:val="1"/>
      <w:marLeft w:val="0"/>
      <w:marRight w:val="0"/>
      <w:marTop w:val="0"/>
      <w:marBottom w:val="0"/>
      <w:divBdr>
        <w:top w:val="none" w:sz="0" w:space="0" w:color="auto"/>
        <w:left w:val="none" w:sz="0" w:space="0" w:color="auto"/>
        <w:bottom w:val="none" w:sz="0" w:space="0" w:color="auto"/>
        <w:right w:val="none" w:sz="0" w:space="0" w:color="auto"/>
      </w:divBdr>
    </w:div>
    <w:div w:id="2044093512">
      <w:bodyDiv w:val="1"/>
      <w:marLeft w:val="0"/>
      <w:marRight w:val="0"/>
      <w:marTop w:val="0"/>
      <w:marBottom w:val="0"/>
      <w:divBdr>
        <w:top w:val="none" w:sz="0" w:space="0" w:color="auto"/>
        <w:left w:val="none" w:sz="0" w:space="0" w:color="auto"/>
        <w:bottom w:val="none" w:sz="0" w:space="0" w:color="auto"/>
        <w:right w:val="none" w:sz="0" w:space="0" w:color="auto"/>
      </w:divBdr>
    </w:div>
    <w:div w:id="2046178591">
      <w:bodyDiv w:val="1"/>
      <w:marLeft w:val="0"/>
      <w:marRight w:val="0"/>
      <w:marTop w:val="0"/>
      <w:marBottom w:val="0"/>
      <w:divBdr>
        <w:top w:val="none" w:sz="0" w:space="0" w:color="auto"/>
        <w:left w:val="none" w:sz="0" w:space="0" w:color="auto"/>
        <w:bottom w:val="none" w:sz="0" w:space="0" w:color="auto"/>
        <w:right w:val="none" w:sz="0" w:space="0" w:color="auto"/>
      </w:divBdr>
    </w:div>
    <w:div w:id="2046364616">
      <w:bodyDiv w:val="1"/>
      <w:marLeft w:val="0"/>
      <w:marRight w:val="0"/>
      <w:marTop w:val="0"/>
      <w:marBottom w:val="0"/>
      <w:divBdr>
        <w:top w:val="none" w:sz="0" w:space="0" w:color="auto"/>
        <w:left w:val="none" w:sz="0" w:space="0" w:color="auto"/>
        <w:bottom w:val="none" w:sz="0" w:space="0" w:color="auto"/>
        <w:right w:val="none" w:sz="0" w:space="0" w:color="auto"/>
      </w:divBdr>
    </w:div>
    <w:div w:id="2047174653">
      <w:bodyDiv w:val="1"/>
      <w:marLeft w:val="0"/>
      <w:marRight w:val="0"/>
      <w:marTop w:val="0"/>
      <w:marBottom w:val="0"/>
      <w:divBdr>
        <w:top w:val="none" w:sz="0" w:space="0" w:color="auto"/>
        <w:left w:val="none" w:sz="0" w:space="0" w:color="auto"/>
        <w:bottom w:val="none" w:sz="0" w:space="0" w:color="auto"/>
        <w:right w:val="none" w:sz="0" w:space="0" w:color="auto"/>
      </w:divBdr>
    </w:div>
    <w:div w:id="2047681568">
      <w:bodyDiv w:val="1"/>
      <w:marLeft w:val="0"/>
      <w:marRight w:val="0"/>
      <w:marTop w:val="0"/>
      <w:marBottom w:val="0"/>
      <w:divBdr>
        <w:top w:val="none" w:sz="0" w:space="0" w:color="auto"/>
        <w:left w:val="none" w:sz="0" w:space="0" w:color="auto"/>
        <w:bottom w:val="none" w:sz="0" w:space="0" w:color="auto"/>
        <w:right w:val="none" w:sz="0" w:space="0" w:color="auto"/>
      </w:divBdr>
    </w:div>
    <w:div w:id="2049328146">
      <w:bodyDiv w:val="1"/>
      <w:marLeft w:val="0"/>
      <w:marRight w:val="0"/>
      <w:marTop w:val="0"/>
      <w:marBottom w:val="0"/>
      <w:divBdr>
        <w:top w:val="none" w:sz="0" w:space="0" w:color="auto"/>
        <w:left w:val="none" w:sz="0" w:space="0" w:color="auto"/>
        <w:bottom w:val="none" w:sz="0" w:space="0" w:color="auto"/>
        <w:right w:val="none" w:sz="0" w:space="0" w:color="auto"/>
      </w:divBdr>
    </w:div>
    <w:div w:id="2051295401">
      <w:bodyDiv w:val="1"/>
      <w:marLeft w:val="0"/>
      <w:marRight w:val="0"/>
      <w:marTop w:val="0"/>
      <w:marBottom w:val="0"/>
      <w:divBdr>
        <w:top w:val="none" w:sz="0" w:space="0" w:color="auto"/>
        <w:left w:val="none" w:sz="0" w:space="0" w:color="auto"/>
        <w:bottom w:val="none" w:sz="0" w:space="0" w:color="auto"/>
        <w:right w:val="none" w:sz="0" w:space="0" w:color="auto"/>
      </w:divBdr>
    </w:div>
    <w:div w:id="2053335291">
      <w:bodyDiv w:val="1"/>
      <w:marLeft w:val="0"/>
      <w:marRight w:val="0"/>
      <w:marTop w:val="0"/>
      <w:marBottom w:val="0"/>
      <w:divBdr>
        <w:top w:val="none" w:sz="0" w:space="0" w:color="auto"/>
        <w:left w:val="none" w:sz="0" w:space="0" w:color="auto"/>
        <w:bottom w:val="none" w:sz="0" w:space="0" w:color="auto"/>
        <w:right w:val="none" w:sz="0" w:space="0" w:color="auto"/>
      </w:divBdr>
    </w:div>
    <w:div w:id="2055153419">
      <w:bodyDiv w:val="1"/>
      <w:marLeft w:val="0"/>
      <w:marRight w:val="0"/>
      <w:marTop w:val="0"/>
      <w:marBottom w:val="0"/>
      <w:divBdr>
        <w:top w:val="none" w:sz="0" w:space="0" w:color="auto"/>
        <w:left w:val="none" w:sz="0" w:space="0" w:color="auto"/>
        <w:bottom w:val="none" w:sz="0" w:space="0" w:color="auto"/>
        <w:right w:val="none" w:sz="0" w:space="0" w:color="auto"/>
      </w:divBdr>
    </w:div>
    <w:div w:id="2055543951">
      <w:bodyDiv w:val="1"/>
      <w:marLeft w:val="0"/>
      <w:marRight w:val="0"/>
      <w:marTop w:val="0"/>
      <w:marBottom w:val="0"/>
      <w:divBdr>
        <w:top w:val="none" w:sz="0" w:space="0" w:color="auto"/>
        <w:left w:val="none" w:sz="0" w:space="0" w:color="auto"/>
        <w:bottom w:val="none" w:sz="0" w:space="0" w:color="auto"/>
        <w:right w:val="none" w:sz="0" w:space="0" w:color="auto"/>
      </w:divBdr>
    </w:div>
    <w:div w:id="2057314408">
      <w:bodyDiv w:val="1"/>
      <w:marLeft w:val="0"/>
      <w:marRight w:val="0"/>
      <w:marTop w:val="0"/>
      <w:marBottom w:val="0"/>
      <w:divBdr>
        <w:top w:val="none" w:sz="0" w:space="0" w:color="auto"/>
        <w:left w:val="none" w:sz="0" w:space="0" w:color="auto"/>
        <w:bottom w:val="none" w:sz="0" w:space="0" w:color="auto"/>
        <w:right w:val="none" w:sz="0" w:space="0" w:color="auto"/>
      </w:divBdr>
    </w:div>
    <w:div w:id="2060280143">
      <w:bodyDiv w:val="1"/>
      <w:marLeft w:val="0"/>
      <w:marRight w:val="0"/>
      <w:marTop w:val="0"/>
      <w:marBottom w:val="0"/>
      <w:divBdr>
        <w:top w:val="none" w:sz="0" w:space="0" w:color="auto"/>
        <w:left w:val="none" w:sz="0" w:space="0" w:color="auto"/>
        <w:bottom w:val="none" w:sz="0" w:space="0" w:color="auto"/>
        <w:right w:val="none" w:sz="0" w:space="0" w:color="auto"/>
      </w:divBdr>
    </w:div>
    <w:div w:id="2060666734">
      <w:bodyDiv w:val="1"/>
      <w:marLeft w:val="0"/>
      <w:marRight w:val="0"/>
      <w:marTop w:val="0"/>
      <w:marBottom w:val="0"/>
      <w:divBdr>
        <w:top w:val="none" w:sz="0" w:space="0" w:color="auto"/>
        <w:left w:val="none" w:sz="0" w:space="0" w:color="auto"/>
        <w:bottom w:val="none" w:sz="0" w:space="0" w:color="auto"/>
        <w:right w:val="none" w:sz="0" w:space="0" w:color="auto"/>
      </w:divBdr>
    </w:div>
    <w:div w:id="2061778438">
      <w:bodyDiv w:val="1"/>
      <w:marLeft w:val="0"/>
      <w:marRight w:val="0"/>
      <w:marTop w:val="0"/>
      <w:marBottom w:val="0"/>
      <w:divBdr>
        <w:top w:val="none" w:sz="0" w:space="0" w:color="auto"/>
        <w:left w:val="none" w:sz="0" w:space="0" w:color="auto"/>
        <w:bottom w:val="none" w:sz="0" w:space="0" w:color="auto"/>
        <w:right w:val="none" w:sz="0" w:space="0" w:color="auto"/>
      </w:divBdr>
    </w:div>
    <w:div w:id="2061902223">
      <w:bodyDiv w:val="1"/>
      <w:marLeft w:val="0"/>
      <w:marRight w:val="0"/>
      <w:marTop w:val="0"/>
      <w:marBottom w:val="0"/>
      <w:divBdr>
        <w:top w:val="none" w:sz="0" w:space="0" w:color="auto"/>
        <w:left w:val="none" w:sz="0" w:space="0" w:color="auto"/>
        <w:bottom w:val="none" w:sz="0" w:space="0" w:color="auto"/>
        <w:right w:val="none" w:sz="0" w:space="0" w:color="auto"/>
      </w:divBdr>
    </w:div>
    <w:div w:id="2063405463">
      <w:bodyDiv w:val="1"/>
      <w:marLeft w:val="0"/>
      <w:marRight w:val="0"/>
      <w:marTop w:val="0"/>
      <w:marBottom w:val="0"/>
      <w:divBdr>
        <w:top w:val="none" w:sz="0" w:space="0" w:color="auto"/>
        <w:left w:val="none" w:sz="0" w:space="0" w:color="auto"/>
        <w:bottom w:val="none" w:sz="0" w:space="0" w:color="auto"/>
        <w:right w:val="none" w:sz="0" w:space="0" w:color="auto"/>
      </w:divBdr>
    </w:div>
    <w:div w:id="2064791798">
      <w:bodyDiv w:val="1"/>
      <w:marLeft w:val="0"/>
      <w:marRight w:val="0"/>
      <w:marTop w:val="0"/>
      <w:marBottom w:val="0"/>
      <w:divBdr>
        <w:top w:val="none" w:sz="0" w:space="0" w:color="auto"/>
        <w:left w:val="none" w:sz="0" w:space="0" w:color="auto"/>
        <w:bottom w:val="none" w:sz="0" w:space="0" w:color="auto"/>
        <w:right w:val="none" w:sz="0" w:space="0" w:color="auto"/>
      </w:divBdr>
    </w:div>
    <w:div w:id="2065055940">
      <w:bodyDiv w:val="1"/>
      <w:marLeft w:val="0"/>
      <w:marRight w:val="0"/>
      <w:marTop w:val="0"/>
      <w:marBottom w:val="0"/>
      <w:divBdr>
        <w:top w:val="none" w:sz="0" w:space="0" w:color="auto"/>
        <w:left w:val="none" w:sz="0" w:space="0" w:color="auto"/>
        <w:bottom w:val="none" w:sz="0" w:space="0" w:color="auto"/>
        <w:right w:val="none" w:sz="0" w:space="0" w:color="auto"/>
      </w:divBdr>
    </w:div>
    <w:div w:id="2065524687">
      <w:bodyDiv w:val="1"/>
      <w:marLeft w:val="0"/>
      <w:marRight w:val="0"/>
      <w:marTop w:val="0"/>
      <w:marBottom w:val="0"/>
      <w:divBdr>
        <w:top w:val="none" w:sz="0" w:space="0" w:color="auto"/>
        <w:left w:val="none" w:sz="0" w:space="0" w:color="auto"/>
        <w:bottom w:val="none" w:sz="0" w:space="0" w:color="auto"/>
        <w:right w:val="none" w:sz="0" w:space="0" w:color="auto"/>
      </w:divBdr>
    </w:div>
    <w:div w:id="2066752790">
      <w:bodyDiv w:val="1"/>
      <w:marLeft w:val="0"/>
      <w:marRight w:val="0"/>
      <w:marTop w:val="0"/>
      <w:marBottom w:val="0"/>
      <w:divBdr>
        <w:top w:val="none" w:sz="0" w:space="0" w:color="auto"/>
        <w:left w:val="none" w:sz="0" w:space="0" w:color="auto"/>
        <w:bottom w:val="none" w:sz="0" w:space="0" w:color="auto"/>
        <w:right w:val="none" w:sz="0" w:space="0" w:color="auto"/>
      </w:divBdr>
    </w:div>
    <w:div w:id="2068215921">
      <w:bodyDiv w:val="1"/>
      <w:marLeft w:val="0"/>
      <w:marRight w:val="0"/>
      <w:marTop w:val="0"/>
      <w:marBottom w:val="0"/>
      <w:divBdr>
        <w:top w:val="none" w:sz="0" w:space="0" w:color="auto"/>
        <w:left w:val="none" w:sz="0" w:space="0" w:color="auto"/>
        <w:bottom w:val="none" w:sz="0" w:space="0" w:color="auto"/>
        <w:right w:val="none" w:sz="0" w:space="0" w:color="auto"/>
      </w:divBdr>
    </w:div>
    <w:div w:id="2069575618">
      <w:bodyDiv w:val="1"/>
      <w:marLeft w:val="0"/>
      <w:marRight w:val="0"/>
      <w:marTop w:val="0"/>
      <w:marBottom w:val="0"/>
      <w:divBdr>
        <w:top w:val="none" w:sz="0" w:space="0" w:color="auto"/>
        <w:left w:val="none" w:sz="0" w:space="0" w:color="auto"/>
        <w:bottom w:val="none" w:sz="0" w:space="0" w:color="auto"/>
        <w:right w:val="none" w:sz="0" w:space="0" w:color="auto"/>
      </w:divBdr>
    </w:div>
    <w:div w:id="2070684253">
      <w:bodyDiv w:val="1"/>
      <w:marLeft w:val="0"/>
      <w:marRight w:val="0"/>
      <w:marTop w:val="0"/>
      <w:marBottom w:val="0"/>
      <w:divBdr>
        <w:top w:val="none" w:sz="0" w:space="0" w:color="auto"/>
        <w:left w:val="none" w:sz="0" w:space="0" w:color="auto"/>
        <w:bottom w:val="none" w:sz="0" w:space="0" w:color="auto"/>
        <w:right w:val="none" w:sz="0" w:space="0" w:color="auto"/>
      </w:divBdr>
    </w:div>
    <w:div w:id="2071341943">
      <w:bodyDiv w:val="1"/>
      <w:marLeft w:val="0"/>
      <w:marRight w:val="0"/>
      <w:marTop w:val="0"/>
      <w:marBottom w:val="0"/>
      <w:divBdr>
        <w:top w:val="none" w:sz="0" w:space="0" w:color="auto"/>
        <w:left w:val="none" w:sz="0" w:space="0" w:color="auto"/>
        <w:bottom w:val="none" w:sz="0" w:space="0" w:color="auto"/>
        <w:right w:val="none" w:sz="0" w:space="0" w:color="auto"/>
      </w:divBdr>
    </w:div>
    <w:div w:id="2071536840">
      <w:bodyDiv w:val="1"/>
      <w:marLeft w:val="0"/>
      <w:marRight w:val="0"/>
      <w:marTop w:val="0"/>
      <w:marBottom w:val="0"/>
      <w:divBdr>
        <w:top w:val="none" w:sz="0" w:space="0" w:color="auto"/>
        <w:left w:val="none" w:sz="0" w:space="0" w:color="auto"/>
        <w:bottom w:val="none" w:sz="0" w:space="0" w:color="auto"/>
        <w:right w:val="none" w:sz="0" w:space="0" w:color="auto"/>
      </w:divBdr>
    </w:div>
    <w:div w:id="2074113976">
      <w:bodyDiv w:val="1"/>
      <w:marLeft w:val="0"/>
      <w:marRight w:val="0"/>
      <w:marTop w:val="0"/>
      <w:marBottom w:val="0"/>
      <w:divBdr>
        <w:top w:val="none" w:sz="0" w:space="0" w:color="auto"/>
        <w:left w:val="none" w:sz="0" w:space="0" w:color="auto"/>
        <w:bottom w:val="none" w:sz="0" w:space="0" w:color="auto"/>
        <w:right w:val="none" w:sz="0" w:space="0" w:color="auto"/>
      </w:divBdr>
    </w:div>
    <w:div w:id="2077898421">
      <w:bodyDiv w:val="1"/>
      <w:marLeft w:val="0"/>
      <w:marRight w:val="0"/>
      <w:marTop w:val="0"/>
      <w:marBottom w:val="0"/>
      <w:divBdr>
        <w:top w:val="none" w:sz="0" w:space="0" w:color="auto"/>
        <w:left w:val="none" w:sz="0" w:space="0" w:color="auto"/>
        <w:bottom w:val="none" w:sz="0" w:space="0" w:color="auto"/>
        <w:right w:val="none" w:sz="0" w:space="0" w:color="auto"/>
      </w:divBdr>
    </w:div>
    <w:div w:id="2078235830">
      <w:bodyDiv w:val="1"/>
      <w:marLeft w:val="0"/>
      <w:marRight w:val="0"/>
      <w:marTop w:val="0"/>
      <w:marBottom w:val="0"/>
      <w:divBdr>
        <w:top w:val="none" w:sz="0" w:space="0" w:color="auto"/>
        <w:left w:val="none" w:sz="0" w:space="0" w:color="auto"/>
        <w:bottom w:val="none" w:sz="0" w:space="0" w:color="auto"/>
        <w:right w:val="none" w:sz="0" w:space="0" w:color="auto"/>
      </w:divBdr>
    </w:div>
    <w:div w:id="2079087302">
      <w:bodyDiv w:val="1"/>
      <w:marLeft w:val="0"/>
      <w:marRight w:val="0"/>
      <w:marTop w:val="0"/>
      <w:marBottom w:val="0"/>
      <w:divBdr>
        <w:top w:val="none" w:sz="0" w:space="0" w:color="auto"/>
        <w:left w:val="none" w:sz="0" w:space="0" w:color="auto"/>
        <w:bottom w:val="none" w:sz="0" w:space="0" w:color="auto"/>
        <w:right w:val="none" w:sz="0" w:space="0" w:color="auto"/>
      </w:divBdr>
    </w:div>
    <w:div w:id="2080861666">
      <w:bodyDiv w:val="1"/>
      <w:marLeft w:val="0"/>
      <w:marRight w:val="0"/>
      <w:marTop w:val="0"/>
      <w:marBottom w:val="0"/>
      <w:divBdr>
        <w:top w:val="none" w:sz="0" w:space="0" w:color="auto"/>
        <w:left w:val="none" w:sz="0" w:space="0" w:color="auto"/>
        <w:bottom w:val="none" w:sz="0" w:space="0" w:color="auto"/>
        <w:right w:val="none" w:sz="0" w:space="0" w:color="auto"/>
      </w:divBdr>
    </w:div>
    <w:div w:id="2084256588">
      <w:bodyDiv w:val="1"/>
      <w:marLeft w:val="0"/>
      <w:marRight w:val="0"/>
      <w:marTop w:val="0"/>
      <w:marBottom w:val="0"/>
      <w:divBdr>
        <w:top w:val="none" w:sz="0" w:space="0" w:color="auto"/>
        <w:left w:val="none" w:sz="0" w:space="0" w:color="auto"/>
        <w:bottom w:val="none" w:sz="0" w:space="0" w:color="auto"/>
        <w:right w:val="none" w:sz="0" w:space="0" w:color="auto"/>
      </w:divBdr>
    </w:div>
    <w:div w:id="2084528775">
      <w:bodyDiv w:val="1"/>
      <w:marLeft w:val="0"/>
      <w:marRight w:val="0"/>
      <w:marTop w:val="0"/>
      <w:marBottom w:val="0"/>
      <w:divBdr>
        <w:top w:val="none" w:sz="0" w:space="0" w:color="auto"/>
        <w:left w:val="none" w:sz="0" w:space="0" w:color="auto"/>
        <w:bottom w:val="none" w:sz="0" w:space="0" w:color="auto"/>
        <w:right w:val="none" w:sz="0" w:space="0" w:color="auto"/>
      </w:divBdr>
    </w:div>
    <w:div w:id="2084643657">
      <w:bodyDiv w:val="1"/>
      <w:marLeft w:val="0"/>
      <w:marRight w:val="0"/>
      <w:marTop w:val="0"/>
      <w:marBottom w:val="0"/>
      <w:divBdr>
        <w:top w:val="none" w:sz="0" w:space="0" w:color="auto"/>
        <w:left w:val="none" w:sz="0" w:space="0" w:color="auto"/>
        <w:bottom w:val="none" w:sz="0" w:space="0" w:color="auto"/>
        <w:right w:val="none" w:sz="0" w:space="0" w:color="auto"/>
      </w:divBdr>
    </w:div>
    <w:div w:id="2087803815">
      <w:bodyDiv w:val="1"/>
      <w:marLeft w:val="0"/>
      <w:marRight w:val="0"/>
      <w:marTop w:val="0"/>
      <w:marBottom w:val="0"/>
      <w:divBdr>
        <w:top w:val="none" w:sz="0" w:space="0" w:color="auto"/>
        <w:left w:val="none" w:sz="0" w:space="0" w:color="auto"/>
        <w:bottom w:val="none" w:sz="0" w:space="0" w:color="auto"/>
        <w:right w:val="none" w:sz="0" w:space="0" w:color="auto"/>
      </w:divBdr>
    </w:div>
    <w:div w:id="2087915611">
      <w:bodyDiv w:val="1"/>
      <w:marLeft w:val="0"/>
      <w:marRight w:val="0"/>
      <w:marTop w:val="0"/>
      <w:marBottom w:val="0"/>
      <w:divBdr>
        <w:top w:val="none" w:sz="0" w:space="0" w:color="auto"/>
        <w:left w:val="none" w:sz="0" w:space="0" w:color="auto"/>
        <w:bottom w:val="none" w:sz="0" w:space="0" w:color="auto"/>
        <w:right w:val="none" w:sz="0" w:space="0" w:color="auto"/>
      </w:divBdr>
    </w:div>
    <w:div w:id="2088258344">
      <w:bodyDiv w:val="1"/>
      <w:marLeft w:val="0"/>
      <w:marRight w:val="0"/>
      <w:marTop w:val="0"/>
      <w:marBottom w:val="0"/>
      <w:divBdr>
        <w:top w:val="none" w:sz="0" w:space="0" w:color="auto"/>
        <w:left w:val="none" w:sz="0" w:space="0" w:color="auto"/>
        <w:bottom w:val="none" w:sz="0" w:space="0" w:color="auto"/>
        <w:right w:val="none" w:sz="0" w:space="0" w:color="auto"/>
      </w:divBdr>
    </w:div>
    <w:div w:id="2090079908">
      <w:bodyDiv w:val="1"/>
      <w:marLeft w:val="0"/>
      <w:marRight w:val="0"/>
      <w:marTop w:val="0"/>
      <w:marBottom w:val="0"/>
      <w:divBdr>
        <w:top w:val="none" w:sz="0" w:space="0" w:color="auto"/>
        <w:left w:val="none" w:sz="0" w:space="0" w:color="auto"/>
        <w:bottom w:val="none" w:sz="0" w:space="0" w:color="auto"/>
        <w:right w:val="none" w:sz="0" w:space="0" w:color="auto"/>
      </w:divBdr>
    </w:div>
    <w:div w:id="2090081745">
      <w:bodyDiv w:val="1"/>
      <w:marLeft w:val="0"/>
      <w:marRight w:val="0"/>
      <w:marTop w:val="0"/>
      <w:marBottom w:val="0"/>
      <w:divBdr>
        <w:top w:val="none" w:sz="0" w:space="0" w:color="auto"/>
        <w:left w:val="none" w:sz="0" w:space="0" w:color="auto"/>
        <w:bottom w:val="none" w:sz="0" w:space="0" w:color="auto"/>
        <w:right w:val="none" w:sz="0" w:space="0" w:color="auto"/>
      </w:divBdr>
    </w:div>
    <w:div w:id="2090348157">
      <w:bodyDiv w:val="1"/>
      <w:marLeft w:val="0"/>
      <w:marRight w:val="0"/>
      <w:marTop w:val="0"/>
      <w:marBottom w:val="0"/>
      <w:divBdr>
        <w:top w:val="none" w:sz="0" w:space="0" w:color="auto"/>
        <w:left w:val="none" w:sz="0" w:space="0" w:color="auto"/>
        <w:bottom w:val="none" w:sz="0" w:space="0" w:color="auto"/>
        <w:right w:val="none" w:sz="0" w:space="0" w:color="auto"/>
      </w:divBdr>
    </w:div>
    <w:div w:id="2093113904">
      <w:bodyDiv w:val="1"/>
      <w:marLeft w:val="0"/>
      <w:marRight w:val="0"/>
      <w:marTop w:val="0"/>
      <w:marBottom w:val="0"/>
      <w:divBdr>
        <w:top w:val="none" w:sz="0" w:space="0" w:color="auto"/>
        <w:left w:val="none" w:sz="0" w:space="0" w:color="auto"/>
        <w:bottom w:val="none" w:sz="0" w:space="0" w:color="auto"/>
        <w:right w:val="none" w:sz="0" w:space="0" w:color="auto"/>
      </w:divBdr>
    </w:div>
    <w:div w:id="2093354811">
      <w:bodyDiv w:val="1"/>
      <w:marLeft w:val="0"/>
      <w:marRight w:val="0"/>
      <w:marTop w:val="0"/>
      <w:marBottom w:val="0"/>
      <w:divBdr>
        <w:top w:val="none" w:sz="0" w:space="0" w:color="auto"/>
        <w:left w:val="none" w:sz="0" w:space="0" w:color="auto"/>
        <w:bottom w:val="none" w:sz="0" w:space="0" w:color="auto"/>
        <w:right w:val="none" w:sz="0" w:space="0" w:color="auto"/>
      </w:divBdr>
    </w:div>
    <w:div w:id="2094163940">
      <w:bodyDiv w:val="1"/>
      <w:marLeft w:val="0"/>
      <w:marRight w:val="0"/>
      <w:marTop w:val="0"/>
      <w:marBottom w:val="0"/>
      <w:divBdr>
        <w:top w:val="none" w:sz="0" w:space="0" w:color="auto"/>
        <w:left w:val="none" w:sz="0" w:space="0" w:color="auto"/>
        <w:bottom w:val="none" w:sz="0" w:space="0" w:color="auto"/>
        <w:right w:val="none" w:sz="0" w:space="0" w:color="auto"/>
      </w:divBdr>
    </w:div>
    <w:div w:id="2095395846">
      <w:bodyDiv w:val="1"/>
      <w:marLeft w:val="0"/>
      <w:marRight w:val="0"/>
      <w:marTop w:val="0"/>
      <w:marBottom w:val="0"/>
      <w:divBdr>
        <w:top w:val="none" w:sz="0" w:space="0" w:color="auto"/>
        <w:left w:val="none" w:sz="0" w:space="0" w:color="auto"/>
        <w:bottom w:val="none" w:sz="0" w:space="0" w:color="auto"/>
        <w:right w:val="none" w:sz="0" w:space="0" w:color="auto"/>
      </w:divBdr>
    </w:div>
    <w:div w:id="2096511006">
      <w:bodyDiv w:val="1"/>
      <w:marLeft w:val="0"/>
      <w:marRight w:val="0"/>
      <w:marTop w:val="0"/>
      <w:marBottom w:val="0"/>
      <w:divBdr>
        <w:top w:val="none" w:sz="0" w:space="0" w:color="auto"/>
        <w:left w:val="none" w:sz="0" w:space="0" w:color="auto"/>
        <w:bottom w:val="none" w:sz="0" w:space="0" w:color="auto"/>
        <w:right w:val="none" w:sz="0" w:space="0" w:color="auto"/>
      </w:divBdr>
    </w:div>
    <w:div w:id="2096633891">
      <w:bodyDiv w:val="1"/>
      <w:marLeft w:val="0"/>
      <w:marRight w:val="0"/>
      <w:marTop w:val="0"/>
      <w:marBottom w:val="0"/>
      <w:divBdr>
        <w:top w:val="none" w:sz="0" w:space="0" w:color="auto"/>
        <w:left w:val="none" w:sz="0" w:space="0" w:color="auto"/>
        <w:bottom w:val="none" w:sz="0" w:space="0" w:color="auto"/>
        <w:right w:val="none" w:sz="0" w:space="0" w:color="auto"/>
      </w:divBdr>
    </w:div>
    <w:div w:id="2098941784">
      <w:bodyDiv w:val="1"/>
      <w:marLeft w:val="0"/>
      <w:marRight w:val="0"/>
      <w:marTop w:val="0"/>
      <w:marBottom w:val="0"/>
      <w:divBdr>
        <w:top w:val="none" w:sz="0" w:space="0" w:color="auto"/>
        <w:left w:val="none" w:sz="0" w:space="0" w:color="auto"/>
        <w:bottom w:val="none" w:sz="0" w:space="0" w:color="auto"/>
        <w:right w:val="none" w:sz="0" w:space="0" w:color="auto"/>
      </w:divBdr>
    </w:div>
    <w:div w:id="2101097497">
      <w:bodyDiv w:val="1"/>
      <w:marLeft w:val="0"/>
      <w:marRight w:val="0"/>
      <w:marTop w:val="0"/>
      <w:marBottom w:val="0"/>
      <w:divBdr>
        <w:top w:val="none" w:sz="0" w:space="0" w:color="auto"/>
        <w:left w:val="none" w:sz="0" w:space="0" w:color="auto"/>
        <w:bottom w:val="none" w:sz="0" w:space="0" w:color="auto"/>
        <w:right w:val="none" w:sz="0" w:space="0" w:color="auto"/>
      </w:divBdr>
    </w:div>
    <w:div w:id="2101902723">
      <w:bodyDiv w:val="1"/>
      <w:marLeft w:val="0"/>
      <w:marRight w:val="0"/>
      <w:marTop w:val="0"/>
      <w:marBottom w:val="0"/>
      <w:divBdr>
        <w:top w:val="none" w:sz="0" w:space="0" w:color="auto"/>
        <w:left w:val="none" w:sz="0" w:space="0" w:color="auto"/>
        <w:bottom w:val="none" w:sz="0" w:space="0" w:color="auto"/>
        <w:right w:val="none" w:sz="0" w:space="0" w:color="auto"/>
      </w:divBdr>
    </w:div>
    <w:div w:id="2103183422">
      <w:bodyDiv w:val="1"/>
      <w:marLeft w:val="0"/>
      <w:marRight w:val="0"/>
      <w:marTop w:val="0"/>
      <w:marBottom w:val="0"/>
      <w:divBdr>
        <w:top w:val="none" w:sz="0" w:space="0" w:color="auto"/>
        <w:left w:val="none" w:sz="0" w:space="0" w:color="auto"/>
        <w:bottom w:val="none" w:sz="0" w:space="0" w:color="auto"/>
        <w:right w:val="none" w:sz="0" w:space="0" w:color="auto"/>
      </w:divBdr>
    </w:div>
    <w:div w:id="2103837761">
      <w:bodyDiv w:val="1"/>
      <w:marLeft w:val="0"/>
      <w:marRight w:val="0"/>
      <w:marTop w:val="0"/>
      <w:marBottom w:val="0"/>
      <w:divBdr>
        <w:top w:val="none" w:sz="0" w:space="0" w:color="auto"/>
        <w:left w:val="none" w:sz="0" w:space="0" w:color="auto"/>
        <w:bottom w:val="none" w:sz="0" w:space="0" w:color="auto"/>
        <w:right w:val="none" w:sz="0" w:space="0" w:color="auto"/>
      </w:divBdr>
    </w:div>
    <w:div w:id="2107845509">
      <w:bodyDiv w:val="1"/>
      <w:marLeft w:val="0"/>
      <w:marRight w:val="0"/>
      <w:marTop w:val="0"/>
      <w:marBottom w:val="0"/>
      <w:divBdr>
        <w:top w:val="none" w:sz="0" w:space="0" w:color="auto"/>
        <w:left w:val="none" w:sz="0" w:space="0" w:color="auto"/>
        <w:bottom w:val="none" w:sz="0" w:space="0" w:color="auto"/>
        <w:right w:val="none" w:sz="0" w:space="0" w:color="auto"/>
      </w:divBdr>
    </w:div>
    <w:div w:id="2107994590">
      <w:bodyDiv w:val="1"/>
      <w:marLeft w:val="0"/>
      <w:marRight w:val="0"/>
      <w:marTop w:val="0"/>
      <w:marBottom w:val="0"/>
      <w:divBdr>
        <w:top w:val="none" w:sz="0" w:space="0" w:color="auto"/>
        <w:left w:val="none" w:sz="0" w:space="0" w:color="auto"/>
        <w:bottom w:val="none" w:sz="0" w:space="0" w:color="auto"/>
        <w:right w:val="none" w:sz="0" w:space="0" w:color="auto"/>
      </w:divBdr>
    </w:div>
    <w:div w:id="2108499062">
      <w:bodyDiv w:val="1"/>
      <w:marLeft w:val="0"/>
      <w:marRight w:val="0"/>
      <w:marTop w:val="0"/>
      <w:marBottom w:val="0"/>
      <w:divBdr>
        <w:top w:val="none" w:sz="0" w:space="0" w:color="auto"/>
        <w:left w:val="none" w:sz="0" w:space="0" w:color="auto"/>
        <w:bottom w:val="none" w:sz="0" w:space="0" w:color="auto"/>
        <w:right w:val="none" w:sz="0" w:space="0" w:color="auto"/>
      </w:divBdr>
    </w:div>
    <w:div w:id="2111076500">
      <w:bodyDiv w:val="1"/>
      <w:marLeft w:val="0"/>
      <w:marRight w:val="0"/>
      <w:marTop w:val="0"/>
      <w:marBottom w:val="0"/>
      <w:divBdr>
        <w:top w:val="none" w:sz="0" w:space="0" w:color="auto"/>
        <w:left w:val="none" w:sz="0" w:space="0" w:color="auto"/>
        <w:bottom w:val="none" w:sz="0" w:space="0" w:color="auto"/>
        <w:right w:val="none" w:sz="0" w:space="0" w:color="auto"/>
      </w:divBdr>
    </w:div>
    <w:div w:id="2111197700">
      <w:bodyDiv w:val="1"/>
      <w:marLeft w:val="0"/>
      <w:marRight w:val="0"/>
      <w:marTop w:val="0"/>
      <w:marBottom w:val="0"/>
      <w:divBdr>
        <w:top w:val="none" w:sz="0" w:space="0" w:color="auto"/>
        <w:left w:val="none" w:sz="0" w:space="0" w:color="auto"/>
        <w:bottom w:val="none" w:sz="0" w:space="0" w:color="auto"/>
        <w:right w:val="none" w:sz="0" w:space="0" w:color="auto"/>
      </w:divBdr>
    </w:div>
    <w:div w:id="2112579678">
      <w:bodyDiv w:val="1"/>
      <w:marLeft w:val="0"/>
      <w:marRight w:val="0"/>
      <w:marTop w:val="0"/>
      <w:marBottom w:val="0"/>
      <w:divBdr>
        <w:top w:val="none" w:sz="0" w:space="0" w:color="auto"/>
        <w:left w:val="none" w:sz="0" w:space="0" w:color="auto"/>
        <w:bottom w:val="none" w:sz="0" w:space="0" w:color="auto"/>
        <w:right w:val="none" w:sz="0" w:space="0" w:color="auto"/>
      </w:divBdr>
    </w:div>
    <w:div w:id="2112969999">
      <w:bodyDiv w:val="1"/>
      <w:marLeft w:val="0"/>
      <w:marRight w:val="0"/>
      <w:marTop w:val="0"/>
      <w:marBottom w:val="0"/>
      <w:divBdr>
        <w:top w:val="none" w:sz="0" w:space="0" w:color="auto"/>
        <w:left w:val="none" w:sz="0" w:space="0" w:color="auto"/>
        <w:bottom w:val="none" w:sz="0" w:space="0" w:color="auto"/>
        <w:right w:val="none" w:sz="0" w:space="0" w:color="auto"/>
      </w:divBdr>
    </w:div>
    <w:div w:id="2113238963">
      <w:bodyDiv w:val="1"/>
      <w:marLeft w:val="0"/>
      <w:marRight w:val="0"/>
      <w:marTop w:val="0"/>
      <w:marBottom w:val="0"/>
      <w:divBdr>
        <w:top w:val="none" w:sz="0" w:space="0" w:color="auto"/>
        <w:left w:val="none" w:sz="0" w:space="0" w:color="auto"/>
        <w:bottom w:val="none" w:sz="0" w:space="0" w:color="auto"/>
        <w:right w:val="none" w:sz="0" w:space="0" w:color="auto"/>
      </w:divBdr>
    </w:div>
    <w:div w:id="2115009184">
      <w:bodyDiv w:val="1"/>
      <w:marLeft w:val="0"/>
      <w:marRight w:val="0"/>
      <w:marTop w:val="0"/>
      <w:marBottom w:val="0"/>
      <w:divBdr>
        <w:top w:val="none" w:sz="0" w:space="0" w:color="auto"/>
        <w:left w:val="none" w:sz="0" w:space="0" w:color="auto"/>
        <w:bottom w:val="none" w:sz="0" w:space="0" w:color="auto"/>
        <w:right w:val="none" w:sz="0" w:space="0" w:color="auto"/>
      </w:divBdr>
    </w:div>
    <w:div w:id="2115443431">
      <w:bodyDiv w:val="1"/>
      <w:marLeft w:val="0"/>
      <w:marRight w:val="0"/>
      <w:marTop w:val="0"/>
      <w:marBottom w:val="0"/>
      <w:divBdr>
        <w:top w:val="none" w:sz="0" w:space="0" w:color="auto"/>
        <w:left w:val="none" w:sz="0" w:space="0" w:color="auto"/>
        <w:bottom w:val="none" w:sz="0" w:space="0" w:color="auto"/>
        <w:right w:val="none" w:sz="0" w:space="0" w:color="auto"/>
      </w:divBdr>
    </w:div>
    <w:div w:id="2115661919">
      <w:bodyDiv w:val="1"/>
      <w:marLeft w:val="0"/>
      <w:marRight w:val="0"/>
      <w:marTop w:val="0"/>
      <w:marBottom w:val="0"/>
      <w:divBdr>
        <w:top w:val="none" w:sz="0" w:space="0" w:color="auto"/>
        <w:left w:val="none" w:sz="0" w:space="0" w:color="auto"/>
        <w:bottom w:val="none" w:sz="0" w:space="0" w:color="auto"/>
        <w:right w:val="none" w:sz="0" w:space="0" w:color="auto"/>
      </w:divBdr>
    </w:div>
    <w:div w:id="2115974998">
      <w:bodyDiv w:val="1"/>
      <w:marLeft w:val="0"/>
      <w:marRight w:val="0"/>
      <w:marTop w:val="0"/>
      <w:marBottom w:val="0"/>
      <w:divBdr>
        <w:top w:val="none" w:sz="0" w:space="0" w:color="auto"/>
        <w:left w:val="none" w:sz="0" w:space="0" w:color="auto"/>
        <w:bottom w:val="none" w:sz="0" w:space="0" w:color="auto"/>
        <w:right w:val="none" w:sz="0" w:space="0" w:color="auto"/>
      </w:divBdr>
    </w:div>
    <w:div w:id="2117746008">
      <w:bodyDiv w:val="1"/>
      <w:marLeft w:val="0"/>
      <w:marRight w:val="0"/>
      <w:marTop w:val="0"/>
      <w:marBottom w:val="0"/>
      <w:divBdr>
        <w:top w:val="none" w:sz="0" w:space="0" w:color="auto"/>
        <w:left w:val="none" w:sz="0" w:space="0" w:color="auto"/>
        <w:bottom w:val="none" w:sz="0" w:space="0" w:color="auto"/>
        <w:right w:val="none" w:sz="0" w:space="0" w:color="auto"/>
      </w:divBdr>
    </w:div>
    <w:div w:id="2118668559">
      <w:bodyDiv w:val="1"/>
      <w:marLeft w:val="0"/>
      <w:marRight w:val="0"/>
      <w:marTop w:val="0"/>
      <w:marBottom w:val="0"/>
      <w:divBdr>
        <w:top w:val="none" w:sz="0" w:space="0" w:color="auto"/>
        <w:left w:val="none" w:sz="0" w:space="0" w:color="auto"/>
        <w:bottom w:val="none" w:sz="0" w:space="0" w:color="auto"/>
        <w:right w:val="none" w:sz="0" w:space="0" w:color="auto"/>
      </w:divBdr>
    </w:div>
    <w:div w:id="2120105052">
      <w:bodyDiv w:val="1"/>
      <w:marLeft w:val="0"/>
      <w:marRight w:val="0"/>
      <w:marTop w:val="0"/>
      <w:marBottom w:val="0"/>
      <w:divBdr>
        <w:top w:val="none" w:sz="0" w:space="0" w:color="auto"/>
        <w:left w:val="none" w:sz="0" w:space="0" w:color="auto"/>
        <w:bottom w:val="none" w:sz="0" w:space="0" w:color="auto"/>
        <w:right w:val="none" w:sz="0" w:space="0" w:color="auto"/>
      </w:divBdr>
    </w:div>
    <w:div w:id="2120248167">
      <w:bodyDiv w:val="1"/>
      <w:marLeft w:val="0"/>
      <w:marRight w:val="0"/>
      <w:marTop w:val="0"/>
      <w:marBottom w:val="0"/>
      <w:divBdr>
        <w:top w:val="none" w:sz="0" w:space="0" w:color="auto"/>
        <w:left w:val="none" w:sz="0" w:space="0" w:color="auto"/>
        <w:bottom w:val="none" w:sz="0" w:space="0" w:color="auto"/>
        <w:right w:val="none" w:sz="0" w:space="0" w:color="auto"/>
      </w:divBdr>
    </w:div>
    <w:div w:id="2121755061">
      <w:bodyDiv w:val="1"/>
      <w:marLeft w:val="0"/>
      <w:marRight w:val="0"/>
      <w:marTop w:val="0"/>
      <w:marBottom w:val="0"/>
      <w:divBdr>
        <w:top w:val="none" w:sz="0" w:space="0" w:color="auto"/>
        <w:left w:val="none" w:sz="0" w:space="0" w:color="auto"/>
        <w:bottom w:val="none" w:sz="0" w:space="0" w:color="auto"/>
        <w:right w:val="none" w:sz="0" w:space="0" w:color="auto"/>
      </w:divBdr>
    </w:div>
    <w:div w:id="2123112027">
      <w:bodyDiv w:val="1"/>
      <w:marLeft w:val="0"/>
      <w:marRight w:val="0"/>
      <w:marTop w:val="0"/>
      <w:marBottom w:val="0"/>
      <w:divBdr>
        <w:top w:val="none" w:sz="0" w:space="0" w:color="auto"/>
        <w:left w:val="none" w:sz="0" w:space="0" w:color="auto"/>
        <w:bottom w:val="none" w:sz="0" w:space="0" w:color="auto"/>
        <w:right w:val="none" w:sz="0" w:space="0" w:color="auto"/>
      </w:divBdr>
    </w:div>
    <w:div w:id="2123527551">
      <w:bodyDiv w:val="1"/>
      <w:marLeft w:val="0"/>
      <w:marRight w:val="0"/>
      <w:marTop w:val="0"/>
      <w:marBottom w:val="0"/>
      <w:divBdr>
        <w:top w:val="none" w:sz="0" w:space="0" w:color="auto"/>
        <w:left w:val="none" w:sz="0" w:space="0" w:color="auto"/>
        <w:bottom w:val="none" w:sz="0" w:space="0" w:color="auto"/>
        <w:right w:val="none" w:sz="0" w:space="0" w:color="auto"/>
      </w:divBdr>
    </w:div>
    <w:div w:id="2123571067">
      <w:bodyDiv w:val="1"/>
      <w:marLeft w:val="0"/>
      <w:marRight w:val="0"/>
      <w:marTop w:val="0"/>
      <w:marBottom w:val="0"/>
      <w:divBdr>
        <w:top w:val="none" w:sz="0" w:space="0" w:color="auto"/>
        <w:left w:val="none" w:sz="0" w:space="0" w:color="auto"/>
        <w:bottom w:val="none" w:sz="0" w:space="0" w:color="auto"/>
        <w:right w:val="none" w:sz="0" w:space="0" w:color="auto"/>
      </w:divBdr>
    </w:div>
    <w:div w:id="2123988190">
      <w:bodyDiv w:val="1"/>
      <w:marLeft w:val="0"/>
      <w:marRight w:val="0"/>
      <w:marTop w:val="0"/>
      <w:marBottom w:val="0"/>
      <w:divBdr>
        <w:top w:val="none" w:sz="0" w:space="0" w:color="auto"/>
        <w:left w:val="none" w:sz="0" w:space="0" w:color="auto"/>
        <w:bottom w:val="none" w:sz="0" w:space="0" w:color="auto"/>
        <w:right w:val="none" w:sz="0" w:space="0" w:color="auto"/>
      </w:divBdr>
    </w:div>
    <w:div w:id="2124228156">
      <w:bodyDiv w:val="1"/>
      <w:marLeft w:val="0"/>
      <w:marRight w:val="0"/>
      <w:marTop w:val="0"/>
      <w:marBottom w:val="0"/>
      <w:divBdr>
        <w:top w:val="none" w:sz="0" w:space="0" w:color="auto"/>
        <w:left w:val="none" w:sz="0" w:space="0" w:color="auto"/>
        <w:bottom w:val="none" w:sz="0" w:space="0" w:color="auto"/>
        <w:right w:val="none" w:sz="0" w:space="0" w:color="auto"/>
      </w:divBdr>
    </w:div>
    <w:div w:id="2125030773">
      <w:bodyDiv w:val="1"/>
      <w:marLeft w:val="0"/>
      <w:marRight w:val="0"/>
      <w:marTop w:val="0"/>
      <w:marBottom w:val="0"/>
      <w:divBdr>
        <w:top w:val="none" w:sz="0" w:space="0" w:color="auto"/>
        <w:left w:val="none" w:sz="0" w:space="0" w:color="auto"/>
        <w:bottom w:val="none" w:sz="0" w:space="0" w:color="auto"/>
        <w:right w:val="none" w:sz="0" w:space="0" w:color="auto"/>
      </w:divBdr>
    </w:div>
    <w:div w:id="2125076148">
      <w:bodyDiv w:val="1"/>
      <w:marLeft w:val="0"/>
      <w:marRight w:val="0"/>
      <w:marTop w:val="0"/>
      <w:marBottom w:val="0"/>
      <w:divBdr>
        <w:top w:val="none" w:sz="0" w:space="0" w:color="auto"/>
        <w:left w:val="none" w:sz="0" w:space="0" w:color="auto"/>
        <w:bottom w:val="none" w:sz="0" w:space="0" w:color="auto"/>
        <w:right w:val="none" w:sz="0" w:space="0" w:color="auto"/>
      </w:divBdr>
    </w:div>
    <w:div w:id="2126730723">
      <w:bodyDiv w:val="1"/>
      <w:marLeft w:val="0"/>
      <w:marRight w:val="0"/>
      <w:marTop w:val="0"/>
      <w:marBottom w:val="0"/>
      <w:divBdr>
        <w:top w:val="none" w:sz="0" w:space="0" w:color="auto"/>
        <w:left w:val="none" w:sz="0" w:space="0" w:color="auto"/>
        <w:bottom w:val="none" w:sz="0" w:space="0" w:color="auto"/>
        <w:right w:val="none" w:sz="0" w:space="0" w:color="auto"/>
      </w:divBdr>
    </w:div>
    <w:div w:id="2127113122">
      <w:bodyDiv w:val="1"/>
      <w:marLeft w:val="0"/>
      <w:marRight w:val="0"/>
      <w:marTop w:val="0"/>
      <w:marBottom w:val="0"/>
      <w:divBdr>
        <w:top w:val="none" w:sz="0" w:space="0" w:color="auto"/>
        <w:left w:val="none" w:sz="0" w:space="0" w:color="auto"/>
        <w:bottom w:val="none" w:sz="0" w:space="0" w:color="auto"/>
        <w:right w:val="none" w:sz="0" w:space="0" w:color="auto"/>
      </w:divBdr>
    </w:div>
    <w:div w:id="2128810965">
      <w:bodyDiv w:val="1"/>
      <w:marLeft w:val="0"/>
      <w:marRight w:val="0"/>
      <w:marTop w:val="0"/>
      <w:marBottom w:val="0"/>
      <w:divBdr>
        <w:top w:val="none" w:sz="0" w:space="0" w:color="auto"/>
        <w:left w:val="none" w:sz="0" w:space="0" w:color="auto"/>
        <w:bottom w:val="none" w:sz="0" w:space="0" w:color="auto"/>
        <w:right w:val="none" w:sz="0" w:space="0" w:color="auto"/>
      </w:divBdr>
    </w:div>
    <w:div w:id="2129205027">
      <w:bodyDiv w:val="1"/>
      <w:marLeft w:val="0"/>
      <w:marRight w:val="0"/>
      <w:marTop w:val="0"/>
      <w:marBottom w:val="0"/>
      <w:divBdr>
        <w:top w:val="none" w:sz="0" w:space="0" w:color="auto"/>
        <w:left w:val="none" w:sz="0" w:space="0" w:color="auto"/>
        <w:bottom w:val="none" w:sz="0" w:space="0" w:color="auto"/>
        <w:right w:val="none" w:sz="0" w:space="0" w:color="auto"/>
      </w:divBdr>
    </w:div>
    <w:div w:id="2131048216">
      <w:bodyDiv w:val="1"/>
      <w:marLeft w:val="0"/>
      <w:marRight w:val="0"/>
      <w:marTop w:val="0"/>
      <w:marBottom w:val="0"/>
      <w:divBdr>
        <w:top w:val="none" w:sz="0" w:space="0" w:color="auto"/>
        <w:left w:val="none" w:sz="0" w:space="0" w:color="auto"/>
        <w:bottom w:val="none" w:sz="0" w:space="0" w:color="auto"/>
        <w:right w:val="none" w:sz="0" w:space="0" w:color="auto"/>
      </w:divBdr>
    </w:div>
    <w:div w:id="2132936336">
      <w:bodyDiv w:val="1"/>
      <w:marLeft w:val="0"/>
      <w:marRight w:val="0"/>
      <w:marTop w:val="0"/>
      <w:marBottom w:val="0"/>
      <w:divBdr>
        <w:top w:val="none" w:sz="0" w:space="0" w:color="auto"/>
        <w:left w:val="none" w:sz="0" w:space="0" w:color="auto"/>
        <w:bottom w:val="none" w:sz="0" w:space="0" w:color="auto"/>
        <w:right w:val="none" w:sz="0" w:space="0" w:color="auto"/>
      </w:divBdr>
    </w:div>
    <w:div w:id="2133280754">
      <w:bodyDiv w:val="1"/>
      <w:marLeft w:val="0"/>
      <w:marRight w:val="0"/>
      <w:marTop w:val="0"/>
      <w:marBottom w:val="0"/>
      <w:divBdr>
        <w:top w:val="none" w:sz="0" w:space="0" w:color="auto"/>
        <w:left w:val="none" w:sz="0" w:space="0" w:color="auto"/>
        <w:bottom w:val="none" w:sz="0" w:space="0" w:color="auto"/>
        <w:right w:val="none" w:sz="0" w:space="0" w:color="auto"/>
      </w:divBdr>
    </w:div>
    <w:div w:id="2134594445">
      <w:bodyDiv w:val="1"/>
      <w:marLeft w:val="0"/>
      <w:marRight w:val="0"/>
      <w:marTop w:val="0"/>
      <w:marBottom w:val="0"/>
      <w:divBdr>
        <w:top w:val="none" w:sz="0" w:space="0" w:color="auto"/>
        <w:left w:val="none" w:sz="0" w:space="0" w:color="auto"/>
        <w:bottom w:val="none" w:sz="0" w:space="0" w:color="auto"/>
        <w:right w:val="none" w:sz="0" w:space="0" w:color="auto"/>
      </w:divBdr>
    </w:div>
    <w:div w:id="2134640152">
      <w:bodyDiv w:val="1"/>
      <w:marLeft w:val="0"/>
      <w:marRight w:val="0"/>
      <w:marTop w:val="0"/>
      <w:marBottom w:val="0"/>
      <w:divBdr>
        <w:top w:val="none" w:sz="0" w:space="0" w:color="auto"/>
        <w:left w:val="none" w:sz="0" w:space="0" w:color="auto"/>
        <w:bottom w:val="none" w:sz="0" w:space="0" w:color="auto"/>
        <w:right w:val="none" w:sz="0" w:space="0" w:color="auto"/>
      </w:divBdr>
    </w:div>
    <w:div w:id="2137019699">
      <w:bodyDiv w:val="1"/>
      <w:marLeft w:val="0"/>
      <w:marRight w:val="0"/>
      <w:marTop w:val="0"/>
      <w:marBottom w:val="0"/>
      <w:divBdr>
        <w:top w:val="none" w:sz="0" w:space="0" w:color="auto"/>
        <w:left w:val="none" w:sz="0" w:space="0" w:color="auto"/>
        <w:bottom w:val="none" w:sz="0" w:space="0" w:color="auto"/>
        <w:right w:val="none" w:sz="0" w:space="0" w:color="auto"/>
      </w:divBdr>
    </w:div>
    <w:div w:id="2140225783">
      <w:bodyDiv w:val="1"/>
      <w:marLeft w:val="0"/>
      <w:marRight w:val="0"/>
      <w:marTop w:val="0"/>
      <w:marBottom w:val="0"/>
      <w:divBdr>
        <w:top w:val="none" w:sz="0" w:space="0" w:color="auto"/>
        <w:left w:val="none" w:sz="0" w:space="0" w:color="auto"/>
        <w:bottom w:val="none" w:sz="0" w:space="0" w:color="auto"/>
        <w:right w:val="none" w:sz="0" w:space="0" w:color="auto"/>
      </w:divBdr>
    </w:div>
    <w:div w:id="2141265007">
      <w:bodyDiv w:val="1"/>
      <w:marLeft w:val="0"/>
      <w:marRight w:val="0"/>
      <w:marTop w:val="0"/>
      <w:marBottom w:val="0"/>
      <w:divBdr>
        <w:top w:val="none" w:sz="0" w:space="0" w:color="auto"/>
        <w:left w:val="none" w:sz="0" w:space="0" w:color="auto"/>
        <w:bottom w:val="none" w:sz="0" w:space="0" w:color="auto"/>
        <w:right w:val="none" w:sz="0" w:space="0" w:color="auto"/>
      </w:divBdr>
    </w:div>
    <w:div w:id="2142187926">
      <w:bodyDiv w:val="1"/>
      <w:marLeft w:val="0"/>
      <w:marRight w:val="0"/>
      <w:marTop w:val="0"/>
      <w:marBottom w:val="0"/>
      <w:divBdr>
        <w:top w:val="none" w:sz="0" w:space="0" w:color="auto"/>
        <w:left w:val="none" w:sz="0" w:space="0" w:color="auto"/>
        <w:bottom w:val="none" w:sz="0" w:space="0" w:color="auto"/>
        <w:right w:val="none" w:sz="0" w:space="0" w:color="auto"/>
      </w:divBdr>
    </w:div>
    <w:div w:id="2144543415">
      <w:bodyDiv w:val="1"/>
      <w:marLeft w:val="0"/>
      <w:marRight w:val="0"/>
      <w:marTop w:val="0"/>
      <w:marBottom w:val="0"/>
      <w:divBdr>
        <w:top w:val="none" w:sz="0" w:space="0" w:color="auto"/>
        <w:left w:val="none" w:sz="0" w:space="0" w:color="auto"/>
        <w:bottom w:val="none" w:sz="0" w:space="0" w:color="auto"/>
        <w:right w:val="none" w:sz="0" w:space="0" w:color="auto"/>
      </w:divBdr>
    </w:div>
    <w:div w:id="2144692229">
      <w:bodyDiv w:val="1"/>
      <w:marLeft w:val="0"/>
      <w:marRight w:val="0"/>
      <w:marTop w:val="0"/>
      <w:marBottom w:val="0"/>
      <w:divBdr>
        <w:top w:val="none" w:sz="0" w:space="0" w:color="auto"/>
        <w:left w:val="none" w:sz="0" w:space="0" w:color="auto"/>
        <w:bottom w:val="none" w:sz="0" w:space="0" w:color="auto"/>
        <w:right w:val="none" w:sz="0" w:space="0" w:color="auto"/>
      </w:divBdr>
    </w:div>
    <w:div w:id="214704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irjana.bandur@rzs.rs.ba"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sminka.milic@rzs.rs.b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ljana.tesic@rzs.rs.ba" TargetMode="External"/><Relationship Id="rId5" Type="http://schemas.openxmlformats.org/officeDocument/2006/relationships/webSettings" Target="webSettings.xml"/><Relationship Id="rId15" Type="http://schemas.openxmlformats.org/officeDocument/2006/relationships/hyperlink" Target="file://\\kordun\AppData\Local\Microsoft\Windows\Temporary%20Internet%20Files\Low\Content.IE5\AppData\Local\Microsoft\Windows\Temporary%20Internet%20Files\Low\Content.IE5\AppData\Local\Microsoft\Windows\Temporary%20Internet%20Files\Low\Content.IE5\AppData\Local\Microsoft\Windows\Temporary%20Internet%20Files\Content.IE5\AppData\Local\Microsoft\Windows\Temporary%20Internet%20Files\Content.Outlook\HVIF4827\stat@rzs.rs.ba" TargetMode="External"/><Relationship Id="rId10" Type="http://schemas.openxmlformats.org/officeDocument/2006/relationships/hyperlink" Target="mailto:biljana.glusac@rzs.rs.b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file://\\kordun\AppData\Local\Microsoft\Windows\Temporary%20Internet%20Files\Low\Content.IE5\AppData\Local\Microsoft\Windows\Temporary%20Internet%20Files\Low\Content.IE5\AppData\Local\Microsoft\Windows\Temporary%20Internet%20Files\Low\Content.IE5\AppData\Local\Microsoft\Windows\Temporary%20Internet%20Files\Content.IE5\AppData\Local\Microsoft\Windows\Temporary%20Internet%20Files\Content.Outlook\HVIF4827\sanja.stojcevic@rzs.rs.ba"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stojcevicsa.RZS\Desktop\SANJA\SPOLJNA%20TRGOVINA\za%20medije\Prezentacija,%20od%20avg2011\avg%202014\za%20Graf%20I-VIII%2020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0.11501509002675174"/>
          <c:y val="5.1400554097404488E-2"/>
          <c:w val="0.65300600874702308"/>
          <c:h val="0.8326195683872849"/>
        </c:manualLayout>
      </c:layout>
      <c:lineChart>
        <c:grouping val="standard"/>
        <c:ser>
          <c:idx val="0"/>
          <c:order val="0"/>
          <c:tx>
            <c:strRef>
              <c:f>zaJul2014!$A$2</c:f>
              <c:strCache>
                <c:ptCount val="1"/>
                <c:pt idx="0">
                  <c:v>увоз                   </c:v>
                </c:pt>
              </c:strCache>
            </c:strRef>
          </c:tx>
          <c:marker>
            <c:symbol val="none"/>
          </c:marker>
          <c:cat>
            <c:strRef>
              <c:f>zaJul2014!$B$1:$N$1</c:f>
              <c:strCache>
                <c:ptCount val="13"/>
                <c:pt idx="0">
                  <c:v>VIII</c:v>
                </c:pt>
                <c:pt idx="1">
                  <c:v>IX</c:v>
                </c:pt>
                <c:pt idx="2">
                  <c:v>X</c:v>
                </c:pt>
                <c:pt idx="3">
                  <c:v>XI</c:v>
                </c:pt>
                <c:pt idx="4">
                  <c:v>XII</c:v>
                </c:pt>
                <c:pt idx="5">
                  <c:v>I</c:v>
                </c:pt>
                <c:pt idx="6">
                  <c:v>II</c:v>
                </c:pt>
                <c:pt idx="7">
                  <c:v>III</c:v>
                </c:pt>
                <c:pt idx="8">
                  <c:v>IV</c:v>
                </c:pt>
                <c:pt idx="9">
                  <c:v>V</c:v>
                </c:pt>
                <c:pt idx="10">
                  <c:v>VI</c:v>
                </c:pt>
                <c:pt idx="11">
                  <c:v>VII</c:v>
                </c:pt>
                <c:pt idx="12">
                  <c:v>VIII</c:v>
                </c:pt>
              </c:strCache>
            </c:strRef>
          </c:cat>
          <c:val>
            <c:numRef>
              <c:f>zaJul2014!$B$2:$N$2</c:f>
              <c:numCache>
                <c:formatCode>General</c:formatCode>
                <c:ptCount val="13"/>
                <c:pt idx="0">
                  <c:v>386582</c:v>
                </c:pt>
                <c:pt idx="1">
                  <c:v>391044</c:v>
                </c:pt>
                <c:pt idx="2">
                  <c:v>455354</c:v>
                </c:pt>
                <c:pt idx="3">
                  <c:v>425417</c:v>
                </c:pt>
                <c:pt idx="4">
                  <c:v>392705</c:v>
                </c:pt>
                <c:pt idx="5">
                  <c:v>251909</c:v>
                </c:pt>
                <c:pt idx="6">
                  <c:v>427058</c:v>
                </c:pt>
                <c:pt idx="7">
                  <c:v>422482</c:v>
                </c:pt>
                <c:pt idx="8">
                  <c:v>348992</c:v>
                </c:pt>
                <c:pt idx="9">
                  <c:v>431234</c:v>
                </c:pt>
                <c:pt idx="10">
                  <c:v>415372</c:v>
                </c:pt>
                <c:pt idx="11">
                  <c:v>414310</c:v>
                </c:pt>
                <c:pt idx="12">
                  <c:v>446110</c:v>
                </c:pt>
              </c:numCache>
            </c:numRef>
          </c:val>
        </c:ser>
        <c:ser>
          <c:idx val="1"/>
          <c:order val="1"/>
          <c:tx>
            <c:strRef>
              <c:f>zaJul2014!$A$3</c:f>
              <c:strCache>
                <c:ptCount val="1"/>
                <c:pt idx="0">
                  <c:v>извоз</c:v>
                </c:pt>
              </c:strCache>
            </c:strRef>
          </c:tx>
          <c:marker>
            <c:symbol val="none"/>
          </c:marker>
          <c:cat>
            <c:strRef>
              <c:f>zaJul2014!$B$1:$N$1</c:f>
              <c:strCache>
                <c:ptCount val="13"/>
                <c:pt idx="0">
                  <c:v>VIII</c:v>
                </c:pt>
                <c:pt idx="1">
                  <c:v>IX</c:v>
                </c:pt>
                <c:pt idx="2">
                  <c:v>X</c:v>
                </c:pt>
                <c:pt idx="3">
                  <c:v>XI</c:v>
                </c:pt>
                <c:pt idx="4">
                  <c:v>XII</c:v>
                </c:pt>
                <c:pt idx="5">
                  <c:v>I</c:v>
                </c:pt>
                <c:pt idx="6">
                  <c:v>II</c:v>
                </c:pt>
                <c:pt idx="7">
                  <c:v>III</c:v>
                </c:pt>
                <c:pt idx="8">
                  <c:v>IV</c:v>
                </c:pt>
                <c:pt idx="9">
                  <c:v>V</c:v>
                </c:pt>
                <c:pt idx="10">
                  <c:v>VI</c:v>
                </c:pt>
                <c:pt idx="11">
                  <c:v>VII</c:v>
                </c:pt>
                <c:pt idx="12">
                  <c:v>VIII</c:v>
                </c:pt>
              </c:strCache>
            </c:strRef>
          </c:cat>
          <c:val>
            <c:numRef>
              <c:f>zaJul2014!$B$3:$N$3</c:f>
              <c:numCache>
                <c:formatCode>General</c:formatCode>
                <c:ptCount val="13"/>
                <c:pt idx="0">
                  <c:v>200378</c:v>
                </c:pt>
                <c:pt idx="1">
                  <c:v>232507</c:v>
                </c:pt>
                <c:pt idx="2">
                  <c:v>223049</c:v>
                </c:pt>
                <c:pt idx="3">
                  <c:v>233535</c:v>
                </c:pt>
                <c:pt idx="4">
                  <c:v>223775</c:v>
                </c:pt>
                <c:pt idx="5">
                  <c:v>196950</c:v>
                </c:pt>
                <c:pt idx="6">
                  <c:v>211260</c:v>
                </c:pt>
                <c:pt idx="7">
                  <c:v>231286</c:v>
                </c:pt>
                <c:pt idx="8">
                  <c:v>219922</c:v>
                </c:pt>
                <c:pt idx="9">
                  <c:v>204694</c:v>
                </c:pt>
                <c:pt idx="10">
                  <c:v>244434</c:v>
                </c:pt>
                <c:pt idx="11">
                  <c:v>260811</c:v>
                </c:pt>
                <c:pt idx="12">
                  <c:v>198492</c:v>
                </c:pt>
              </c:numCache>
            </c:numRef>
          </c:val>
        </c:ser>
        <c:dLbls/>
        <c:marker val="1"/>
        <c:axId val="58285440"/>
        <c:axId val="58307712"/>
      </c:lineChart>
      <c:catAx>
        <c:axId val="58285440"/>
        <c:scaling>
          <c:orientation val="minMax"/>
        </c:scaling>
        <c:axPos val="b"/>
        <c:minorGridlines/>
        <c:numFmt formatCode="General" sourceLinked="0"/>
        <c:tickLblPos val="nextTo"/>
        <c:txPr>
          <a:bodyPr/>
          <a:lstStyle/>
          <a:p>
            <a:pPr>
              <a:defRPr sz="800">
                <a:latin typeface="Arial Narrow" pitchFamily="34" charset="0"/>
              </a:defRPr>
            </a:pPr>
            <a:endParaRPr lang="en-US"/>
          </a:p>
        </c:txPr>
        <c:crossAx val="58307712"/>
        <c:crosses val="autoZero"/>
        <c:auto val="1"/>
        <c:lblAlgn val="ctr"/>
        <c:lblOffset val="100"/>
      </c:catAx>
      <c:valAx>
        <c:axId val="58307712"/>
        <c:scaling>
          <c:orientation val="minMax"/>
        </c:scaling>
        <c:axPos val="l"/>
        <c:majorGridlines/>
        <c:numFmt formatCode="#,##0" sourceLinked="0"/>
        <c:tickLblPos val="nextTo"/>
        <c:txPr>
          <a:bodyPr/>
          <a:lstStyle/>
          <a:p>
            <a:pPr>
              <a:defRPr sz="800">
                <a:latin typeface="Arial Narrow" pitchFamily="34" charset="0"/>
              </a:defRPr>
            </a:pPr>
            <a:endParaRPr lang="en-US"/>
          </a:p>
        </c:txPr>
        <c:crossAx val="58285440"/>
        <c:crosses val="autoZero"/>
        <c:crossBetween val="between"/>
      </c:valAx>
    </c:plotArea>
    <c:legend>
      <c:legendPos val="r"/>
      <c:layout>
        <c:manualLayout>
          <c:xMode val="edge"/>
          <c:yMode val="edge"/>
          <c:x val="0.78311376580851477"/>
          <c:y val="0.34220861281228737"/>
          <c:w val="0.21264725790834554"/>
          <c:h val="0.1901782832701468"/>
        </c:manualLayout>
      </c:layout>
      <c:txPr>
        <a:bodyPr/>
        <a:lstStyle/>
        <a:p>
          <a:pPr>
            <a:defRPr sz="800">
              <a:latin typeface="Arial Narrow" pitchFamily="34" charset="0"/>
            </a:defRPr>
          </a:pPr>
          <a:endParaRPr lang="en-US"/>
        </a:p>
      </c:txPr>
    </c:legend>
    <c:plotVisOnly val="1"/>
    <c:dispBlanksAs val="gap"/>
  </c:chart>
  <c:spPr>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0.855</cdr:x>
      <cdr:y>0.34063</cdr:y>
    </cdr:from>
    <cdr:to>
      <cdr:x>0.9803</cdr:x>
      <cdr:y>0.4375</cdr:y>
    </cdr:to>
    <cdr:sp macro="" textlink="">
      <cdr:nvSpPr>
        <cdr:cNvPr id="3" name="TextBox 1"/>
        <cdr:cNvSpPr txBox="1"/>
      </cdr:nvSpPr>
      <cdr:spPr>
        <a:xfrm xmlns:a="http://schemas.openxmlformats.org/drawingml/2006/main">
          <a:off x="3450866" y="866693"/>
          <a:ext cx="505735" cy="246490"/>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800">
              <a:latin typeface="Arial Narrow" pitchFamily="34" charset="0"/>
            </a:rPr>
            <a:t>import</a:t>
          </a:r>
        </a:p>
      </cdr:txBody>
    </cdr:sp>
  </cdr:relSizeAnchor>
  <cdr:relSizeAnchor xmlns:cdr="http://schemas.openxmlformats.org/drawingml/2006/chartDrawing">
    <cdr:from>
      <cdr:x>0.855</cdr:x>
      <cdr:y>0.44062</cdr:y>
    </cdr:from>
    <cdr:to>
      <cdr:x>0.9803</cdr:x>
      <cdr:y>0.51563</cdr:y>
    </cdr:to>
    <cdr:sp macro="" textlink="">
      <cdr:nvSpPr>
        <cdr:cNvPr id="4" name="TextBox 1"/>
        <cdr:cNvSpPr txBox="1"/>
      </cdr:nvSpPr>
      <cdr:spPr>
        <a:xfrm xmlns:a="http://schemas.openxmlformats.org/drawingml/2006/main">
          <a:off x="3450866" y="1121134"/>
          <a:ext cx="505736" cy="190832"/>
        </a:xfrm>
        <a:prstGeom xmlns:a="http://schemas.openxmlformats.org/drawingml/2006/main" prst="rect">
          <a:avLst/>
        </a:prstGeom>
        <a:solidFill xmlns:a="http://schemas.openxmlformats.org/drawingml/2006/main">
          <a:sysClr val="window" lastClr="FFFFFF"/>
        </a:solidFill>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800">
              <a:latin typeface="Arial Narrow" pitchFamily="34" charset="0"/>
            </a:rPr>
            <a:t>export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956AC-688E-46AE-A2C8-B47893C68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1419</TotalTime>
  <Pages>5</Pages>
  <Words>1904</Words>
  <Characters>11122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Broj: 3, god IV, 19</vt:lpstr>
    </vt:vector>
  </TitlesOfParts>
  <Company>RZSRS</Company>
  <LinksUpToDate>false</LinksUpToDate>
  <CharactersWithSpaces>13001</CharactersWithSpaces>
  <SharedDoc>false</SharedDoc>
  <HLinks>
    <vt:vector size="42" baseType="variant">
      <vt:variant>
        <vt:i4>2621495</vt:i4>
      </vt:variant>
      <vt:variant>
        <vt:i4>24</vt:i4>
      </vt:variant>
      <vt:variant>
        <vt:i4>0</vt:i4>
      </vt:variant>
      <vt:variant>
        <vt:i4>5</vt:i4>
      </vt:variant>
      <vt:variant>
        <vt:lpwstr>../AppData/Local/Microsoft/Windows/Temporary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Files/Content.Outlook/HVIF4827/stat@rzs.rs.ba</vt:lpwstr>
      </vt:variant>
      <vt:variant>
        <vt:lpwstr/>
      </vt:variant>
      <vt:variant>
        <vt:i4>7471187</vt:i4>
      </vt:variant>
      <vt:variant>
        <vt:i4>21</vt:i4>
      </vt:variant>
      <vt:variant>
        <vt:i4>0</vt:i4>
      </vt:variant>
      <vt:variant>
        <vt:i4>5</vt:i4>
      </vt:variant>
      <vt:variant>
        <vt:lpwstr>mailto:miroslav.ilic@rzs.rs.ba</vt:lpwstr>
      </vt:variant>
      <vt:variant>
        <vt:lpwstr/>
      </vt:variant>
      <vt:variant>
        <vt:i4>7733327</vt:i4>
      </vt:variant>
      <vt:variant>
        <vt:i4>18</vt:i4>
      </vt:variant>
      <vt:variant>
        <vt:i4>0</vt:i4>
      </vt:variant>
      <vt:variant>
        <vt:i4>5</vt:i4>
      </vt:variant>
      <vt:variant>
        <vt:lpwstr>mailto:sanela.vasiljevic@rzs.rs.ba</vt:lpwstr>
      </vt:variant>
      <vt:variant>
        <vt:lpwstr/>
      </vt:variant>
      <vt:variant>
        <vt:i4>2621495</vt:i4>
      </vt:variant>
      <vt:variant>
        <vt:i4>15</vt:i4>
      </vt:variant>
      <vt:variant>
        <vt:i4>0</vt:i4>
      </vt:variant>
      <vt:variant>
        <vt:i4>5</vt:i4>
      </vt:variant>
      <vt:variant>
        <vt:lpwstr>../AppData/Local/Microsoft/Windows/Temporary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Files/Content.Outlook/HVIF4827/sanja.stojcevic@rzs.rs.ba</vt:lpwstr>
      </vt:variant>
      <vt:variant>
        <vt:lpwstr/>
      </vt:variant>
      <vt:variant>
        <vt:i4>65571</vt:i4>
      </vt:variant>
      <vt:variant>
        <vt:i4>12</vt:i4>
      </vt:variant>
      <vt:variant>
        <vt:i4>0</vt:i4>
      </vt:variant>
      <vt:variant>
        <vt:i4>5</vt:i4>
      </vt:variant>
      <vt:variant>
        <vt:lpwstr>mailto:mirjana.bandur@rzs.rs.ba</vt:lpwstr>
      </vt:variant>
      <vt:variant>
        <vt:lpwstr/>
      </vt:variant>
      <vt:variant>
        <vt:i4>5374070</vt:i4>
      </vt:variant>
      <vt:variant>
        <vt:i4>9</vt:i4>
      </vt:variant>
      <vt:variant>
        <vt:i4>0</vt:i4>
      </vt:variant>
      <vt:variant>
        <vt:i4>5</vt:i4>
      </vt:variant>
      <vt:variant>
        <vt:lpwstr>mailto:jasminka.milic@rzs.rs.ba</vt:lpwstr>
      </vt:variant>
      <vt:variant>
        <vt:lpwstr/>
      </vt:variant>
      <vt:variant>
        <vt:i4>2621469</vt:i4>
      </vt:variant>
      <vt:variant>
        <vt:i4>6</vt:i4>
      </vt:variant>
      <vt:variant>
        <vt:i4>0</vt:i4>
      </vt:variant>
      <vt:variant>
        <vt:i4>5</vt:i4>
      </vt:variant>
      <vt:variant>
        <vt:lpwstr>mailto:danica.babic@rzs.rs.ba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Broj: 3, god IV, 19</dc:title>
  <dc:creator>a</dc:creator>
  <cp:lastModifiedBy>kandicje</cp:lastModifiedBy>
  <cp:revision>239</cp:revision>
  <cp:lastPrinted>2014-07-21T12:04:00Z</cp:lastPrinted>
  <dcterms:created xsi:type="dcterms:W3CDTF">2014-03-14T12:01:00Z</dcterms:created>
  <dcterms:modified xsi:type="dcterms:W3CDTF">2014-09-23T08:36:00Z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13163572</vt:i4>
  </property>
</Properties>
</file>