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1225F9" w:rsidRPr="001225F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5074F6" w:rsidRDefault="00122DD5" w:rsidP="00583573">
            <w:pPr>
              <w:ind w:left="113"/>
              <w:outlineLvl w:val="0"/>
              <w:rPr>
                <w:rFonts w:ascii="Tahoma" w:hAnsi="Tahoma" w:cs="Tahoma"/>
                <w:color w:val="4F81BD" w:themeColor="accent1"/>
                <w:sz w:val="16"/>
                <w:lang w:val="bs-Latn-BA"/>
              </w:rPr>
            </w:pPr>
            <w:r>
              <w:rPr>
                <w:rFonts w:ascii="Tahoma" w:hAnsi="Tahoma" w:cs="Tahoma"/>
                <w:color w:val="4F81BD" w:themeColor="accent1"/>
                <w:sz w:val="16"/>
              </w:rPr>
              <w:t xml:space="preserve">        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 w:rsidR="00583573">
              <w:rPr>
                <w:rFonts w:ascii="Tahoma" w:hAnsi="Tahoma" w:cs="Tahoma"/>
                <w:color w:val="4F81BD" w:themeColor="accent1"/>
                <w:sz w:val="16"/>
                <w:lang w:val="sr-Latn-CS"/>
              </w:rPr>
              <w:t>2</w:t>
            </w:r>
            <w:proofErr w:type="spellStart"/>
            <w:r w:rsidRPr="00122DD5">
              <w:rPr>
                <w:rFonts w:ascii="Tahoma" w:hAnsi="Tahoma" w:cs="Tahoma"/>
                <w:color w:val="4F81BD" w:themeColor="accent1"/>
                <w:sz w:val="16"/>
                <w:vertAlign w:val="superscript"/>
              </w:rPr>
              <w:t>nd</w:t>
            </w:r>
            <w:proofErr w:type="spellEnd"/>
            <w:r>
              <w:rPr>
                <w:rFonts w:ascii="Tahoma" w:hAnsi="Tahoma" w:cs="Tahoma"/>
                <w:color w:val="4F81BD" w:themeColor="accent1"/>
                <w:sz w:val="16"/>
              </w:rPr>
              <w:t xml:space="preserve"> August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</w:t>
            </w:r>
            <w:r w:rsidR="00A15386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2013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  </w:t>
            </w:r>
            <w:r w:rsidR="00C646A8">
              <w:rPr>
                <w:rFonts w:ascii="Tahoma" w:hAnsi="Tahoma" w:cs="Tahoma"/>
                <w:b/>
                <w:color w:val="4F81BD" w:themeColor="accent1"/>
                <w:sz w:val="32"/>
                <w:szCs w:val="32"/>
              </w:rPr>
              <w:t>8</w:t>
            </w:r>
            <w:r w:rsidR="00A975F3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BA"/>
              </w:rPr>
              <w:t>/1</w:t>
            </w:r>
            <w:r w:rsidR="00A15386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5074F6">
        <w:trPr>
          <w:cantSplit/>
        </w:trPr>
        <w:tc>
          <w:tcPr>
            <w:tcW w:w="5251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22DD5" w:rsidRDefault="00122DD5" w:rsidP="00CF2B3D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August</w:t>
            </w:r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122DD5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</w:rPr>
              <w:t>PRESS RELEASE</w:t>
            </w:r>
          </w:p>
        </w:tc>
      </w:tr>
    </w:tbl>
    <w:p w:rsidR="00777348" w:rsidRPr="0004506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77348" w:rsidRPr="00A95CF8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6236CA" w:rsidRPr="006236CA" w:rsidRDefault="00122DD5" w:rsidP="006236CA">
      <w:pPr>
        <w:jc w:val="both"/>
        <w:rPr>
          <w:rFonts w:ascii="Tahoma" w:hAnsi="Tahoma" w:cs="Tahoma"/>
          <w:color w:val="FF0000"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</w:rPr>
        <w:t>Average net wage in July</w:t>
      </w:r>
      <w:r w:rsidRPr="00C60F2A">
        <w:rPr>
          <w:rFonts w:ascii="Tahoma" w:hAnsi="Tahoma" w:cs="Tahoma"/>
          <w:b/>
          <w:sz w:val="28"/>
          <w:szCs w:val="28"/>
          <w:lang w:val="bs-Latn-BA"/>
        </w:rPr>
        <w:t xml:space="preserve"> </w:t>
      </w:r>
      <w:r w:rsidR="006236CA" w:rsidRPr="00122DD5">
        <w:rPr>
          <w:rFonts w:ascii="Tahoma" w:hAnsi="Tahoma" w:cs="Tahoma"/>
          <w:b/>
          <w:sz w:val="28"/>
          <w:szCs w:val="28"/>
          <w:lang w:val="sr-Cyrl-CS"/>
        </w:rPr>
        <w:t>8</w:t>
      </w:r>
      <w:r w:rsidR="006236CA" w:rsidRPr="00122DD5">
        <w:rPr>
          <w:rFonts w:ascii="Tahoma" w:hAnsi="Tahoma" w:cs="Tahoma"/>
          <w:b/>
          <w:sz w:val="28"/>
          <w:szCs w:val="28"/>
        </w:rPr>
        <w:t>03</w:t>
      </w:r>
      <w:r w:rsidR="006236CA" w:rsidRPr="00122DD5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6236CA" w:rsidRPr="00122DD5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5A21C8" w:rsidRPr="00C60F2A" w:rsidRDefault="005A21C8" w:rsidP="005A21C8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>
        <w:rPr>
          <w:rFonts w:ascii="Tahoma" w:hAnsi="Tahoma" w:cs="Tahoma"/>
          <w:sz w:val="26"/>
          <w:szCs w:val="26"/>
        </w:rPr>
        <w:t>The highest average net wage was that in the section</w:t>
      </w:r>
      <w:r w:rsidRPr="00C60F2A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2F4162">
        <w:rPr>
          <w:rFonts w:ascii="Tahoma" w:hAnsi="Tahoma" w:cs="Tahoma"/>
          <w:i/>
          <w:sz w:val="26"/>
          <w:szCs w:val="26"/>
        </w:rPr>
        <w:t>Financial and insurance activities</w:t>
      </w:r>
      <w:r>
        <w:rPr>
          <w:rFonts w:ascii="Tahoma" w:hAnsi="Tahoma" w:cs="Tahoma"/>
          <w:sz w:val="26"/>
          <w:szCs w:val="26"/>
          <w:lang w:val="ru-RU"/>
        </w:rPr>
        <w:t xml:space="preserve"> 1</w:t>
      </w:r>
      <w:r>
        <w:rPr>
          <w:rFonts w:ascii="Tahoma" w:hAnsi="Tahoma" w:cs="Tahoma"/>
          <w:sz w:val="26"/>
          <w:szCs w:val="26"/>
        </w:rPr>
        <w:t>,297</w:t>
      </w:r>
      <w:r w:rsidRPr="00C60F2A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C60F2A">
        <w:rPr>
          <w:rFonts w:ascii="Tahoma" w:hAnsi="Tahoma" w:cs="Tahoma"/>
          <w:sz w:val="26"/>
          <w:szCs w:val="26"/>
          <w:lang w:val="sr-Cyrl-CS"/>
        </w:rPr>
        <w:t xml:space="preserve">, </w:t>
      </w:r>
      <w:r>
        <w:rPr>
          <w:rFonts w:ascii="Tahoma" w:hAnsi="Tahoma" w:cs="Tahoma"/>
          <w:sz w:val="26"/>
          <w:szCs w:val="26"/>
        </w:rPr>
        <w:t>while the lowest one was that in the section</w:t>
      </w:r>
      <w:r w:rsidRPr="00C60F2A">
        <w:rPr>
          <w:rFonts w:ascii="Tahoma" w:hAnsi="Tahoma" w:cs="Tahoma"/>
          <w:sz w:val="26"/>
          <w:szCs w:val="26"/>
          <w:lang w:val="sr-Cyrl-CS"/>
        </w:rPr>
        <w:t xml:space="preserve"> </w:t>
      </w:r>
      <w:r>
        <w:rPr>
          <w:rFonts w:ascii="Tahoma" w:hAnsi="Tahoma" w:cs="Tahoma"/>
          <w:i/>
          <w:sz w:val="26"/>
          <w:szCs w:val="26"/>
        </w:rPr>
        <w:t>Accommodation and food service activities, hotels and restaurants</w:t>
      </w:r>
      <w:r>
        <w:rPr>
          <w:rFonts w:ascii="Tahoma" w:hAnsi="Tahoma" w:cs="Tahoma"/>
          <w:i/>
          <w:sz w:val="26"/>
          <w:szCs w:val="26"/>
          <w:lang w:val="sr-Cyrl-BA"/>
        </w:rPr>
        <w:t xml:space="preserve"> 52</w:t>
      </w:r>
      <w:r>
        <w:rPr>
          <w:rFonts w:ascii="Tahoma" w:hAnsi="Tahoma" w:cs="Tahoma"/>
          <w:i/>
          <w:sz w:val="26"/>
          <w:szCs w:val="26"/>
        </w:rPr>
        <w:t>2</w:t>
      </w:r>
      <w:r w:rsidRPr="00C60F2A">
        <w:rPr>
          <w:rFonts w:ascii="Tahoma" w:hAnsi="Tahoma" w:cs="Tahoma"/>
          <w:i/>
          <w:sz w:val="26"/>
          <w:szCs w:val="26"/>
          <w:lang w:val="sr-Cyrl-BA"/>
        </w:rPr>
        <w:t xml:space="preserve"> КМ.</w:t>
      </w:r>
    </w:p>
    <w:p w:rsidR="006236CA" w:rsidRPr="005A21C8" w:rsidRDefault="006236CA" w:rsidP="006236CA">
      <w:pPr>
        <w:tabs>
          <w:tab w:val="left" w:pos="4343"/>
        </w:tabs>
        <w:jc w:val="both"/>
        <w:rPr>
          <w:rFonts w:ascii="Tahoma" w:hAnsi="Tahoma" w:cs="Tahoma"/>
          <w:b/>
          <w:color w:val="FF0000"/>
        </w:rPr>
      </w:pPr>
    </w:p>
    <w:p w:rsidR="005A21C8" w:rsidRPr="00C60F2A" w:rsidRDefault="005A21C8" w:rsidP="005A21C8">
      <w:pPr>
        <w:tabs>
          <w:tab w:val="left" w:pos="113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Average monthly net wage of employed persons in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 paid in July </w:t>
      </w:r>
      <w:r>
        <w:rPr>
          <w:rFonts w:ascii="Tahoma" w:hAnsi="Tahoma" w:cs="Tahoma"/>
          <w:lang w:val="sr-Cyrl-CS"/>
        </w:rPr>
        <w:t>2013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was</w:t>
      </w:r>
      <w:r w:rsidRPr="00C60F2A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8</w:t>
      </w:r>
      <w:r>
        <w:rPr>
          <w:rFonts w:ascii="Tahoma" w:hAnsi="Tahoma" w:cs="Tahoma"/>
        </w:rPr>
        <w:t>03</w:t>
      </w:r>
      <w:r w:rsidRPr="00C60F2A">
        <w:rPr>
          <w:rFonts w:ascii="Tahoma" w:hAnsi="Tahoma" w:cs="Tahoma"/>
          <w:lang w:val="sr-Cyrl-CS"/>
        </w:rPr>
        <w:t xml:space="preserve"> КМ</w:t>
      </w:r>
      <w:r w:rsidRPr="00C60F2A">
        <w:rPr>
          <w:rFonts w:ascii="Tahoma" w:hAnsi="Tahoma" w:cs="Tahoma"/>
          <w:lang w:val="hr-HR"/>
        </w:rPr>
        <w:t>,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while average monthly gross wage was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sr-Cyrl-CS"/>
        </w:rPr>
        <w:t>3</w:t>
      </w:r>
      <w:r>
        <w:rPr>
          <w:rFonts w:ascii="Tahoma" w:hAnsi="Tahoma" w:cs="Tahoma"/>
        </w:rPr>
        <w:t>23</w:t>
      </w:r>
      <w:r w:rsidRPr="00C60F2A">
        <w:rPr>
          <w:rFonts w:ascii="Tahoma" w:hAnsi="Tahoma" w:cs="Tahoma"/>
          <w:lang w:val="sr-Cyrl-CS"/>
        </w:rPr>
        <w:t xml:space="preserve"> КМ.</w:t>
      </w:r>
    </w:p>
    <w:p w:rsidR="006236CA" w:rsidRPr="005A21C8" w:rsidRDefault="006236CA" w:rsidP="006236CA">
      <w:pPr>
        <w:tabs>
          <w:tab w:val="left" w:pos="1134"/>
        </w:tabs>
        <w:jc w:val="both"/>
        <w:rPr>
          <w:rFonts w:ascii="Tahoma" w:hAnsi="Tahoma" w:cs="Tahoma"/>
          <w:color w:val="FF0000"/>
        </w:rPr>
      </w:pPr>
    </w:p>
    <w:p w:rsidR="005A21C8" w:rsidRPr="005A21C8" w:rsidRDefault="005A21C8" w:rsidP="005A21C8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Compared to June 2013, average net wage paid in July 2013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was really 0.8% lower, while compared to average net wage in 2012 it was really 1.1% lower. </w:t>
      </w:r>
    </w:p>
    <w:p w:rsidR="005A21C8" w:rsidRPr="00C60F2A" w:rsidRDefault="005A21C8" w:rsidP="005A21C8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highest average net wage in July 2013, by section of activities, was paid in the section </w:t>
      </w:r>
      <w:r w:rsidRPr="006270C5">
        <w:rPr>
          <w:rFonts w:ascii="Tahoma" w:hAnsi="Tahoma" w:cs="Tahoma"/>
          <w:i/>
        </w:rPr>
        <w:t>Financial and insurance activities</w:t>
      </w:r>
      <w:r>
        <w:rPr>
          <w:rFonts w:ascii="Tahoma" w:hAnsi="Tahoma" w:cs="Tahoma"/>
        </w:rPr>
        <w:t xml:space="preserve">, and it amounted to </w:t>
      </w:r>
      <w:r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,297</w:t>
      </w:r>
      <w:r w:rsidRPr="00C60F2A">
        <w:rPr>
          <w:rFonts w:ascii="Tahoma" w:hAnsi="Tahoma" w:cs="Tahoma"/>
          <w:lang w:val="sr-Cyrl-CS"/>
        </w:rPr>
        <w:t xml:space="preserve"> КМ, </w:t>
      </w:r>
      <w:r>
        <w:rPr>
          <w:rFonts w:ascii="Tahoma" w:hAnsi="Tahoma" w:cs="Tahoma"/>
        </w:rPr>
        <w:t>while the lowest one was paid in the section</w:t>
      </w:r>
      <w:r w:rsidRPr="00C60F2A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>
        <w:rPr>
          <w:rFonts w:ascii="Tahoma" w:hAnsi="Tahoma" w:cs="Tahoma"/>
          <w:i/>
        </w:rPr>
        <w:t>Accommodation and food service activities,</w:t>
      </w:r>
      <w:r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  <w:i/>
          <w:lang w:val="sr-Cyrl-BA"/>
        </w:rPr>
        <w:t>52</w:t>
      </w:r>
      <w:r>
        <w:rPr>
          <w:rFonts w:ascii="Tahoma" w:hAnsi="Tahoma" w:cs="Tahoma"/>
          <w:i/>
        </w:rPr>
        <w:t>2</w:t>
      </w:r>
      <w:r w:rsidRPr="00C60F2A">
        <w:rPr>
          <w:rFonts w:ascii="Tahoma" w:hAnsi="Tahoma" w:cs="Tahoma"/>
          <w:i/>
          <w:lang w:val="sr-Cyrl-BA"/>
        </w:rPr>
        <w:t xml:space="preserve"> КМ.</w:t>
      </w:r>
    </w:p>
    <w:p w:rsidR="005A21C8" w:rsidRDefault="005A21C8" w:rsidP="006236CA">
      <w:pPr>
        <w:tabs>
          <w:tab w:val="left" w:pos="1134"/>
        </w:tabs>
        <w:spacing w:after="60"/>
        <w:jc w:val="both"/>
        <w:rPr>
          <w:rFonts w:ascii="Tahoma" w:hAnsi="Tahoma" w:cs="Tahoma"/>
          <w:color w:val="FF0000"/>
        </w:rPr>
      </w:pPr>
    </w:p>
    <w:p w:rsidR="00856470" w:rsidRPr="00856470" w:rsidRDefault="005A21C8" w:rsidP="00C518E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July 2013, compared to June 2013</w:t>
      </w:r>
      <w:r w:rsidRPr="00C60F2A">
        <w:rPr>
          <w:rFonts w:ascii="Tahoma" w:hAnsi="Tahoma" w:cs="Tahoma"/>
          <w:lang w:val="ru-RU"/>
        </w:rPr>
        <w:t xml:space="preserve">, </w:t>
      </w:r>
      <w:r w:rsidR="00C518E8">
        <w:rPr>
          <w:rFonts w:ascii="Tahoma" w:hAnsi="Tahoma" w:cs="Tahoma"/>
        </w:rPr>
        <w:t xml:space="preserve">the highest increase in net wages was recorded in the sections </w:t>
      </w:r>
      <w:r w:rsidR="00C518E8">
        <w:rPr>
          <w:rFonts w:ascii="Tahoma" w:hAnsi="Tahoma" w:cs="Tahoma"/>
          <w:i/>
        </w:rPr>
        <w:t xml:space="preserve">Arts, entertainment and recreation 4.5%, Education 2.1% </w:t>
      </w:r>
      <w:r w:rsidR="00C518E8" w:rsidRPr="00856470">
        <w:rPr>
          <w:rFonts w:ascii="Tahoma" w:hAnsi="Tahoma" w:cs="Tahoma"/>
        </w:rPr>
        <w:t>and</w:t>
      </w:r>
      <w:r w:rsidR="00C518E8">
        <w:rPr>
          <w:rFonts w:ascii="Tahoma" w:hAnsi="Tahoma" w:cs="Tahoma"/>
          <w:i/>
        </w:rPr>
        <w:t xml:space="preserve"> Professional, scientific and technical activities 1.3%. </w:t>
      </w:r>
      <w:r w:rsidR="00C518E8">
        <w:rPr>
          <w:rFonts w:ascii="Tahoma" w:hAnsi="Tahoma" w:cs="Tahoma"/>
        </w:rPr>
        <w:t xml:space="preserve">Nominal wage decrease was recorded in the sections </w:t>
      </w:r>
      <w:r w:rsidR="00856470" w:rsidRPr="00856470">
        <w:rPr>
          <w:rFonts w:ascii="Tahoma" w:hAnsi="Tahoma" w:cs="Tahoma"/>
          <w:i/>
        </w:rPr>
        <w:t xml:space="preserve">Health and social services </w:t>
      </w:r>
      <w:r w:rsidR="00C518E8">
        <w:rPr>
          <w:rFonts w:ascii="Tahoma" w:hAnsi="Tahoma" w:cs="Tahoma"/>
          <w:i/>
        </w:rPr>
        <w:t xml:space="preserve">5.5% </w:t>
      </w:r>
      <w:r w:rsidR="00C518E8" w:rsidRPr="00C518E8">
        <w:rPr>
          <w:rFonts w:ascii="Tahoma" w:hAnsi="Tahoma" w:cs="Tahoma"/>
        </w:rPr>
        <w:t>and</w:t>
      </w:r>
      <w:r w:rsidR="00856470">
        <w:rPr>
          <w:rFonts w:ascii="Tahoma" w:hAnsi="Tahoma" w:cs="Tahoma"/>
          <w:i/>
        </w:rPr>
        <w:t xml:space="preserve"> Accommodation and food service activities 4.2%</w:t>
      </w:r>
    </w:p>
    <w:p w:rsidR="006236CA" w:rsidRPr="006236CA" w:rsidRDefault="006236CA" w:rsidP="006236CA">
      <w:pPr>
        <w:jc w:val="both"/>
        <w:rPr>
          <w:rFonts w:ascii="Tahoma" w:hAnsi="Tahoma" w:cs="Tahoma"/>
          <w:color w:val="FF0000"/>
          <w:lang w:val="sr-Latn-CS"/>
        </w:rPr>
      </w:pPr>
    </w:p>
    <w:p w:rsidR="006236CA" w:rsidRPr="00A95CF8" w:rsidRDefault="006236CA" w:rsidP="006236CA">
      <w:pPr>
        <w:jc w:val="both"/>
        <w:rPr>
          <w:rFonts w:ascii="Tahoma" w:hAnsi="Tahoma" w:cs="Tahoma"/>
          <w:i/>
        </w:rPr>
      </w:pPr>
    </w:p>
    <w:p w:rsidR="006236CA" w:rsidRPr="00A95CF8" w:rsidRDefault="006236CA" w:rsidP="006236CA">
      <w:pPr>
        <w:jc w:val="both"/>
        <w:rPr>
          <w:rFonts w:ascii="Tahoma" w:hAnsi="Tahoma" w:cs="Tahoma"/>
        </w:rPr>
      </w:pPr>
      <w:r w:rsidRPr="00A95CF8">
        <w:rPr>
          <w:rFonts w:ascii="Tahoma" w:hAnsi="Tahoma" w:cs="Tahoma"/>
          <w:i/>
          <w:lang w:val="sr-Cyrl-CS"/>
        </w:rPr>
        <w:t xml:space="preserve"> </w:t>
      </w:r>
      <w:r w:rsidRPr="00A95CF8">
        <w:rPr>
          <w:rFonts w:ascii="Tahoma" w:hAnsi="Tahoma" w:cs="Tahoma"/>
          <w:lang w:val="sr-Cyrl-CS"/>
        </w:rPr>
        <w:t xml:space="preserve">          км</w:t>
      </w:r>
    </w:p>
    <w:p w:rsidR="006236CA" w:rsidRPr="007A053C" w:rsidRDefault="006236CA" w:rsidP="006236CA">
      <w:pPr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301321</wp:posOffset>
            </wp:positionH>
            <wp:positionV relativeFrom="paragraph">
              <wp:posOffset>1932305</wp:posOffset>
            </wp:positionV>
            <wp:extent cx="5267629" cy="461176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629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1E50">
        <w:rPr>
          <w:rFonts w:ascii="Tahoma" w:hAnsi="Tahoma" w:cs="Tahoma"/>
          <w:noProof/>
        </w:rPr>
        <w:drawing>
          <wp:inline distT="0" distB="0" distL="0" distR="0">
            <wp:extent cx="5943600" cy="2857500"/>
            <wp:effectExtent l="0" t="0" r="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4767" w:rsidRPr="007A053C" w:rsidRDefault="00764767" w:rsidP="00764767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5665FA" w:rsidRPr="00B71E50" w:rsidRDefault="00B71E50" w:rsidP="00B71E50">
      <w:pPr>
        <w:jc w:val="center"/>
        <w:outlineLvl w:val="0"/>
        <w:rPr>
          <w:rFonts w:ascii="Tahoma" w:hAnsi="Tahoma" w:cs="Tahoma"/>
        </w:rPr>
      </w:pPr>
      <w:proofErr w:type="gramStart"/>
      <w:r w:rsidRPr="00B71E50">
        <w:rPr>
          <w:rFonts w:ascii="Tahoma" w:hAnsi="Tahoma" w:cs="Tahoma"/>
        </w:rPr>
        <w:t>Graph</w:t>
      </w:r>
      <w:r w:rsidR="00137828" w:rsidRPr="00B71E50">
        <w:rPr>
          <w:rFonts w:ascii="Tahoma" w:hAnsi="Tahoma" w:cs="Tahoma"/>
          <w:lang w:val="sr-Cyrl-BA"/>
        </w:rPr>
        <w:t xml:space="preserve"> 1</w:t>
      </w:r>
      <w:r w:rsidR="00B32799" w:rsidRPr="00B71E50">
        <w:rPr>
          <w:rFonts w:ascii="Tahoma" w:hAnsi="Tahoma" w:cs="Tahoma"/>
          <w:lang w:val="sr-Cyrl-BA"/>
        </w:rPr>
        <w:t>.</w:t>
      </w:r>
      <w:proofErr w:type="gramEnd"/>
      <w:r w:rsidR="00C955CE" w:rsidRPr="00B71E50">
        <w:rPr>
          <w:rFonts w:ascii="Tahoma" w:hAnsi="Tahoma" w:cs="Tahoma"/>
          <w:lang w:val="sr-Cyrl-BA"/>
        </w:rPr>
        <w:t xml:space="preserve"> </w:t>
      </w:r>
      <w:r w:rsidRPr="00B71E50">
        <w:rPr>
          <w:rFonts w:ascii="Tahoma" w:hAnsi="Tahoma" w:cs="Tahoma"/>
        </w:rPr>
        <w:t>Average net wages of employed persons by month</w:t>
      </w:r>
    </w:p>
    <w:p w:rsidR="00806168" w:rsidRDefault="00806168" w:rsidP="00094E6E">
      <w:pPr>
        <w:jc w:val="both"/>
        <w:rPr>
          <w:rFonts w:ascii="Tahoma" w:hAnsi="Tahoma" w:cs="Tahoma"/>
          <w:lang w:val="sr-Latn-CS"/>
        </w:rPr>
      </w:pPr>
    </w:p>
    <w:p w:rsidR="00CB013B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Pr="00A95CF8" w:rsidRDefault="00CB013B" w:rsidP="00094E6E">
      <w:pPr>
        <w:jc w:val="both"/>
        <w:rPr>
          <w:rFonts w:ascii="Tahoma" w:hAnsi="Tahoma" w:cs="Tahoma"/>
          <w:lang w:val="sr-Latn-CS"/>
        </w:rPr>
      </w:pPr>
    </w:p>
    <w:p w:rsidR="003D3CF0" w:rsidRDefault="003D3CF0" w:rsidP="0012449B">
      <w:pPr>
        <w:rPr>
          <w:rFonts w:ascii="Tahoma" w:hAnsi="Tahoma" w:cs="Tahoma"/>
          <w:b/>
          <w:sz w:val="28"/>
          <w:szCs w:val="28"/>
        </w:rPr>
      </w:pPr>
    </w:p>
    <w:p w:rsidR="003D3CF0" w:rsidRDefault="003D3CF0" w:rsidP="0012449B">
      <w:pPr>
        <w:rPr>
          <w:rFonts w:ascii="Tahoma" w:hAnsi="Tahoma" w:cs="Tahoma"/>
          <w:b/>
          <w:sz w:val="28"/>
          <w:szCs w:val="28"/>
        </w:rPr>
      </w:pPr>
    </w:p>
    <w:p w:rsidR="003D3CF0" w:rsidRPr="002B6114" w:rsidRDefault="00B71E50" w:rsidP="003D3CF0">
      <w:pPr>
        <w:rPr>
          <w:rFonts w:ascii="Tahoma" w:hAnsi="Tahoma" w:cs="Tahoma"/>
          <w:b/>
          <w:sz w:val="28"/>
          <w:szCs w:val="28"/>
          <w:lang w:val="sr-Cyrl-BA"/>
        </w:rPr>
      </w:pPr>
      <w:r w:rsidRPr="002B6114">
        <w:rPr>
          <w:rFonts w:ascii="Tahoma" w:hAnsi="Tahoma" w:cs="Tahoma"/>
          <w:b/>
          <w:sz w:val="28"/>
          <w:szCs w:val="28"/>
        </w:rPr>
        <w:lastRenderedPageBreak/>
        <w:t xml:space="preserve">Monthly inflation </w:t>
      </w:r>
      <w:r w:rsidR="00800761" w:rsidRPr="002B6114">
        <w:rPr>
          <w:rFonts w:ascii="Tahoma" w:hAnsi="Tahoma" w:cs="Tahoma"/>
          <w:b/>
          <w:sz w:val="28"/>
          <w:szCs w:val="28"/>
          <w:lang w:val="sr-Cyrl-BA"/>
        </w:rPr>
        <w:t>-0</w:t>
      </w:r>
      <w:r w:rsidR="00800761" w:rsidRPr="002B6114">
        <w:rPr>
          <w:rFonts w:ascii="Tahoma" w:hAnsi="Tahoma" w:cs="Tahoma"/>
          <w:b/>
          <w:sz w:val="28"/>
          <w:szCs w:val="28"/>
        </w:rPr>
        <w:t>.</w:t>
      </w:r>
      <w:r w:rsidR="00800761" w:rsidRPr="002B6114">
        <w:rPr>
          <w:rFonts w:ascii="Tahoma" w:hAnsi="Tahoma" w:cs="Tahoma"/>
          <w:b/>
          <w:sz w:val="28"/>
          <w:szCs w:val="28"/>
          <w:lang w:val="sr-Cyrl-BA"/>
        </w:rPr>
        <w:t>9%</w:t>
      </w:r>
      <w:r w:rsidR="00800761" w:rsidRPr="002B6114">
        <w:rPr>
          <w:rFonts w:ascii="Tahoma" w:hAnsi="Tahoma" w:cs="Tahoma"/>
          <w:b/>
          <w:sz w:val="28"/>
          <w:szCs w:val="28"/>
        </w:rPr>
        <w:t xml:space="preserve"> </w:t>
      </w:r>
      <w:r w:rsidRPr="002B6114">
        <w:rPr>
          <w:rFonts w:ascii="Tahoma" w:hAnsi="Tahoma" w:cs="Tahoma"/>
          <w:b/>
          <w:sz w:val="28"/>
          <w:szCs w:val="28"/>
        </w:rPr>
        <w:t>in July</w:t>
      </w:r>
      <w:r w:rsidR="003D3CF0" w:rsidRPr="002B6114">
        <w:rPr>
          <w:rFonts w:ascii="Tahoma" w:hAnsi="Tahoma" w:cs="Tahoma"/>
          <w:b/>
          <w:sz w:val="28"/>
          <w:szCs w:val="28"/>
          <w:lang w:val="sr-Cyrl-BA"/>
        </w:rPr>
        <w:t xml:space="preserve"> 201</w:t>
      </w:r>
      <w:r w:rsidR="003D3CF0" w:rsidRPr="002B6114">
        <w:rPr>
          <w:rFonts w:ascii="Tahoma" w:hAnsi="Tahoma" w:cs="Tahoma"/>
          <w:b/>
          <w:sz w:val="28"/>
          <w:szCs w:val="28"/>
        </w:rPr>
        <w:t>3</w:t>
      </w:r>
      <w:r w:rsidR="003D3CF0" w:rsidRPr="002B6114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</w:p>
    <w:p w:rsidR="003D3CF0" w:rsidRPr="002B6114" w:rsidRDefault="00800761" w:rsidP="003D3CF0">
      <w:pPr>
        <w:rPr>
          <w:rFonts w:ascii="Tahoma" w:hAnsi="Tahoma" w:cs="Tahoma"/>
          <w:sz w:val="28"/>
          <w:szCs w:val="28"/>
          <w:lang w:val="sr-Cyrl-BA"/>
        </w:rPr>
      </w:pPr>
      <w:r w:rsidRPr="002B6114">
        <w:rPr>
          <w:rFonts w:ascii="Tahoma" w:hAnsi="Tahoma" w:cs="Tahoma"/>
          <w:sz w:val="28"/>
          <w:szCs w:val="28"/>
        </w:rPr>
        <w:t>Annual inflation</w:t>
      </w:r>
      <w:r w:rsidR="003D3CF0" w:rsidRPr="002B6114">
        <w:rPr>
          <w:rFonts w:ascii="Tahoma" w:hAnsi="Tahoma" w:cs="Tahoma"/>
          <w:sz w:val="28"/>
          <w:szCs w:val="28"/>
          <w:lang w:val="sr-Cyrl-BA"/>
        </w:rPr>
        <w:t xml:space="preserve"> (</w:t>
      </w:r>
      <w:r w:rsidRPr="002B6114">
        <w:rPr>
          <w:rFonts w:ascii="Tahoma" w:hAnsi="Tahoma" w:cs="Tahoma"/>
          <w:sz w:val="28"/>
          <w:szCs w:val="28"/>
          <w:lang w:val="sr-Latn-CS"/>
        </w:rPr>
        <w:t>July</w:t>
      </w:r>
      <w:r w:rsidR="003D3CF0" w:rsidRPr="002B6114">
        <w:rPr>
          <w:rFonts w:ascii="Tahoma" w:hAnsi="Tahoma" w:cs="Tahoma"/>
          <w:sz w:val="28"/>
          <w:szCs w:val="28"/>
          <w:lang w:val="sr-Cyrl-BA"/>
        </w:rPr>
        <w:t xml:space="preserve"> 2013/</w:t>
      </w:r>
      <w:r w:rsidRPr="002B6114">
        <w:rPr>
          <w:rFonts w:ascii="Tahoma" w:hAnsi="Tahoma" w:cs="Tahoma"/>
          <w:sz w:val="28"/>
          <w:szCs w:val="28"/>
          <w:lang w:val="sr-Latn-CS"/>
        </w:rPr>
        <w:t>July</w:t>
      </w:r>
      <w:r w:rsidR="003D3CF0" w:rsidRPr="002B6114">
        <w:rPr>
          <w:rFonts w:ascii="Tahoma" w:hAnsi="Tahoma" w:cs="Tahoma"/>
          <w:sz w:val="28"/>
          <w:szCs w:val="28"/>
          <w:lang w:val="sr-Cyrl-BA"/>
        </w:rPr>
        <w:t xml:space="preserve"> 2012</w:t>
      </w:r>
      <w:r w:rsidRPr="002B6114">
        <w:rPr>
          <w:rFonts w:ascii="Tahoma" w:hAnsi="Tahoma" w:cs="Tahoma"/>
          <w:sz w:val="28"/>
          <w:szCs w:val="28"/>
          <w:lang w:val="sr-Cyrl-BA"/>
        </w:rPr>
        <w:t>) 0</w:t>
      </w:r>
      <w:r w:rsidRPr="002B6114">
        <w:rPr>
          <w:rFonts w:ascii="Tahoma" w:hAnsi="Tahoma" w:cs="Tahoma"/>
          <w:sz w:val="28"/>
          <w:szCs w:val="28"/>
        </w:rPr>
        <w:t>.</w:t>
      </w:r>
      <w:r w:rsidR="003D3CF0" w:rsidRPr="002B6114">
        <w:rPr>
          <w:rFonts w:ascii="Tahoma" w:hAnsi="Tahoma" w:cs="Tahoma"/>
          <w:sz w:val="28"/>
          <w:szCs w:val="28"/>
          <w:lang w:val="sr-Cyrl-BA"/>
        </w:rPr>
        <w:t>6%</w:t>
      </w:r>
    </w:p>
    <w:p w:rsidR="001561A7" w:rsidRPr="008C420D" w:rsidRDefault="001561A7" w:rsidP="00094E6E">
      <w:pPr>
        <w:ind w:left="-142"/>
        <w:jc w:val="both"/>
        <w:outlineLvl w:val="0"/>
        <w:rPr>
          <w:rFonts w:ascii="Tahoma" w:hAnsi="Tahoma" w:cs="Tahoma"/>
          <w:color w:val="FF0000"/>
          <w:lang w:val="sr-Cyrl-CS"/>
        </w:rPr>
      </w:pPr>
    </w:p>
    <w:p w:rsidR="002B6114" w:rsidRDefault="002B6114" w:rsidP="002B61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Prices of products and services for personal consumption in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>, measured with the consumer price index, in July 2013 were on the average 0.9% lower compared to June 2013.</w:t>
      </w:r>
      <w:r w:rsidRPr="00C60F2A">
        <w:rPr>
          <w:rFonts w:ascii="Tahoma" w:hAnsi="Tahoma" w:cs="Tahoma"/>
          <w:lang w:val="sr-Cyrl-BA"/>
        </w:rPr>
        <w:t xml:space="preserve"> </w:t>
      </w:r>
    </w:p>
    <w:p w:rsidR="002B6114" w:rsidRPr="002B6114" w:rsidRDefault="002B6114" w:rsidP="002B6114">
      <w:pPr>
        <w:jc w:val="both"/>
        <w:rPr>
          <w:rFonts w:ascii="Tahoma" w:hAnsi="Tahoma" w:cs="Tahoma"/>
          <w:b/>
        </w:rPr>
      </w:pPr>
    </w:p>
    <w:p w:rsidR="002B6114" w:rsidRPr="004B3535" w:rsidRDefault="004B3535" w:rsidP="003D3CF0">
      <w:pPr>
        <w:jc w:val="both"/>
        <w:rPr>
          <w:rFonts w:ascii="Tahoma" w:hAnsi="Tahoma" w:cs="Tahoma"/>
        </w:rPr>
      </w:pPr>
      <w:r w:rsidRPr="004B3535">
        <w:rPr>
          <w:rFonts w:ascii="Tahoma" w:hAnsi="Tahoma" w:cs="Tahoma"/>
        </w:rPr>
        <w:t xml:space="preserve">Such a trend is a result of lower prices of certain food products, </w:t>
      </w:r>
      <w:r>
        <w:rPr>
          <w:rFonts w:ascii="Tahoma" w:hAnsi="Tahoma" w:cs="Tahoma"/>
        </w:rPr>
        <w:t xml:space="preserve">thus, in the group Food and alcoholic beverages a decrease in prices by 2.3% was recorded. </w:t>
      </w:r>
    </w:p>
    <w:p w:rsidR="007D4FBE" w:rsidRPr="008C420D" w:rsidRDefault="007D4FBE" w:rsidP="007D4FBE">
      <w:pPr>
        <w:jc w:val="both"/>
        <w:rPr>
          <w:rFonts w:ascii="Tahoma" w:hAnsi="Tahoma" w:cs="Tahoma"/>
          <w:i/>
          <w:color w:val="FF0000"/>
          <w:lang w:val="sr-Cyrl-BA"/>
        </w:rPr>
      </w:pPr>
    </w:p>
    <w:p w:rsidR="00B6486A" w:rsidRDefault="00B6486A" w:rsidP="00B6486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the division</w:t>
      </w:r>
      <w:r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Food and non-alcoholic beverages,</w:t>
      </w:r>
      <w:r w:rsidRPr="00C60F2A">
        <w:rPr>
          <w:rFonts w:ascii="Tahoma" w:hAnsi="Tahoma" w:cs="Tahoma"/>
          <w:i/>
          <w:lang w:val="sr-Cyrl-BA"/>
        </w:rPr>
        <w:t xml:space="preserve"> </w:t>
      </w:r>
      <w:r>
        <w:rPr>
          <w:rFonts w:ascii="Tahoma" w:hAnsi="Tahoma" w:cs="Tahoma"/>
        </w:rPr>
        <w:t>a decrease by</w:t>
      </w:r>
      <w:r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2.7</w:t>
      </w:r>
      <w:r w:rsidRPr="00C60F2A">
        <w:rPr>
          <w:rFonts w:ascii="Tahoma" w:hAnsi="Tahoma" w:cs="Tahoma"/>
          <w:lang w:val="sr-Cyrl-BA"/>
        </w:rPr>
        <w:t>%</w:t>
      </w:r>
      <w:r>
        <w:rPr>
          <w:rFonts w:ascii="Tahoma" w:hAnsi="Tahoma" w:cs="Tahoma"/>
        </w:rPr>
        <w:t xml:space="preserve"> was recorded in the group </w:t>
      </w:r>
      <w:r w:rsidRPr="00EE55B8">
        <w:rPr>
          <w:rFonts w:ascii="Tahoma" w:hAnsi="Tahoma" w:cs="Tahoma"/>
          <w:i/>
        </w:rPr>
        <w:t>Food</w:t>
      </w:r>
      <w:r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and this decrease in prices was recorded for all groups in this division, except sub-group other food products, were an increase in prices was recorded for spices (</w:t>
      </w:r>
      <w:r w:rsidR="002E2BA3">
        <w:rPr>
          <w:rFonts w:ascii="Tahoma" w:hAnsi="Tahoma" w:cs="Tahoma"/>
        </w:rPr>
        <w:t xml:space="preserve">black pepper and ground pepper, food seasoning, salt) 1.3%. Thus, in this month the highest decrease in prices was recorded for vegetables 20.6%, sunflower oil 2.4%, chicken 2.3%, pasta 1.8%, veal 1.7%, pork 1.6%, freshwater and salt water fish 1.4%, white flour 1.2%, milk 1.0%, eggs 1.0%, and fruit 0.4%. In the group </w:t>
      </w:r>
      <w:r w:rsidR="002E2BA3" w:rsidRPr="002E2BA3">
        <w:rPr>
          <w:rFonts w:ascii="Tahoma" w:hAnsi="Tahoma" w:cs="Tahoma"/>
          <w:i/>
        </w:rPr>
        <w:t>Non-alcoholic beverages</w:t>
      </w:r>
      <w:r w:rsidR="002E2BA3">
        <w:rPr>
          <w:rFonts w:ascii="Tahoma" w:hAnsi="Tahoma" w:cs="Tahoma"/>
        </w:rPr>
        <w:t xml:space="preserve">, prices were on the average 0.3% higher, due to higher prices of mineral water by 0.6%, coffee by 0.4% and fizzy soft drinks by 0.1%. </w:t>
      </w:r>
    </w:p>
    <w:p w:rsidR="00BF214F" w:rsidRPr="00BF214F" w:rsidRDefault="00BF214F" w:rsidP="003D3CF0">
      <w:pPr>
        <w:jc w:val="both"/>
        <w:rPr>
          <w:rFonts w:ascii="Tahoma" w:eastAsia="Calibri" w:hAnsi="Tahoma" w:cs="Tahoma"/>
          <w:color w:val="FF0000"/>
        </w:rPr>
      </w:pPr>
    </w:p>
    <w:p w:rsidR="002004FB" w:rsidRPr="002004FB" w:rsidRDefault="002004FB" w:rsidP="003D3CF0">
      <w:pPr>
        <w:jc w:val="both"/>
        <w:rPr>
          <w:rFonts w:ascii="Tahoma" w:eastAsia="Calibri" w:hAnsi="Tahoma" w:cs="Tahoma"/>
        </w:rPr>
      </w:pPr>
      <w:r w:rsidRPr="002004FB">
        <w:rPr>
          <w:rFonts w:ascii="Tahoma" w:eastAsia="Calibri" w:hAnsi="Tahoma" w:cs="Tahoma"/>
        </w:rPr>
        <w:t xml:space="preserve">In the division </w:t>
      </w:r>
      <w:r w:rsidRPr="002004FB">
        <w:rPr>
          <w:rFonts w:ascii="Tahoma" w:eastAsia="Calibri" w:hAnsi="Tahoma" w:cs="Tahoma"/>
          <w:i/>
        </w:rPr>
        <w:t>Clothing and footwear</w:t>
      </w:r>
      <w:r w:rsidRPr="002004FB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a decrease in prices by 2.9% occurred due to lower prices of clothing and footwear during seasonal discounts.</w:t>
      </w:r>
    </w:p>
    <w:p w:rsidR="002004FB" w:rsidRDefault="002004FB" w:rsidP="003D3CF0">
      <w:pPr>
        <w:jc w:val="both"/>
        <w:rPr>
          <w:rFonts w:ascii="Tahoma" w:eastAsia="Calibri" w:hAnsi="Tahoma" w:cs="Tahoma"/>
          <w:color w:val="FF0000"/>
        </w:rPr>
      </w:pPr>
    </w:p>
    <w:p w:rsidR="002004FB" w:rsidRPr="002004FB" w:rsidRDefault="002004FB" w:rsidP="002004FB">
      <w:pPr>
        <w:spacing w:after="12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In the division</w:t>
      </w:r>
      <w:r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  <w:i/>
        </w:rPr>
        <w:t>Health Care,</w:t>
      </w:r>
      <w:r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</w:rPr>
        <w:t>a decrease in prices by</w:t>
      </w:r>
      <w:r>
        <w:rPr>
          <w:rFonts w:ascii="Tahoma" w:eastAsia="Calibri" w:hAnsi="Tahoma" w:cs="Tahoma"/>
          <w:lang w:val="sr-Cyrl-BA"/>
        </w:rPr>
        <w:t xml:space="preserve"> 0</w:t>
      </w:r>
      <w:r>
        <w:rPr>
          <w:rFonts w:ascii="Tahoma" w:eastAsia="Calibri" w:hAnsi="Tahoma" w:cs="Tahoma"/>
        </w:rPr>
        <w:t>.1</w:t>
      </w:r>
      <w:r w:rsidRPr="00C60F2A">
        <w:rPr>
          <w:rFonts w:ascii="Tahoma" w:eastAsia="Calibri" w:hAnsi="Tahoma" w:cs="Tahoma"/>
          <w:lang w:val="sr-Cyrl-BA"/>
        </w:rPr>
        <w:t xml:space="preserve">% </w:t>
      </w:r>
      <w:r>
        <w:rPr>
          <w:rFonts w:ascii="Tahoma" w:eastAsia="Calibri" w:hAnsi="Tahoma" w:cs="Tahoma"/>
        </w:rPr>
        <w:t>occurred due to lower prices of certain medicaments</w:t>
      </w:r>
      <w:r w:rsidRPr="00C60F2A">
        <w:rPr>
          <w:rFonts w:ascii="Tahoma" w:eastAsia="Calibri" w:hAnsi="Tahoma" w:cs="Tahoma"/>
          <w:lang w:val="sr-Cyrl-BA"/>
        </w:rPr>
        <w:t xml:space="preserve"> </w:t>
      </w:r>
      <w:r>
        <w:rPr>
          <w:rFonts w:ascii="Tahoma" w:eastAsia="Calibri" w:hAnsi="Tahoma" w:cs="Tahoma"/>
        </w:rPr>
        <w:t>by</w:t>
      </w:r>
      <w:r>
        <w:rPr>
          <w:rFonts w:ascii="Tahoma" w:eastAsia="Calibri" w:hAnsi="Tahoma" w:cs="Tahoma"/>
          <w:lang w:val="sr-Cyrl-BA"/>
        </w:rPr>
        <w:t xml:space="preserve"> 0</w:t>
      </w:r>
      <w:r>
        <w:rPr>
          <w:rFonts w:ascii="Tahoma" w:eastAsia="Calibri" w:hAnsi="Tahoma" w:cs="Tahoma"/>
        </w:rPr>
        <w:t>.</w:t>
      </w:r>
      <w:r>
        <w:rPr>
          <w:rFonts w:ascii="Tahoma" w:eastAsia="Calibri" w:hAnsi="Tahoma" w:cs="Tahoma"/>
          <w:lang w:val="sr-Cyrl-BA"/>
        </w:rPr>
        <w:t>1%</w:t>
      </w:r>
      <w:r>
        <w:rPr>
          <w:rFonts w:ascii="Tahoma" w:eastAsia="Calibri" w:hAnsi="Tahoma" w:cs="Tahoma"/>
        </w:rPr>
        <w:t>.</w:t>
      </w:r>
    </w:p>
    <w:p w:rsidR="00BF214F" w:rsidRPr="002004FB" w:rsidRDefault="002004FB" w:rsidP="003D3CF0">
      <w:pPr>
        <w:jc w:val="both"/>
        <w:rPr>
          <w:rFonts w:ascii="Tahoma" w:hAnsi="Tahoma" w:cs="Tahoma"/>
        </w:rPr>
      </w:pPr>
      <w:r w:rsidRPr="002004FB">
        <w:rPr>
          <w:rFonts w:ascii="Tahoma" w:hAnsi="Tahoma" w:cs="Tahoma"/>
        </w:rPr>
        <w:t xml:space="preserve">An increase in prices was recorded in only 3 out of 12 divisions in total, namely </w:t>
      </w:r>
      <w:proofErr w:type="gramStart"/>
      <w:r w:rsidRPr="002004FB">
        <w:rPr>
          <w:rFonts w:ascii="Tahoma" w:hAnsi="Tahoma" w:cs="Tahoma"/>
          <w:i/>
        </w:rPr>
        <w:t>Other</w:t>
      </w:r>
      <w:proofErr w:type="gramEnd"/>
      <w:r w:rsidRPr="002004FB">
        <w:rPr>
          <w:rFonts w:ascii="Tahoma" w:hAnsi="Tahoma" w:cs="Tahoma"/>
          <w:i/>
        </w:rPr>
        <w:t xml:space="preserve"> goods and services</w:t>
      </w:r>
      <w:r w:rsidRPr="002004FB">
        <w:rPr>
          <w:rFonts w:ascii="Tahoma" w:hAnsi="Tahoma" w:cs="Tahoma"/>
        </w:rPr>
        <w:t xml:space="preserve">, </w:t>
      </w:r>
      <w:r w:rsidRPr="002004FB">
        <w:rPr>
          <w:rFonts w:ascii="Tahoma" w:hAnsi="Tahoma" w:cs="Tahoma"/>
          <w:i/>
        </w:rPr>
        <w:t>Recreation and culture</w:t>
      </w:r>
      <w:r w:rsidRPr="002004FB">
        <w:rPr>
          <w:rFonts w:ascii="Tahoma" w:hAnsi="Tahoma" w:cs="Tahoma"/>
        </w:rPr>
        <w:t xml:space="preserve"> and </w:t>
      </w:r>
      <w:r w:rsidRPr="002004FB">
        <w:rPr>
          <w:rFonts w:ascii="Tahoma" w:hAnsi="Tahoma" w:cs="Tahoma"/>
          <w:i/>
        </w:rPr>
        <w:t>Alcoholic beverages and tobacco</w:t>
      </w:r>
      <w:r w:rsidRPr="002004FB">
        <w:rPr>
          <w:rFonts w:ascii="Tahoma" w:hAnsi="Tahoma" w:cs="Tahoma"/>
        </w:rPr>
        <w:t xml:space="preserve">. </w:t>
      </w:r>
    </w:p>
    <w:p w:rsidR="002004FB" w:rsidRDefault="002004FB" w:rsidP="003D3CF0">
      <w:pPr>
        <w:jc w:val="both"/>
        <w:rPr>
          <w:rFonts w:ascii="Tahoma" w:hAnsi="Tahoma" w:cs="Tahoma"/>
          <w:color w:val="FF0000"/>
        </w:rPr>
      </w:pPr>
    </w:p>
    <w:p w:rsidR="002004FB" w:rsidRPr="002004FB" w:rsidRDefault="002004FB" w:rsidP="003D3CF0">
      <w:pPr>
        <w:jc w:val="both"/>
        <w:rPr>
          <w:rFonts w:ascii="Tahoma" w:eastAsia="Calibri" w:hAnsi="Tahoma" w:cs="Tahoma"/>
        </w:rPr>
      </w:pPr>
      <w:r w:rsidRPr="002004FB">
        <w:rPr>
          <w:rFonts w:ascii="Tahoma" w:hAnsi="Tahoma" w:cs="Tahoma"/>
        </w:rPr>
        <w:t xml:space="preserve">In the division Other goods and services an increase by 0.3% was recorded, due to higher prices of </w:t>
      </w:r>
      <w:r w:rsidRPr="002004FB">
        <w:rPr>
          <w:rFonts w:ascii="Tahoma" w:eastAsia="Calibri" w:hAnsi="Tahoma" w:cs="Tahoma"/>
        </w:rPr>
        <w:t xml:space="preserve">personal care products (deodorants, hair sprays, hair </w:t>
      </w:r>
      <w:proofErr w:type="spellStart"/>
      <w:r w:rsidRPr="002004FB">
        <w:rPr>
          <w:rFonts w:ascii="Tahoma" w:eastAsia="Calibri" w:hAnsi="Tahoma" w:cs="Tahoma"/>
        </w:rPr>
        <w:t>colours</w:t>
      </w:r>
      <w:proofErr w:type="spellEnd"/>
      <w:r w:rsidRPr="002004FB">
        <w:rPr>
          <w:rFonts w:ascii="Tahoma" w:eastAsia="Calibri" w:hAnsi="Tahoma" w:cs="Tahoma"/>
        </w:rPr>
        <w:t xml:space="preserve">) by 2.4%. </w:t>
      </w:r>
    </w:p>
    <w:p w:rsidR="002004FB" w:rsidRPr="002004FB" w:rsidRDefault="002004FB" w:rsidP="003D3CF0">
      <w:pPr>
        <w:jc w:val="both"/>
        <w:rPr>
          <w:rFonts w:ascii="Tahoma" w:hAnsi="Tahoma" w:cs="Tahoma"/>
        </w:rPr>
      </w:pPr>
    </w:p>
    <w:p w:rsidR="002004FB" w:rsidRPr="002004FB" w:rsidRDefault="002004FB" w:rsidP="003D3CF0">
      <w:pPr>
        <w:jc w:val="both"/>
        <w:rPr>
          <w:rFonts w:ascii="Tahoma" w:hAnsi="Tahoma" w:cs="Tahoma"/>
        </w:rPr>
      </w:pPr>
      <w:r w:rsidRPr="002004FB">
        <w:rPr>
          <w:rFonts w:ascii="Tahoma" w:hAnsi="Tahoma" w:cs="Tahoma"/>
        </w:rPr>
        <w:t xml:space="preserve">In the division </w:t>
      </w:r>
      <w:r w:rsidRPr="002004FB">
        <w:rPr>
          <w:rFonts w:ascii="Tahoma" w:hAnsi="Tahoma" w:cs="Tahoma"/>
          <w:i/>
        </w:rPr>
        <w:t>Recreation and culture</w:t>
      </w:r>
      <w:r w:rsidRPr="002004FB">
        <w:rPr>
          <w:rFonts w:ascii="Tahoma" w:hAnsi="Tahoma" w:cs="Tahoma"/>
        </w:rPr>
        <w:t xml:space="preserve"> and increase in prices by 0.2% occurred due to higher prices of travel arrangements by 5.5% in the season.</w:t>
      </w:r>
    </w:p>
    <w:p w:rsidR="00BF214F" w:rsidRPr="002004FB" w:rsidRDefault="00BF214F" w:rsidP="003D3CF0">
      <w:pPr>
        <w:jc w:val="both"/>
        <w:rPr>
          <w:rFonts w:ascii="Tahoma" w:hAnsi="Tahoma" w:cs="Tahoma"/>
          <w:lang w:eastAsia="sr-Latn-BA"/>
        </w:rPr>
      </w:pPr>
    </w:p>
    <w:p w:rsidR="002004FB" w:rsidRPr="002004FB" w:rsidRDefault="002004FB" w:rsidP="003D3CF0">
      <w:pPr>
        <w:spacing w:after="120"/>
        <w:jc w:val="both"/>
        <w:rPr>
          <w:rFonts w:ascii="Tahoma" w:hAnsi="Tahoma" w:cs="Tahoma"/>
        </w:rPr>
      </w:pPr>
      <w:r w:rsidRPr="002004FB">
        <w:rPr>
          <w:rFonts w:ascii="Tahoma" w:hAnsi="Tahoma" w:cs="Tahoma"/>
        </w:rPr>
        <w:t xml:space="preserve">An increase in prices by 0.1% which was recorded in the division </w:t>
      </w:r>
      <w:r w:rsidRPr="002004FB">
        <w:rPr>
          <w:rFonts w:ascii="Tahoma" w:hAnsi="Tahoma" w:cs="Tahoma"/>
          <w:i/>
        </w:rPr>
        <w:t>Alcoholic beverages and tobacco</w:t>
      </w:r>
      <w:r w:rsidRPr="002004FB">
        <w:rPr>
          <w:rFonts w:ascii="Tahoma" w:hAnsi="Tahoma" w:cs="Tahoma"/>
        </w:rPr>
        <w:t xml:space="preserve"> occurred due to higher prices of Marlboro cigarettes. </w:t>
      </w:r>
    </w:p>
    <w:p w:rsidR="002004FB" w:rsidRPr="00603E98" w:rsidRDefault="002004FB" w:rsidP="003D3CF0">
      <w:pPr>
        <w:spacing w:after="120"/>
        <w:jc w:val="both"/>
        <w:rPr>
          <w:rFonts w:ascii="Tahoma" w:hAnsi="Tahoma" w:cs="Tahoma"/>
        </w:rPr>
      </w:pPr>
      <w:r w:rsidRPr="00603E98">
        <w:rPr>
          <w:rFonts w:ascii="Tahoma" w:hAnsi="Tahoma" w:cs="Tahoma"/>
        </w:rPr>
        <w:t xml:space="preserve">In the divisions </w:t>
      </w:r>
      <w:r w:rsidR="00603E98" w:rsidRPr="00603E98">
        <w:rPr>
          <w:rFonts w:ascii="Tahoma" w:hAnsi="Tahoma" w:cs="Tahoma"/>
          <w:i/>
        </w:rPr>
        <w:t>Housing</w:t>
      </w:r>
      <w:r w:rsidR="00603E98">
        <w:rPr>
          <w:rFonts w:ascii="Tahoma" w:hAnsi="Tahoma" w:cs="Tahoma"/>
        </w:rPr>
        <w:t xml:space="preserve">, </w:t>
      </w:r>
      <w:r w:rsidR="00603E98">
        <w:rPr>
          <w:rFonts w:ascii="Tahoma" w:hAnsi="Tahoma" w:cs="Tahoma"/>
          <w:i/>
        </w:rPr>
        <w:t xml:space="preserve">Furnishings and housing equipment, Transport, Communications, Education </w:t>
      </w:r>
      <w:r w:rsidR="00603E98" w:rsidRPr="00603E98">
        <w:rPr>
          <w:rFonts w:ascii="Tahoma" w:hAnsi="Tahoma" w:cs="Tahoma"/>
        </w:rPr>
        <w:t>and</w:t>
      </w:r>
      <w:r w:rsidR="00603E98">
        <w:rPr>
          <w:rFonts w:ascii="Tahoma" w:hAnsi="Tahoma" w:cs="Tahoma"/>
          <w:i/>
        </w:rPr>
        <w:t xml:space="preserve"> Hotels and restaurants, </w:t>
      </w:r>
      <w:r w:rsidR="00603E98">
        <w:rPr>
          <w:rFonts w:ascii="Tahoma" w:hAnsi="Tahoma" w:cs="Tahoma"/>
        </w:rPr>
        <w:t>prices remained on the average at the same level.</w:t>
      </w:r>
    </w:p>
    <w:p w:rsidR="001561A7" w:rsidRPr="00603E98" w:rsidRDefault="00603E98" w:rsidP="00603E98">
      <w:pPr>
        <w:spacing w:after="120"/>
        <w:jc w:val="both"/>
        <w:rPr>
          <w:rFonts w:ascii="Tahoma" w:hAnsi="Tahoma" w:cs="Tahoma"/>
          <w:lang w:val="sr-Cyrl-BA"/>
        </w:rPr>
      </w:pPr>
      <w:r w:rsidRPr="00603E98">
        <w:rPr>
          <w:rFonts w:ascii="Tahoma" w:hAnsi="Tahoma" w:cs="Tahoma"/>
        </w:rPr>
        <w:t xml:space="preserve">Prices of products and services for personal consumption in </w:t>
      </w:r>
      <w:proofErr w:type="spellStart"/>
      <w:r w:rsidRPr="00603E98">
        <w:rPr>
          <w:rFonts w:ascii="Tahoma" w:hAnsi="Tahoma" w:cs="Tahoma"/>
        </w:rPr>
        <w:t>Republika</w:t>
      </w:r>
      <w:proofErr w:type="spellEnd"/>
      <w:r w:rsidRPr="00603E98">
        <w:rPr>
          <w:rFonts w:ascii="Tahoma" w:hAnsi="Tahoma" w:cs="Tahoma"/>
        </w:rPr>
        <w:t xml:space="preserve"> </w:t>
      </w:r>
      <w:proofErr w:type="spellStart"/>
      <w:r w:rsidRPr="00603E98">
        <w:rPr>
          <w:rFonts w:ascii="Tahoma" w:hAnsi="Tahoma" w:cs="Tahoma"/>
        </w:rPr>
        <w:t>Srpska</w:t>
      </w:r>
      <w:proofErr w:type="spellEnd"/>
      <w:r w:rsidRPr="00603E98">
        <w:rPr>
          <w:rFonts w:ascii="Tahoma" w:hAnsi="Tahoma" w:cs="Tahoma"/>
        </w:rPr>
        <w:t xml:space="preserve"> in July</w:t>
      </w:r>
      <w:r w:rsidR="00B66B55" w:rsidRPr="00603E98">
        <w:rPr>
          <w:rFonts w:ascii="Tahoma" w:hAnsi="Tahoma" w:cs="Tahoma"/>
          <w:lang w:val="sr-Cyrl-CS"/>
        </w:rPr>
        <w:t xml:space="preserve"> 2013</w:t>
      </w:r>
      <w:r>
        <w:rPr>
          <w:rFonts w:ascii="Tahoma" w:hAnsi="Tahoma" w:cs="Tahoma"/>
        </w:rPr>
        <w:t>,</w:t>
      </w:r>
      <w:r w:rsidR="001561A7" w:rsidRPr="00603E98">
        <w:rPr>
          <w:rFonts w:ascii="Tahoma" w:hAnsi="Tahoma" w:cs="Tahoma"/>
          <w:lang w:val="sr-Cyrl-CS"/>
        </w:rPr>
        <w:t xml:space="preserve"> </w:t>
      </w:r>
      <w:r w:rsidRPr="00603E98">
        <w:rPr>
          <w:rFonts w:ascii="Tahoma" w:hAnsi="Tahoma" w:cs="Tahoma"/>
        </w:rPr>
        <w:t>compared to the same month of 2012</w:t>
      </w:r>
      <w:r w:rsidRPr="00603E98">
        <w:rPr>
          <w:rFonts w:ascii="Tahoma" w:hAnsi="Tahoma" w:cs="Tahoma"/>
          <w:lang w:val="sr-Cyrl-BA"/>
        </w:rPr>
        <w:t>,</w:t>
      </w:r>
      <w:r w:rsidRPr="00603E98">
        <w:rPr>
          <w:rFonts w:ascii="Tahoma" w:hAnsi="Tahoma" w:cs="Tahoma"/>
          <w:lang w:val="sr-Cyrl-CS"/>
        </w:rPr>
        <w:t xml:space="preserve"> </w:t>
      </w:r>
      <w:r w:rsidRPr="00603E98">
        <w:rPr>
          <w:rFonts w:ascii="Tahoma" w:hAnsi="Tahoma" w:cs="Tahoma"/>
        </w:rPr>
        <w:t>were on the average</w:t>
      </w:r>
      <w:r w:rsidRPr="00603E98">
        <w:rPr>
          <w:rFonts w:ascii="Tahoma" w:hAnsi="Tahoma" w:cs="Tahoma"/>
          <w:lang w:val="sr-Cyrl-CS"/>
        </w:rPr>
        <w:t xml:space="preserve"> </w:t>
      </w:r>
      <w:r w:rsidR="003D3CF0" w:rsidRPr="00603E98">
        <w:rPr>
          <w:rFonts w:ascii="Tahoma" w:hAnsi="Tahoma" w:cs="Tahoma"/>
          <w:lang w:val="sr-Cyrl-CS"/>
        </w:rPr>
        <w:t>0</w:t>
      </w:r>
      <w:r w:rsidRPr="00603E98">
        <w:rPr>
          <w:rFonts w:ascii="Tahoma" w:hAnsi="Tahoma" w:cs="Tahoma"/>
        </w:rPr>
        <w:t>.</w:t>
      </w:r>
      <w:r w:rsidR="003D3CF0" w:rsidRPr="00603E98">
        <w:rPr>
          <w:rFonts w:ascii="Tahoma" w:hAnsi="Tahoma" w:cs="Tahoma"/>
          <w:lang w:val="sr-Cyrl-CS"/>
        </w:rPr>
        <w:t>6</w:t>
      </w:r>
      <w:r w:rsidR="001561A7" w:rsidRPr="00603E98">
        <w:rPr>
          <w:rFonts w:ascii="Tahoma" w:hAnsi="Tahoma" w:cs="Tahoma"/>
          <w:lang w:val="sr-Cyrl-CS"/>
        </w:rPr>
        <w:t>%</w:t>
      </w:r>
      <w:r w:rsidRPr="00603E98">
        <w:rPr>
          <w:rFonts w:ascii="Tahoma" w:hAnsi="Tahoma" w:cs="Tahoma"/>
        </w:rPr>
        <w:t xml:space="preserve"> higher</w:t>
      </w:r>
      <w:r w:rsidR="001561A7" w:rsidRPr="00603E98">
        <w:rPr>
          <w:rFonts w:ascii="Tahoma" w:hAnsi="Tahoma" w:cs="Tahoma"/>
          <w:lang w:val="sr-Cyrl-CS"/>
        </w:rPr>
        <w:t>.</w:t>
      </w:r>
    </w:p>
    <w:p w:rsidR="004A08B4" w:rsidRPr="002E6E28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C646A8" w:rsidRDefault="005B1095" w:rsidP="00800457">
      <w:pPr>
        <w:rPr>
          <w:rFonts w:ascii="Tahoma" w:hAnsi="Tahoma" w:cs="Tahoma"/>
          <w:b/>
          <w:sz w:val="28"/>
          <w:szCs w:val="28"/>
        </w:rPr>
      </w:pPr>
      <w:r w:rsidRPr="005B1095">
        <w:rPr>
          <w:rFonts w:ascii="Tahoma" w:hAnsi="Tahoma" w:cs="Tahoma"/>
          <w:b/>
          <w:sz w:val="28"/>
          <w:szCs w:val="28"/>
        </w:rPr>
        <w:t>Producer prices of industrial products</w:t>
      </w:r>
      <w:r w:rsidRPr="005B1095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5B1095">
        <w:rPr>
          <w:rFonts w:ascii="Tahoma" w:hAnsi="Tahoma" w:cs="Tahoma"/>
          <w:b/>
          <w:sz w:val="28"/>
          <w:szCs w:val="28"/>
        </w:rPr>
        <w:t>on domestic market</w:t>
      </w:r>
      <w:r w:rsidRPr="005B1095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</w:p>
    <w:p w:rsidR="00800457" w:rsidRPr="005B1095" w:rsidRDefault="00800457" w:rsidP="00800457">
      <w:pPr>
        <w:rPr>
          <w:rFonts w:ascii="Tahoma" w:hAnsi="Tahoma" w:cs="Tahoma"/>
          <w:b/>
          <w:sz w:val="28"/>
          <w:szCs w:val="28"/>
        </w:rPr>
      </w:pPr>
      <w:r w:rsidRPr="005B1095">
        <w:rPr>
          <w:rFonts w:ascii="Tahoma" w:hAnsi="Tahoma" w:cs="Tahoma"/>
          <w:b/>
          <w:sz w:val="28"/>
          <w:szCs w:val="28"/>
          <w:lang w:val="sr-Cyrl-CS"/>
        </w:rPr>
        <w:t>(</w:t>
      </w:r>
      <w:r w:rsidR="005B1095" w:rsidRPr="005B1095">
        <w:rPr>
          <w:rFonts w:ascii="Tahoma" w:hAnsi="Tahoma" w:cs="Tahoma"/>
          <w:b/>
          <w:sz w:val="28"/>
          <w:szCs w:val="28"/>
          <w:lang w:val="sr-Latn-CS"/>
        </w:rPr>
        <w:t>July</w:t>
      </w:r>
      <w:r w:rsidRPr="005B1095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5B1095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5B1095">
        <w:rPr>
          <w:rFonts w:ascii="Tahoma" w:hAnsi="Tahoma" w:cs="Tahoma"/>
          <w:b/>
          <w:sz w:val="28"/>
          <w:szCs w:val="28"/>
          <w:lang w:val="sr-Cyrl-CS"/>
        </w:rPr>
        <w:t>/</w:t>
      </w:r>
      <w:r w:rsidR="005B1095" w:rsidRPr="005B1095">
        <w:rPr>
          <w:rFonts w:ascii="Tahoma" w:hAnsi="Tahoma" w:cs="Tahoma"/>
          <w:b/>
          <w:sz w:val="28"/>
          <w:szCs w:val="28"/>
          <w:lang w:val="sr-Latn-CS"/>
        </w:rPr>
        <w:t>June</w:t>
      </w:r>
      <w:r w:rsidRPr="005B1095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5B1095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5B1095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5B1095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5B1095" w:rsidRPr="005B1095">
        <w:rPr>
          <w:rFonts w:ascii="Tahoma" w:hAnsi="Tahoma" w:cs="Tahoma"/>
          <w:b/>
          <w:sz w:val="28"/>
          <w:szCs w:val="28"/>
          <w:lang w:val="sr-Latn-CS"/>
        </w:rPr>
        <w:t xml:space="preserve">on the average </w:t>
      </w:r>
      <w:r w:rsidR="005B1095" w:rsidRPr="005B1095">
        <w:rPr>
          <w:rFonts w:ascii="Tahoma" w:hAnsi="Tahoma" w:cs="Tahoma"/>
          <w:b/>
          <w:sz w:val="28"/>
          <w:szCs w:val="28"/>
          <w:lang w:val="sr-Cyrl-CS"/>
        </w:rPr>
        <w:t>0</w:t>
      </w:r>
      <w:r w:rsidR="005B1095" w:rsidRPr="005B1095">
        <w:rPr>
          <w:rFonts w:ascii="Tahoma" w:hAnsi="Tahoma" w:cs="Tahoma"/>
          <w:b/>
          <w:sz w:val="28"/>
          <w:szCs w:val="28"/>
        </w:rPr>
        <w:t>.</w:t>
      </w:r>
      <w:r w:rsidRPr="005B1095">
        <w:rPr>
          <w:rFonts w:ascii="Tahoma" w:hAnsi="Tahoma" w:cs="Tahoma"/>
          <w:b/>
          <w:sz w:val="28"/>
          <w:szCs w:val="28"/>
          <w:lang w:val="sr-Latn-CS"/>
        </w:rPr>
        <w:t>1</w:t>
      </w:r>
      <w:r w:rsidRPr="005B1095">
        <w:rPr>
          <w:rFonts w:ascii="Tahoma" w:hAnsi="Tahoma" w:cs="Tahoma"/>
          <w:b/>
          <w:sz w:val="28"/>
          <w:szCs w:val="28"/>
          <w:lang w:val="sr-Cyrl-CS"/>
        </w:rPr>
        <w:t>%</w:t>
      </w:r>
      <w:r w:rsidR="005B1095" w:rsidRPr="005B1095">
        <w:rPr>
          <w:rFonts w:ascii="Tahoma" w:hAnsi="Tahoma" w:cs="Tahoma"/>
          <w:b/>
          <w:sz w:val="28"/>
          <w:szCs w:val="28"/>
        </w:rPr>
        <w:t xml:space="preserve"> lower</w:t>
      </w:r>
    </w:p>
    <w:p w:rsidR="00800457" w:rsidRPr="009049DB" w:rsidRDefault="00800457" w:rsidP="00800457">
      <w:pPr>
        <w:ind w:right="68"/>
        <w:jc w:val="both"/>
        <w:rPr>
          <w:rFonts w:ascii="Tahoma" w:hAnsi="Tahoma" w:cs="Tahoma"/>
          <w:lang w:val="sr-Latn-CS"/>
        </w:rPr>
      </w:pPr>
    </w:p>
    <w:p w:rsidR="008A6FAB" w:rsidRPr="00C60F2A" w:rsidRDefault="008A6FAB" w:rsidP="008A6FAB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 xml:space="preserve">Producer prices of industrial products on domestic market in </w:t>
      </w:r>
      <w:r w:rsidR="00CB7443">
        <w:rPr>
          <w:rFonts w:ascii="Tahoma" w:hAnsi="Tahoma" w:cs="Tahoma"/>
        </w:rPr>
        <w:t>July</w:t>
      </w:r>
      <w:r>
        <w:rPr>
          <w:rFonts w:ascii="Tahoma" w:hAnsi="Tahoma" w:cs="Tahoma"/>
        </w:rPr>
        <w:t xml:space="preserve"> </w:t>
      </w:r>
      <w:r w:rsidRPr="00C60F2A">
        <w:rPr>
          <w:rFonts w:ascii="Tahoma" w:hAnsi="Tahoma" w:cs="Tahoma"/>
          <w:lang w:val="hr-HR"/>
        </w:rPr>
        <w:t>20</w:t>
      </w:r>
      <w:r w:rsidRPr="00C60F2A">
        <w:rPr>
          <w:rFonts w:ascii="Tahoma" w:hAnsi="Tahoma" w:cs="Tahoma"/>
          <w:lang w:val="sr-Cyrl-CS"/>
        </w:rPr>
        <w:t>13</w:t>
      </w:r>
      <w:r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 xml:space="preserve">compared to </w:t>
      </w:r>
      <w:r w:rsidR="00CB7443">
        <w:rPr>
          <w:rFonts w:ascii="Tahoma" w:hAnsi="Tahoma" w:cs="Tahoma"/>
        </w:rPr>
        <w:t>June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201</w:t>
      </w:r>
      <w:r w:rsidRPr="00C60F2A">
        <w:rPr>
          <w:rFonts w:ascii="Tahoma" w:hAnsi="Tahoma" w:cs="Tahoma"/>
          <w:lang w:val="sr-Cyrl-CS"/>
        </w:rPr>
        <w:t>3</w:t>
      </w:r>
      <w:r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were on the average</w:t>
      </w:r>
      <w:r w:rsidRPr="00C60F2A">
        <w:rPr>
          <w:rFonts w:ascii="Tahoma" w:hAnsi="Tahoma" w:cs="Tahoma"/>
          <w:lang w:val="sr-Cyrl-CS"/>
        </w:rPr>
        <w:t xml:space="preserve"> 0</w:t>
      </w:r>
      <w:r>
        <w:rPr>
          <w:rFonts w:ascii="Tahoma" w:hAnsi="Tahoma" w:cs="Tahoma"/>
          <w:lang w:val="sr-Latn-CS"/>
        </w:rPr>
        <w:t>.</w:t>
      </w:r>
      <w:r w:rsidR="00CB7443">
        <w:rPr>
          <w:rFonts w:ascii="Tahoma" w:hAnsi="Tahoma" w:cs="Tahoma"/>
        </w:rPr>
        <w:t>1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 xml:space="preserve">compared to </w:t>
      </w:r>
      <w:r w:rsidR="00CB7443">
        <w:rPr>
          <w:rFonts w:ascii="Tahoma" w:hAnsi="Tahoma" w:cs="Tahoma"/>
        </w:rPr>
        <w:t>July</w:t>
      </w:r>
      <w:r>
        <w:rPr>
          <w:rFonts w:ascii="Tahoma" w:hAnsi="Tahoma" w:cs="Tahoma"/>
          <w:lang w:val="sr-Cyrl-CS"/>
        </w:rPr>
        <w:t xml:space="preserve"> 2012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they were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Latn-CS"/>
        </w:rPr>
        <w:t>0</w:t>
      </w:r>
      <w:r>
        <w:rPr>
          <w:rFonts w:ascii="Tahoma" w:hAnsi="Tahoma" w:cs="Tahoma"/>
        </w:rPr>
        <w:t>.</w:t>
      </w:r>
      <w:r w:rsidR="00CB7443">
        <w:rPr>
          <w:rFonts w:ascii="Tahoma" w:hAnsi="Tahoma" w:cs="Tahoma"/>
        </w:rPr>
        <w:t>3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while compared to December</w:t>
      </w:r>
      <w:r>
        <w:rPr>
          <w:rFonts w:ascii="Tahoma" w:hAnsi="Tahoma" w:cs="Tahoma"/>
          <w:lang w:val="sr-Cyrl-CS"/>
        </w:rPr>
        <w:t xml:space="preserve"> 2012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they were on the average </w:t>
      </w:r>
      <w:r w:rsidRPr="00C60F2A"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  <w:lang w:val="sr-Latn-CS"/>
        </w:rPr>
        <w:t>.</w:t>
      </w:r>
      <w:r w:rsidR="00CB7443">
        <w:rPr>
          <w:rFonts w:ascii="Tahoma" w:hAnsi="Tahoma" w:cs="Tahoma"/>
        </w:rPr>
        <w:t>5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Pr="00C60F2A">
        <w:rPr>
          <w:rFonts w:ascii="Tahoma" w:hAnsi="Tahoma" w:cs="Tahoma"/>
          <w:lang w:val="sr-Cyrl-CS"/>
        </w:rPr>
        <w:t>.</w:t>
      </w:r>
    </w:p>
    <w:p w:rsidR="00CB7443" w:rsidRPr="00C60F2A" w:rsidRDefault="00CB7443" w:rsidP="00CB7443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hr-HR"/>
        </w:rPr>
        <w:t>By purpose of consumption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hr-HR"/>
        </w:rPr>
        <w:t>in July</w:t>
      </w:r>
      <w:r w:rsidRPr="00C60F2A">
        <w:rPr>
          <w:rFonts w:ascii="Tahoma" w:hAnsi="Tahoma" w:cs="Tahoma"/>
          <w:lang w:val="hr-HR"/>
        </w:rPr>
        <w:t xml:space="preserve"> 20</w:t>
      </w:r>
      <w:r w:rsidRPr="00C60F2A">
        <w:rPr>
          <w:rFonts w:ascii="Tahoma" w:hAnsi="Tahoma" w:cs="Tahoma"/>
          <w:lang w:val="sr-Cyrl-CS"/>
        </w:rPr>
        <w:t>13</w:t>
      </w:r>
      <w:r>
        <w:rPr>
          <w:rFonts w:ascii="Tahoma" w:hAnsi="Tahoma" w:cs="Tahoma"/>
        </w:rPr>
        <w:t>, compared to June 2013</w:t>
      </w:r>
      <w:r w:rsidRPr="00C60F2A">
        <w:rPr>
          <w:rFonts w:ascii="Tahoma" w:hAnsi="Tahoma" w:cs="Tahoma"/>
          <w:lang w:val="sr-Latn-CS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prices of consumer durables were on the average</w:t>
      </w:r>
      <w:r w:rsidRPr="00C60F2A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.6</w:t>
      </w:r>
      <w:r w:rsidRPr="00C60F2A">
        <w:rPr>
          <w:rFonts w:ascii="Tahoma" w:hAnsi="Tahoma" w:cs="Tahoma"/>
          <w:lang w:val="sr-Latn-CS"/>
        </w:rPr>
        <w:t>%</w:t>
      </w:r>
      <w:r>
        <w:rPr>
          <w:rFonts w:ascii="Tahoma" w:hAnsi="Tahoma" w:cs="Tahoma"/>
          <w:lang w:val="sr-Latn-CS"/>
        </w:rPr>
        <w:t xml:space="preserve"> higher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 xml:space="preserve">prices of energy were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.1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while prices of intermediate goods were on the average 0.4% lower, prices of consumer non-durables were 0.2% lower, and prices of capital goods remained on the average at the same level.</w:t>
      </w:r>
    </w:p>
    <w:p w:rsidR="00CB7443" w:rsidRPr="00C60F2A" w:rsidRDefault="00CB7443" w:rsidP="00CB7443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>Prices of intermediate goods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by purpose of consumption</w:t>
      </w:r>
      <w:r w:rsidRPr="00C60F2A">
        <w:rPr>
          <w:rFonts w:ascii="Tahoma" w:hAnsi="Tahoma" w:cs="Tahoma"/>
          <w:lang w:val="sr-Cyrl-CS"/>
        </w:rPr>
        <w:t>,</w:t>
      </w:r>
      <w:r w:rsidRPr="00C60F2A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hr-HR"/>
        </w:rPr>
        <w:t>in July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20</w:t>
      </w:r>
      <w:r w:rsidRPr="00C60F2A">
        <w:rPr>
          <w:rFonts w:ascii="Tahoma" w:hAnsi="Tahoma" w:cs="Tahoma"/>
          <w:lang w:val="sr-Cyrl-CS"/>
        </w:rPr>
        <w:t>13</w:t>
      </w:r>
      <w:r>
        <w:rPr>
          <w:rFonts w:ascii="Tahoma" w:hAnsi="Tahoma" w:cs="Tahoma"/>
          <w:lang w:val="hr-HR"/>
        </w:rPr>
        <w:t>,</w:t>
      </w:r>
      <w:r w:rsidRPr="00C60F2A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compared to July 2012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were on the average 0.9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prices of consumer durables were</w:t>
      </w:r>
      <w:r>
        <w:rPr>
          <w:rFonts w:ascii="Tahoma" w:hAnsi="Tahoma" w:cs="Tahoma"/>
          <w:lang w:val="sr-Cyrl-CS"/>
        </w:rPr>
        <w:t xml:space="preserve"> 0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lang w:val="sr-Latn-CS"/>
        </w:rPr>
        <w:t>3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Pr="00C60F2A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</w:rPr>
        <w:t xml:space="preserve">while prices of capital goods were on the average 0.5% lower and prices of consumer non-durables were 0.1% lower. Prices of energy remained on the average at the same level. </w:t>
      </w:r>
    </w:p>
    <w:p w:rsidR="008A6FAB" w:rsidRDefault="008A6FAB" w:rsidP="00800457">
      <w:pPr>
        <w:spacing w:after="120"/>
        <w:ind w:right="68"/>
        <w:jc w:val="both"/>
        <w:rPr>
          <w:rFonts w:ascii="Tahoma" w:hAnsi="Tahoma" w:cs="Tahoma"/>
          <w:color w:val="FF0000"/>
        </w:rPr>
      </w:pPr>
    </w:p>
    <w:p w:rsidR="00B160A7" w:rsidRPr="002F79F0" w:rsidRDefault="00B160A7" w:rsidP="00B160A7">
      <w:pPr>
        <w:spacing w:after="120"/>
        <w:ind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By section of industrial production (PRODCOM), prices in July 2013 compared to June</w:t>
      </w:r>
      <w:r w:rsidR="00DA0E36">
        <w:rPr>
          <w:rFonts w:ascii="Tahoma" w:hAnsi="Tahoma" w:cs="Tahoma"/>
        </w:rPr>
        <w:t xml:space="preserve"> 2013 in the section</w:t>
      </w:r>
      <w:r>
        <w:rPr>
          <w:rFonts w:ascii="Tahoma" w:hAnsi="Tahoma" w:cs="Tahoma"/>
        </w:rPr>
        <w:t xml:space="preserve"> (B) Mining and quarrying were on the average 1.4% higher, prices in the section (C) Manufacturing were on the average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.4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Pr="00C60F2A">
        <w:rPr>
          <w:rFonts w:ascii="Tahoma" w:hAnsi="Tahoma" w:cs="Tahoma"/>
          <w:lang w:val="sr-Cyrl-CS"/>
        </w:rPr>
        <w:t xml:space="preserve">, </w:t>
      </w:r>
      <w:r w:rsidR="00B94B8C">
        <w:rPr>
          <w:rFonts w:ascii="Tahoma" w:hAnsi="Tahoma" w:cs="Tahoma"/>
        </w:rPr>
        <w:t>and</w:t>
      </w:r>
      <w:r>
        <w:rPr>
          <w:rFonts w:ascii="Tahoma" w:hAnsi="Tahoma" w:cs="Tahoma"/>
        </w:rPr>
        <w:t xml:space="preserve"> in the section</w:t>
      </w:r>
      <w:r>
        <w:rPr>
          <w:rFonts w:ascii="Tahoma" w:hAnsi="Tahoma" w:cs="Tahoma"/>
          <w:lang w:val="sr-Cyrl-CS"/>
        </w:rPr>
        <w:t xml:space="preserve"> (</w:t>
      </w:r>
      <w:r>
        <w:rPr>
          <w:rFonts w:ascii="Tahoma" w:hAnsi="Tahoma" w:cs="Tahoma"/>
        </w:rPr>
        <w:t>D</w:t>
      </w:r>
      <w:r w:rsidRPr="00C60F2A">
        <w:rPr>
          <w:rFonts w:ascii="Tahoma" w:hAnsi="Tahoma" w:cs="Tahoma"/>
          <w:lang w:val="sr-Cyrl-CS"/>
        </w:rPr>
        <w:t xml:space="preserve">) </w:t>
      </w:r>
      <w:r>
        <w:rPr>
          <w:rFonts w:ascii="Tahoma" w:hAnsi="Tahoma" w:cs="Tahoma"/>
        </w:rPr>
        <w:t xml:space="preserve">Electricity, gas, steam and air-conditioning supply prices remained on the average at the same level. </w:t>
      </w:r>
    </w:p>
    <w:p w:rsidR="006E5EC9" w:rsidRPr="00C60F2A" w:rsidRDefault="006E5EC9" w:rsidP="006E5EC9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>In July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20</w:t>
      </w:r>
      <w:r w:rsidRPr="00C60F2A">
        <w:rPr>
          <w:rFonts w:ascii="Tahoma" w:hAnsi="Tahoma" w:cs="Tahoma"/>
          <w:lang w:val="sr-Cyrl-CS"/>
        </w:rPr>
        <w:t xml:space="preserve">13, </w:t>
      </w:r>
      <w:r>
        <w:rPr>
          <w:rFonts w:ascii="Tahoma" w:hAnsi="Tahoma" w:cs="Tahoma"/>
          <w:lang w:val="hr-HR"/>
        </w:rPr>
        <w:t>compared to July 2012</w:t>
      </w:r>
      <w:r w:rsidRPr="00C60F2A">
        <w:rPr>
          <w:rFonts w:ascii="Tahoma" w:hAnsi="Tahoma" w:cs="Tahoma"/>
          <w:lang w:val="sr-Cyrl-CS"/>
        </w:rPr>
        <w:t>,</w:t>
      </w:r>
      <w:r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bCs/>
        </w:rPr>
        <w:t>prices in the section</w:t>
      </w:r>
      <w:r w:rsidRPr="00C60F2A">
        <w:rPr>
          <w:rFonts w:ascii="Tahoma" w:hAnsi="Tahoma" w:cs="Tahoma"/>
          <w:i/>
          <w:lang w:val="sr-Cyrl-CS"/>
        </w:rPr>
        <w:t xml:space="preserve"> </w:t>
      </w:r>
      <w:r>
        <w:rPr>
          <w:rFonts w:ascii="Tahoma" w:hAnsi="Tahoma" w:cs="Tahoma"/>
          <w:i/>
        </w:rPr>
        <w:t>Mining and quarrying</w:t>
      </w:r>
      <w:r w:rsidRPr="00C60F2A">
        <w:rPr>
          <w:rFonts w:ascii="Tahoma" w:hAnsi="Tahoma" w:cs="Tahoma"/>
          <w:i/>
          <w:lang w:val="sr-Cyrl-CS"/>
        </w:rPr>
        <w:t xml:space="preserve"> </w:t>
      </w:r>
      <w:r>
        <w:rPr>
          <w:rFonts w:ascii="Tahoma" w:hAnsi="Tahoma" w:cs="Tahoma"/>
        </w:rPr>
        <w:t>increased by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1.5</w:t>
      </w:r>
      <w:r w:rsidRPr="00C60F2A">
        <w:rPr>
          <w:rFonts w:ascii="Tahoma" w:hAnsi="Tahoma" w:cs="Tahoma"/>
          <w:lang w:val="sr-Cyrl-CS"/>
        </w:rPr>
        <w:t xml:space="preserve">%, </w:t>
      </w:r>
      <w:r>
        <w:rPr>
          <w:rFonts w:ascii="Tahoma" w:hAnsi="Tahoma" w:cs="Tahoma"/>
        </w:rPr>
        <w:t>prices in the section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bCs/>
          <w:i/>
        </w:rPr>
        <w:t>Manufacturing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increased by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.3</w:t>
      </w:r>
      <w:r w:rsidRPr="00C60F2A">
        <w:rPr>
          <w:rFonts w:ascii="Tahoma" w:hAnsi="Tahoma" w:cs="Tahoma"/>
          <w:lang w:val="sr-Cyrl-CS"/>
        </w:rPr>
        <w:t xml:space="preserve">%, </w:t>
      </w:r>
      <w:r>
        <w:rPr>
          <w:rFonts w:ascii="Tahoma" w:hAnsi="Tahoma" w:cs="Tahoma"/>
        </w:rPr>
        <w:t xml:space="preserve">while prices in the section </w:t>
      </w:r>
      <w:r w:rsidRPr="002C5B7C">
        <w:rPr>
          <w:rFonts w:ascii="Tahoma" w:hAnsi="Tahoma" w:cs="Tahoma"/>
          <w:i/>
        </w:rPr>
        <w:t>Electricity, gas, steam and air-conditioning supply</w:t>
      </w:r>
      <w:r>
        <w:rPr>
          <w:rFonts w:ascii="Tahoma" w:hAnsi="Tahoma" w:cs="Tahoma"/>
        </w:rPr>
        <w:t xml:space="preserve"> prices remained on the average at the same level.</w:t>
      </w:r>
    </w:p>
    <w:p w:rsidR="00800457" w:rsidRDefault="00800457" w:rsidP="00800457">
      <w:pPr>
        <w:jc w:val="both"/>
        <w:rPr>
          <w:rFonts w:ascii="Tahoma" w:hAnsi="Tahoma" w:cs="Tahoma"/>
          <w:color w:val="FF0000"/>
          <w:lang w:val="hr-HR"/>
        </w:rPr>
      </w:pPr>
    </w:p>
    <w:p w:rsidR="006E5EC9" w:rsidRPr="006E5EC9" w:rsidRDefault="006E5EC9" w:rsidP="00800457">
      <w:pPr>
        <w:jc w:val="both"/>
        <w:rPr>
          <w:rFonts w:ascii="Tahoma" w:hAnsi="Tahoma" w:cs="Tahoma"/>
        </w:rPr>
      </w:pPr>
    </w:p>
    <w:p w:rsidR="00C646A8" w:rsidRDefault="009D5954" w:rsidP="009049DB">
      <w:pPr>
        <w:ind w:right="68"/>
        <w:jc w:val="both"/>
        <w:rPr>
          <w:rFonts w:ascii="Tahoma" w:hAnsi="Tahoma" w:cs="Tahoma"/>
          <w:b/>
          <w:sz w:val="28"/>
          <w:szCs w:val="28"/>
        </w:rPr>
      </w:pPr>
      <w:r w:rsidRPr="009D5954">
        <w:rPr>
          <w:rFonts w:ascii="Tahoma" w:hAnsi="Tahoma" w:cs="Tahoma"/>
          <w:b/>
          <w:sz w:val="28"/>
          <w:szCs w:val="28"/>
        </w:rPr>
        <w:t>Producer prices of industrial products</w:t>
      </w:r>
      <w:r w:rsidRPr="009D5954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9D5954">
        <w:rPr>
          <w:rFonts w:ascii="Tahoma" w:hAnsi="Tahoma" w:cs="Tahoma"/>
          <w:b/>
          <w:sz w:val="28"/>
          <w:szCs w:val="28"/>
        </w:rPr>
        <w:t>on non-domestic market</w:t>
      </w:r>
      <w:r w:rsidRPr="009D5954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</w:p>
    <w:p w:rsidR="009049DB" w:rsidRPr="009D5954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</w:rPr>
      </w:pPr>
      <w:r w:rsidRPr="009D5954">
        <w:rPr>
          <w:rFonts w:ascii="Tahoma" w:hAnsi="Tahoma" w:cs="Tahoma"/>
          <w:b/>
          <w:sz w:val="28"/>
          <w:szCs w:val="28"/>
          <w:lang w:val="sr-Cyrl-CS"/>
        </w:rPr>
        <w:t>(</w:t>
      </w:r>
      <w:r w:rsidR="009D5954" w:rsidRPr="009D5954">
        <w:rPr>
          <w:rFonts w:ascii="Tahoma" w:hAnsi="Tahoma" w:cs="Tahoma"/>
          <w:b/>
          <w:sz w:val="28"/>
          <w:szCs w:val="28"/>
          <w:lang w:val="sr-Latn-CS"/>
        </w:rPr>
        <w:t>July</w:t>
      </w:r>
      <w:r w:rsidRPr="009D595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D5954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9D5954">
        <w:rPr>
          <w:rFonts w:ascii="Tahoma" w:hAnsi="Tahoma" w:cs="Tahoma"/>
          <w:b/>
          <w:sz w:val="28"/>
          <w:szCs w:val="28"/>
          <w:lang w:val="sr-Cyrl-CS"/>
        </w:rPr>
        <w:t>/</w:t>
      </w:r>
      <w:r w:rsidR="009D5954" w:rsidRPr="009D5954">
        <w:rPr>
          <w:rFonts w:ascii="Tahoma" w:hAnsi="Tahoma" w:cs="Tahoma"/>
          <w:b/>
          <w:sz w:val="28"/>
          <w:szCs w:val="28"/>
          <w:lang w:val="sr-Latn-CS"/>
        </w:rPr>
        <w:t>June</w:t>
      </w:r>
      <w:r w:rsidRPr="009D595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9D5954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9D5954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9D5954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9D5954" w:rsidRPr="009D5954">
        <w:rPr>
          <w:rFonts w:ascii="Tahoma" w:hAnsi="Tahoma" w:cs="Tahoma"/>
          <w:b/>
          <w:sz w:val="28"/>
          <w:szCs w:val="28"/>
        </w:rPr>
        <w:t>on the average</w:t>
      </w:r>
      <w:r w:rsidR="009D5954" w:rsidRPr="009D5954">
        <w:rPr>
          <w:rFonts w:ascii="Tahoma" w:hAnsi="Tahoma" w:cs="Tahoma"/>
          <w:b/>
          <w:sz w:val="28"/>
          <w:szCs w:val="28"/>
          <w:lang w:val="sr-Cyrl-CS"/>
        </w:rPr>
        <w:t xml:space="preserve"> 0</w:t>
      </w:r>
      <w:r w:rsidR="009D5954" w:rsidRPr="009D5954">
        <w:rPr>
          <w:rFonts w:ascii="Tahoma" w:hAnsi="Tahoma" w:cs="Tahoma"/>
          <w:b/>
          <w:sz w:val="28"/>
          <w:szCs w:val="28"/>
        </w:rPr>
        <w:t>.</w:t>
      </w:r>
      <w:r w:rsidRPr="009D5954">
        <w:rPr>
          <w:rFonts w:ascii="Tahoma" w:hAnsi="Tahoma" w:cs="Tahoma"/>
          <w:b/>
          <w:sz w:val="28"/>
          <w:szCs w:val="28"/>
          <w:lang w:val="sr-Cyrl-CS"/>
        </w:rPr>
        <w:t>3%</w:t>
      </w:r>
      <w:r w:rsidR="009D5954" w:rsidRPr="009D5954">
        <w:rPr>
          <w:rFonts w:ascii="Tahoma" w:hAnsi="Tahoma" w:cs="Tahoma"/>
          <w:b/>
          <w:sz w:val="28"/>
          <w:szCs w:val="28"/>
        </w:rPr>
        <w:t xml:space="preserve"> higher</w:t>
      </w:r>
    </w:p>
    <w:p w:rsidR="009049DB" w:rsidRPr="009049DB" w:rsidRDefault="009049DB" w:rsidP="009049DB">
      <w:pPr>
        <w:ind w:right="68"/>
        <w:jc w:val="both"/>
        <w:rPr>
          <w:rFonts w:ascii="Tahoma" w:hAnsi="Tahoma" w:cs="Tahoma"/>
          <w:b/>
          <w:color w:val="FF0000"/>
          <w:sz w:val="28"/>
          <w:szCs w:val="28"/>
          <w:lang w:val="sr-Latn-CS"/>
        </w:rPr>
      </w:pPr>
    </w:p>
    <w:p w:rsidR="009D5954" w:rsidRPr="00C60F2A" w:rsidRDefault="009D5954" w:rsidP="009D5954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 xml:space="preserve">Producer prices of industrial products on non-domestic market in July </w:t>
      </w:r>
      <w:r w:rsidRPr="00C60F2A">
        <w:rPr>
          <w:rFonts w:ascii="Tahoma" w:hAnsi="Tahoma" w:cs="Tahoma"/>
          <w:lang w:val="hr-HR"/>
        </w:rPr>
        <w:t>20</w:t>
      </w:r>
      <w:r w:rsidRPr="00C60F2A">
        <w:rPr>
          <w:rFonts w:ascii="Tahoma" w:hAnsi="Tahoma" w:cs="Tahoma"/>
          <w:lang w:val="sr-Cyrl-CS"/>
        </w:rPr>
        <w:t>13</w:t>
      </w:r>
      <w:r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compared to June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201</w:t>
      </w:r>
      <w:r w:rsidRPr="00C60F2A">
        <w:rPr>
          <w:rFonts w:ascii="Tahoma" w:hAnsi="Tahoma" w:cs="Tahoma"/>
          <w:lang w:val="sr-Cyrl-CS"/>
        </w:rPr>
        <w:t>3</w:t>
      </w:r>
      <w:r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were on the average</w:t>
      </w:r>
      <w:r w:rsidRPr="00C60F2A">
        <w:rPr>
          <w:rFonts w:ascii="Tahoma" w:hAnsi="Tahoma" w:cs="Tahoma"/>
          <w:lang w:val="sr-Cyrl-CS"/>
        </w:rPr>
        <w:t xml:space="preserve"> 0</w:t>
      </w:r>
      <w:r>
        <w:rPr>
          <w:rFonts w:ascii="Tahoma" w:hAnsi="Tahoma" w:cs="Tahoma"/>
          <w:lang w:val="sr-Latn-CS"/>
        </w:rPr>
        <w:t>.</w:t>
      </w:r>
      <w:r>
        <w:rPr>
          <w:rFonts w:ascii="Tahoma" w:hAnsi="Tahoma" w:cs="Tahoma"/>
        </w:rPr>
        <w:t>3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compared to July</w:t>
      </w:r>
      <w:r>
        <w:rPr>
          <w:rFonts w:ascii="Tahoma" w:hAnsi="Tahoma" w:cs="Tahoma"/>
          <w:lang w:val="sr-Cyrl-CS"/>
        </w:rPr>
        <w:t xml:space="preserve"> 2012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they were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sr-Latn-CS"/>
        </w:rPr>
        <w:t>0</w:t>
      </w:r>
      <w:r>
        <w:rPr>
          <w:rFonts w:ascii="Tahoma" w:hAnsi="Tahoma" w:cs="Tahoma"/>
        </w:rPr>
        <w:t>.3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while compared to December</w:t>
      </w:r>
      <w:r>
        <w:rPr>
          <w:rFonts w:ascii="Tahoma" w:hAnsi="Tahoma" w:cs="Tahoma"/>
          <w:lang w:val="sr-Cyrl-CS"/>
        </w:rPr>
        <w:t xml:space="preserve"> 2012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they were on the average 1</w:t>
      </w:r>
      <w:r>
        <w:rPr>
          <w:rFonts w:ascii="Tahoma" w:hAnsi="Tahoma" w:cs="Tahoma"/>
          <w:lang w:val="sr-Latn-CS"/>
        </w:rPr>
        <w:t>.</w:t>
      </w:r>
      <w:r>
        <w:rPr>
          <w:rFonts w:ascii="Tahoma" w:hAnsi="Tahoma" w:cs="Tahoma"/>
        </w:rPr>
        <w:t>5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Pr="00C60F2A">
        <w:rPr>
          <w:rFonts w:ascii="Tahoma" w:hAnsi="Tahoma" w:cs="Tahoma"/>
          <w:lang w:val="sr-Cyrl-CS"/>
        </w:rPr>
        <w:t>.</w:t>
      </w:r>
    </w:p>
    <w:p w:rsidR="009D5954" w:rsidRPr="00C60F2A" w:rsidRDefault="009D5954" w:rsidP="009D5954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hr-HR"/>
        </w:rPr>
        <w:t>By purpose of consumption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lang w:val="hr-HR"/>
        </w:rPr>
        <w:t>in July</w:t>
      </w:r>
      <w:r w:rsidRPr="00C60F2A">
        <w:rPr>
          <w:rFonts w:ascii="Tahoma" w:hAnsi="Tahoma" w:cs="Tahoma"/>
          <w:lang w:val="hr-HR"/>
        </w:rPr>
        <w:t xml:space="preserve"> 20</w:t>
      </w:r>
      <w:r w:rsidRPr="00C60F2A">
        <w:rPr>
          <w:rFonts w:ascii="Tahoma" w:hAnsi="Tahoma" w:cs="Tahoma"/>
          <w:lang w:val="sr-Cyrl-CS"/>
        </w:rPr>
        <w:t>13</w:t>
      </w:r>
      <w:r>
        <w:rPr>
          <w:rFonts w:ascii="Tahoma" w:hAnsi="Tahoma" w:cs="Tahoma"/>
        </w:rPr>
        <w:t>, compared to June 2013</w:t>
      </w:r>
      <w:r w:rsidRPr="00C60F2A">
        <w:rPr>
          <w:rFonts w:ascii="Tahoma" w:hAnsi="Tahoma" w:cs="Tahoma"/>
          <w:lang w:val="sr-Latn-CS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prices of intermediate goods were on the average</w:t>
      </w:r>
      <w:r w:rsidRPr="00C60F2A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.4</w:t>
      </w:r>
      <w:r w:rsidRPr="00C60F2A">
        <w:rPr>
          <w:rFonts w:ascii="Tahoma" w:hAnsi="Tahoma" w:cs="Tahoma"/>
          <w:lang w:val="sr-Latn-CS"/>
        </w:rPr>
        <w:t>%</w:t>
      </w:r>
      <w:r>
        <w:rPr>
          <w:rFonts w:ascii="Tahoma" w:hAnsi="Tahoma" w:cs="Tahoma"/>
          <w:lang w:val="sr-Latn-CS"/>
        </w:rPr>
        <w:t xml:space="preserve"> higher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 xml:space="preserve">prices of capital goods were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.1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lower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while prices of energy, prices of consumer durables and prices of consumer non-durables remained on the average at the same level.</w:t>
      </w:r>
    </w:p>
    <w:p w:rsidR="009D5954" w:rsidRPr="00C60F2A" w:rsidRDefault="009D5954" w:rsidP="009D5954">
      <w:pPr>
        <w:spacing w:after="120"/>
        <w:ind w:right="68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 xml:space="preserve">Prices of </w:t>
      </w:r>
      <w:r w:rsidR="008E6571">
        <w:rPr>
          <w:rFonts w:ascii="Tahoma" w:hAnsi="Tahoma" w:cs="Tahoma"/>
        </w:rPr>
        <w:t>consumer non-durables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by purpose of consumption</w:t>
      </w:r>
      <w:r w:rsidRPr="00C60F2A">
        <w:rPr>
          <w:rFonts w:ascii="Tahoma" w:hAnsi="Tahoma" w:cs="Tahoma"/>
          <w:lang w:val="sr-Cyrl-CS"/>
        </w:rPr>
        <w:t>,</w:t>
      </w:r>
      <w:r w:rsidRPr="00C60F2A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  <w:lang w:val="hr-HR"/>
        </w:rPr>
        <w:t>in July</w:t>
      </w:r>
      <w:r w:rsidRPr="00C60F2A">
        <w:rPr>
          <w:rFonts w:ascii="Tahoma" w:hAnsi="Tahoma" w:cs="Tahoma"/>
          <w:lang w:val="sr-Cyrl-CS"/>
        </w:rPr>
        <w:t xml:space="preserve"> </w:t>
      </w:r>
      <w:r w:rsidRPr="00C60F2A">
        <w:rPr>
          <w:rFonts w:ascii="Tahoma" w:hAnsi="Tahoma" w:cs="Tahoma"/>
          <w:lang w:val="hr-HR"/>
        </w:rPr>
        <w:t>20</w:t>
      </w:r>
      <w:r w:rsidRPr="00C60F2A">
        <w:rPr>
          <w:rFonts w:ascii="Tahoma" w:hAnsi="Tahoma" w:cs="Tahoma"/>
          <w:lang w:val="sr-Cyrl-CS"/>
        </w:rPr>
        <w:t>13</w:t>
      </w:r>
      <w:r>
        <w:rPr>
          <w:rFonts w:ascii="Tahoma" w:hAnsi="Tahoma" w:cs="Tahoma"/>
          <w:lang w:val="hr-HR"/>
        </w:rPr>
        <w:t>,</w:t>
      </w:r>
      <w:r w:rsidRPr="00C60F2A">
        <w:rPr>
          <w:rFonts w:ascii="Tahoma" w:hAnsi="Tahoma" w:cs="Tahoma"/>
          <w:lang w:val="hr-HR"/>
        </w:rPr>
        <w:t xml:space="preserve"> </w:t>
      </w:r>
      <w:r>
        <w:rPr>
          <w:rFonts w:ascii="Tahoma" w:hAnsi="Tahoma" w:cs="Tahoma"/>
        </w:rPr>
        <w:t>compared to July 2012</w:t>
      </w:r>
      <w:r w:rsidRPr="00C60F2A">
        <w:rPr>
          <w:rFonts w:ascii="Tahoma" w:hAnsi="Tahoma" w:cs="Tahoma"/>
          <w:lang w:val="sr-Cyrl-CS"/>
        </w:rPr>
        <w:t xml:space="preserve">, </w:t>
      </w:r>
      <w:r w:rsidR="008E6571">
        <w:rPr>
          <w:rFonts w:ascii="Tahoma" w:hAnsi="Tahoma" w:cs="Tahoma"/>
        </w:rPr>
        <w:t>were on the average 1.2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higher</w:t>
      </w:r>
      <w:r w:rsidRPr="00C60F2A">
        <w:rPr>
          <w:rFonts w:ascii="Tahoma" w:hAnsi="Tahoma" w:cs="Tahoma"/>
          <w:lang w:val="sr-Cyrl-CS"/>
        </w:rPr>
        <w:t xml:space="preserve">, </w:t>
      </w:r>
      <w:r w:rsidR="008E6571">
        <w:rPr>
          <w:rFonts w:ascii="Tahoma" w:hAnsi="Tahoma" w:cs="Tahoma"/>
        </w:rPr>
        <w:t xml:space="preserve">while </w:t>
      </w:r>
      <w:r>
        <w:rPr>
          <w:rFonts w:ascii="Tahoma" w:hAnsi="Tahoma" w:cs="Tahoma"/>
        </w:rPr>
        <w:t xml:space="preserve">prices of </w:t>
      </w:r>
      <w:r w:rsidR="008E6571">
        <w:rPr>
          <w:rFonts w:ascii="Tahoma" w:hAnsi="Tahoma" w:cs="Tahoma"/>
        </w:rPr>
        <w:t>energy</w:t>
      </w:r>
      <w:r>
        <w:rPr>
          <w:rFonts w:ascii="Tahoma" w:hAnsi="Tahoma" w:cs="Tahoma"/>
        </w:rPr>
        <w:t xml:space="preserve"> were</w:t>
      </w:r>
      <w:r w:rsidR="008E6571">
        <w:rPr>
          <w:rFonts w:ascii="Tahoma" w:hAnsi="Tahoma" w:cs="Tahoma"/>
          <w:lang w:val="sr-Cyrl-CS"/>
        </w:rPr>
        <w:t xml:space="preserve"> </w:t>
      </w:r>
      <w:r w:rsidR="008E6571">
        <w:rPr>
          <w:rFonts w:ascii="Tahoma" w:hAnsi="Tahoma" w:cs="Tahoma"/>
        </w:rPr>
        <w:t>on the average 2.8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</w:t>
      </w:r>
      <w:r w:rsidR="008E6571">
        <w:rPr>
          <w:rFonts w:ascii="Tahoma" w:hAnsi="Tahoma" w:cs="Tahoma"/>
        </w:rPr>
        <w:t>lower</w:t>
      </w:r>
      <w:r w:rsidRPr="00C60F2A">
        <w:rPr>
          <w:rFonts w:ascii="Tahoma" w:hAnsi="Tahoma" w:cs="Tahoma"/>
          <w:lang w:val="sr-Latn-CS"/>
        </w:rPr>
        <w:t xml:space="preserve">, </w:t>
      </w:r>
      <w:r>
        <w:rPr>
          <w:rFonts w:ascii="Tahoma" w:hAnsi="Tahoma" w:cs="Tahoma"/>
        </w:rPr>
        <w:t xml:space="preserve">prices of </w:t>
      </w:r>
      <w:r w:rsidR="008E6571">
        <w:rPr>
          <w:rFonts w:ascii="Tahoma" w:hAnsi="Tahoma" w:cs="Tahoma"/>
        </w:rPr>
        <w:t>consumer durables</w:t>
      </w:r>
      <w:r>
        <w:rPr>
          <w:rFonts w:ascii="Tahoma" w:hAnsi="Tahoma" w:cs="Tahoma"/>
        </w:rPr>
        <w:t xml:space="preserve"> were </w:t>
      </w:r>
      <w:r w:rsidR="008E6571">
        <w:rPr>
          <w:rFonts w:ascii="Tahoma" w:hAnsi="Tahoma" w:cs="Tahoma"/>
        </w:rPr>
        <w:t xml:space="preserve">2.3% lower, </w:t>
      </w:r>
      <w:r>
        <w:rPr>
          <w:rFonts w:ascii="Tahoma" w:hAnsi="Tahoma" w:cs="Tahoma"/>
        </w:rPr>
        <w:t xml:space="preserve">prices </w:t>
      </w:r>
      <w:r w:rsidR="008E6571">
        <w:rPr>
          <w:rFonts w:ascii="Tahoma" w:hAnsi="Tahoma" w:cs="Tahoma"/>
        </w:rPr>
        <w:t>of capital goods were 0.4</w:t>
      </w:r>
      <w:r>
        <w:rPr>
          <w:rFonts w:ascii="Tahoma" w:hAnsi="Tahoma" w:cs="Tahoma"/>
        </w:rPr>
        <w:t xml:space="preserve">% </w:t>
      </w:r>
      <w:r w:rsidR="008E6571">
        <w:rPr>
          <w:rFonts w:ascii="Tahoma" w:hAnsi="Tahoma" w:cs="Tahoma"/>
        </w:rPr>
        <w:t xml:space="preserve">and prices of intermediate goods were on the average 0.1% lower. </w:t>
      </w:r>
    </w:p>
    <w:p w:rsidR="009D5954" w:rsidRPr="008E6571" w:rsidRDefault="008E6571" w:rsidP="00800457">
      <w:pPr>
        <w:spacing w:after="120"/>
        <w:ind w:right="68"/>
        <w:jc w:val="both"/>
        <w:rPr>
          <w:rFonts w:ascii="Tahoma" w:hAnsi="Tahoma" w:cs="Tahoma"/>
        </w:rPr>
      </w:pPr>
      <w:r w:rsidRPr="008E6571">
        <w:rPr>
          <w:rFonts w:ascii="Tahoma" w:hAnsi="Tahoma" w:cs="Tahoma"/>
        </w:rPr>
        <w:t xml:space="preserve">By section of industrial production (PRODCOM), prices in July 2013 compared to June 2013 in the section (B) Mining and quarrying </w:t>
      </w:r>
      <w:proofErr w:type="gramStart"/>
      <w:r w:rsidRPr="008E6571">
        <w:rPr>
          <w:rFonts w:ascii="Tahoma" w:hAnsi="Tahoma" w:cs="Tahoma"/>
        </w:rPr>
        <w:t>were</w:t>
      </w:r>
      <w:proofErr w:type="gramEnd"/>
      <w:r w:rsidRPr="008E6571">
        <w:rPr>
          <w:rFonts w:ascii="Tahoma" w:hAnsi="Tahoma" w:cs="Tahoma"/>
        </w:rPr>
        <w:t xml:space="preserve"> on the average 0.4% higher and prices in the section (C) Manufacturing were 0.3% higher. </w:t>
      </w:r>
    </w:p>
    <w:p w:rsidR="00800457" w:rsidRPr="008E6571" w:rsidRDefault="009945CD" w:rsidP="0080045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July 2013 compared to July 2012</w:t>
      </w:r>
      <w:r w:rsidR="008E6571" w:rsidRPr="008E6571">
        <w:rPr>
          <w:rFonts w:ascii="Tahoma" w:hAnsi="Tahoma" w:cs="Tahoma"/>
        </w:rPr>
        <w:t xml:space="preserve"> prices in the section </w:t>
      </w:r>
      <w:r w:rsidR="008E6571" w:rsidRPr="008E6571">
        <w:rPr>
          <w:rFonts w:ascii="Tahoma" w:hAnsi="Tahoma" w:cs="Tahoma"/>
          <w:i/>
        </w:rPr>
        <w:t>Mining and quarrying</w:t>
      </w:r>
      <w:r w:rsidR="008E6571" w:rsidRPr="008E6571">
        <w:rPr>
          <w:rFonts w:ascii="Tahoma" w:hAnsi="Tahoma" w:cs="Tahoma"/>
        </w:rPr>
        <w:t xml:space="preserve"> increased </w:t>
      </w:r>
      <w:r w:rsidR="008E6571">
        <w:rPr>
          <w:rFonts w:ascii="Tahoma" w:hAnsi="Tahoma" w:cs="Tahoma"/>
        </w:rPr>
        <w:t xml:space="preserve">on the average </w:t>
      </w:r>
      <w:r w:rsidR="008E6571" w:rsidRPr="008E6571">
        <w:rPr>
          <w:rFonts w:ascii="Tahoma" w:hAnsi="Tahoma" w:cs="Tahoma"/>
        </w:rPr>
        <w:t xml:space="preserve">by 6.2%, while prices in the section </w:t>
      </w:r>
      <w:r w:rsidR="008E6571" w:rsidRPr="008E6571">
        <w:rPr>
          <w:rFonts w:ascii="Tahoma" w:hAnsi="Tahoma" w:cs="Tahoma"/>
          <w:i/>
        </w:rPr>
        <w:t xml:space="preserve">Manufacturing </w:t>
      </w:r>
      <w:r w:rsidR="008E6571" w:rsidRPr="008E6571">
        <w:rPr>
          <w:rFonts w:ascii="Tahoma" w:hAnsi="Tahoma" w:cs="Tahoma"/>
        </w:rPr>
        <w:t xml:space="preserve">decreased by 0.5%. </w:t>
      </w:r>
    </w:p>
    <w:p w:rsidR="00E62A34" w:rsidRPr="002E6E28" w:rsidRDefault="00E62A34" w:rsidP="004641E9">
      <w:pPr>
        <w:rPr>
          <w:rFonts w:ascii="Tahoma" w:hAnsi="Tahoma" w:cs="Tahoma"/>
          <w:b/>
          <w:lang w:val="sr-Latn-CS"/>
        </w:rPr>
      </w:pPr>
    </w:p>
    <w:p w:rsidR="00C155B7" w:rsidRPr="002E6E28" w:rsidRDefault="00C155B7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</w:rPr>
      </w:pPr>
    </w:p>
    <w:p w:rsidR="00A714E3" w:rsidRPr="008E6571" w:rsidRDefault="008E6571" w:rsidP="00A714E3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Latn-CS"/>
        </w:rPr>
      </w:pPr>
      <w:r w:rsidRPr="008E6571">
        <w:rPr>
          <w:rFonts w:ascii="Tahoma" w:hAnsi="Tahoma" w:cs="Tahoma"/>
          <w:b/>
          <w:spacing w:val="-4"/>
          <w:sz w:val="28"/>
          <w:szCs w:val="28"/>
        </w:rPr>
        <w:t>Working-day adjusted industrial production</w:t>
      </w:r>
      <w:r w:rsidR="00A714E3" w:rsidRPr="008E6571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A714E3" w:rsidRPr="008E6571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Pr="008E6571">
        <w:rPr>
          <w:rFonts w:ascii="Tahoma" w:hAnsi="Tahoma" w:cs="Tahoma"/>
          <w:b/>
          <w:spacing w:val="-4"/>
          <w:sz w:val="28"/>
          <w:szCs w:val="28"/>
          <w:lang w:val="hr-HR"/>
        </w:rPr>
        <w:t>July</w:t>
      </w:r>
      <w:r w:rsidR="00A714E3" w:rsidRPr="008E6571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="00A714E3" w:rsidRPr="008E6571">
        <w:rPr>
          <w:rFonts w:ascii="Tahoma" w:hAnsi="Tahoma" w:cs="Tahoma"/>
          <w:b/>
          <w:spacing w:val="-4"/>
          <w:sz w:val="28"/>
          <w:szCs w:val="28"/>
          <w:lang w:val="hr-HR"/>
        </w:rPr>
        <w:t>201</w:t>
      </w:r>
      <w:r w:rsidR="00A714E3" w:rsidRPr="008E6571">
        <w:rPr>
          <w:rFonts w:ascii="Tahoma" w:hAnsi="Tahoma" w:cs="Tahoma"/>
          <w:b/>
          <w:spacing w:val="-4"/>
          <w:sz w:val="28"/>
          <w:szCs w:val="28"/>
          <w:lang w:val="sr-Cyrl-CS"/>
        </w:rPr>
        <w:t>3</w:t>
      </w:r>
      <w:r w:rsidR="00A714E3" w:rsidRPr="008E6571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Pr="008E6571">
        <w:rPr>
          <w:rFonts w:ascii="Tahoma" w:hAnsi="Tahoma" w:cs="Tahoma"/>
          <w:b/>
          <w:spacing w:val="-4"/>
          <w:sz w:val="28"/>
          <w:szCs w:val="28"/>
          <w:lang w:val="hr-HR"/>
        </w:rPr>
        <w:t>July</w:t>
      </w:r>
      <w:r w:rsidR="00A714E3" w:rsidRPr="008E6571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 xml:space="preserve"> 20</w:t>
      </w:r>
      <w:r w:rsidR="00A714E3" w:rsidRPr="008E6571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12</w:t>
      </w:r>
      <w:r w:rsidR="00A714E3" w:rsidRPr="008E6571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Pr="008E6571">
        <w:rPr>
          <w:rFonts w:ascii="Tahoma" w:hAnsi="Tahoma" w:cs="Tahoma"/>
          <w:b/>
          <w:bCs/>
          <w:spacing w:val="-4"/>
          <w:sz w:val="28"/>
          <w:szCs w:val="28"/>
        </w:rPr>
        <w:t>increased by</w:t>
      </w:r>
      <w:r w:rsidR="00A714E3" w:rsidRPr="008E6571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A714E3" w:rsidRPr="008E6571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20</w:t>
      </w:r>
      <w:r w:rsidRPr="008E6571">
        <w:rPr>
          <w:rFonts w:ascii="Tahoma" w:hAnsi="Tahoma" w:cs="Tahoma"/>
          <w:b/>
          <w:bCs/>
          <w:spacing w:val="-4"/>
          <w:sz w:val="28"/>
          <w:szCs w:val="28"/>
        </w:rPr>
        <w:t>.</w:t>
      </w:r>
      <w:r w:rsidR="00A714E3" w:rsidRPr="008E6571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9</w:t>
      </w:r>
      <w:r w:rsidR="00A714E3" w:rsidRPr="008E6571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A714E3" w:rsidRPr="008E6571" w:rsidRDefault="008E6571" w:rsidP="00A714E3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8"/>
          <w:szCs w:val="28"/>
          <w:lang w:val="ru-RU"/>
        </w:rPr>
      </w:pPr>
      <w:r w:rsidRPr="008E6571">
        <w:rPr>
          <w:rFonts w:ascii="Tahoma" w:hAnsi="Tahoma" w:cs="Tahoma"/>
          <w:spacing w:val="-4"/>
          <w:sz w:val="28"/>
          <w:szCs w:val="28"/>
        </w:rPr>
        <w:t>Seasonally adjusted industrial production</w:t>
      </w:r>
      <w:r w:rsidR="00A714E3" w:rsidRPr="008E6571">
        <w:rPr>
          <w:rFonts w:ascii="Tahoma" w:hAnsi="Tahoma" w:cs="Tahoma"/>
          <w:spacing w:val="-4"/>
          <w:sz w:val="28"/>
          <w:szCs w:val="28"/>
          <w:lang w:val="ru-RU"/>
        </w:rPr>
        <w:t xml:space="preserve"> </w:t>
      </w:r>
      <w:r w:rsidR="00A714E3" w:rsidRPr="008E6571">
        <w:rPr>
          <w:rFonts w:ascii="Tahoma" w:hAnsi="Tahoma" w:cs="Tahoma"/>
          <w:spacing w:val="-4"/>
          <w:sz w:val="28"/>
          <w:szCs w:val="28"/>
          <w:lang w:val="hr-HR"/>
        </w:rPr>
        <w:t>(</w:t>
      </w:r>
      <w:r w:rsidRPr="008E6571">
        <w:rPr>
          <w:rFonts w:ascii="Tahoma" w:hAnsi="Tahoma" w:cs="Tahoma"/>
          <w:spacing w:val="-4"/>
          <w:sz w:val="28"/>
          <w:szCs w:val="28"/>
          <w:lang w:val="hr-HR"/>
        </w:rPr>
        <w:t>July</w:t>
      </w:r>
      <w:r w:rsidR="00A714E3" w:rsidRPr="008E6571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="00A714E3" w:rsidRPr="008E6571">
        <w:rPr>
          <w:rFonts w:ascii="Tahoma" w:hAnsi="Tahoma" w:cs="Tahoma"/>
          <w:spacing w:val="-4"/>
          <w:sz w:val="28"/>
          <w:szCs w:val="28"/>
          <w:lang w:val="hr-HR"/>
        </w:rPr>
        <w:t>201</w:t>
      </w:r>
      <w:r w:rsidR="00A714E3" w:rsidRPr="008E6571">
        <w:rPr>
          <w:rFonts w:ascii="Tahoma" w:hAnsi="Tahoma" w:cs="Tahoma"/>
          <w:spacing w:val="-4"/>
          <w:sz w:val="28"/>
          <w:szCs w:val="28"/>
          <w:lang w:val="sr-Cyrl-CS"/>
        </w:rPr>
        <w:t>3</w:t>
      </w:r>
      <w:r w:rsidRPr="008E6571">
        <w:rPr>
          <w:rFonts w:ascii="Tahoma" w:hAnsi="Tahoma" w:cs="Tahoma"/>
          <w:spacing w:val="-4"/>
          <w:sz w:val="28"/>
          <w:szCs w:val="28"/>
          <w:lang w:val="hr-HR"/>
        </w:rPr>
        <w:t>/June</w:t>
      </w:r>
      <w:r w:rsidR="00A714E3" w:rsidRPr="008E6571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="00A714E3" w:rsidRPr="008E6571">
        <w:rPr>
          <w:rFonts w:ascii="Tahoma" w:hAnsi="Tahoma" w:cs="Tahoma"/>
          <w:bCs/>
          <w:spacing w:val="-4"/>
          <w:sz w:val="28"/>
          <w:szCs w:val="28"/>
          <w:lang w:val="ru-RU"/>
        </w:rPr>
        <w:t>20</w:t>
      </w:r>
      <w:r w:rsidR="00A714E3" w:rsidRPr="008E6571">
        <w:rPr>
          <w:rFonts w:ascii="Tahoma" w:hAnsi="Tahoma" w:cs="Tahoma"/>
          <w:bCs/>
          <w:spacing w:val="-4"/>
          <w:sz w:val="28"/>
          <w:szCs w:val="28"/>
          <w:lang w:val="sr-Cyrl-CS"/>
        </w:rPr>
        <w:t>13</w:t>
      </w:r>
      <w:r w:rsidR="00A714E3" w:rsidRPr="008E6571">
        <w:rPr>
          <w:rFonts w:ascii="Tahoma" w:hAnsi="Tahoma" w:cs="Tahoma"/>
          <w:bCs/>
          <w:spacing w:val="-4"/>
          <w:sz w:val="28"/>
          <w:szCs w:val="28"/>
          <w:lang w:val="hr-HR"/>
        </w:rPr>
        <w:t xml:space="preserve">) </w:t>
      </w:r>
      <w:r w:rsidRPr="008E6571">
        <w:rPr>
          <w:rFonts w:ascii="Tahoma" w:hAnsi="Tahoma" w:cs="Tahoma"/>
          <w:bCs/>
          <w:spacing w:val="-4"/>
          <w:sz w:val="28"/>
          <w:szCs w:val="28"/>
        </w:rPr>
        <w:t>increased by</w:t>
      </w:r>
      <w:r w:rsidRPr="008E6571">
        <w:rPr>
          <w:rFonts w:ascii="Tahoma" w:hAnsi="Tahoma" w:cs="Tahoma"/>
          <w:bCs/>
          <w:spacing w:val="-4"/>
          <w:sz w:val="28"/>
          <w:szCs w:val="28"/>
          <w:lang w:val="sr-Cyrl-BA"/>
        </w:rPr>
        <w:t xml:space="preserve"> 5</w:t>
      </w:r>
      <w:r w:rsidRPr="008E6571">
        <w:rPr>
          <w:rFonts w:ascii="Tahoma" w:hAnsi="Tahoma" w:cs="Tahoma"/>
          <w:bCs/>
          <w:spacing w:val="-4"/>
          <w:sz w:val="28"/>
          <w:szCs w:val="28"/>
        </w:rPr>
        <w:t>.</w:t>
      </w:r>
      <w:r w:rsidR="00A714E3" w:rsidRPr="008E6571">
        <w:rPr>
          <w:rFonts w:ascii="Tahoma" w:hAnsi="Tahoma" w:cs="Tahoma"/>
          <w:bCs/>
          <w:spacing w:val="-4"/>
          <w:sz w:val="28"/>
          <w:szCs w:val="28"/>
          <w:lang w:val="sr-Cyrl-BA"/>
        </w:rPr>
        <w:t>8</w:t>
      </w:r>
      <w:r w:rsidR="00A714E3" w:rsidRPr="008E6571">
        <w:rPr>
          <w:rFonts w:ascii="Tahoma" w:hAnsi="Tahoma" w:cs="Tahoma"/>
          <w:spacing w:val="-4"/>
          <w:sz w:val="28"/>
          <w:szCs w:val="28"/>
          <w:lang w:val="ru-RU"/>
        </w:rPr>
        <w:t>%</w:t>
      </w:r>
    </w:p>
    <w:p w:rsidR="00A714E3" w:rsidRPr="008E6571" w:rsidRDefault="008E6571" w:rsidP="00A714E3">
      <w:pPr>
        <w:tabs>
          <w:tab w:val="left" w:pos="0"/>
          <w:tab w:val="left" w:pos="1100"/>
        </w:tabs>
        <w:jc w:val="both"/>
        <w:rPr>
          <w:rFonts w:ascii="Tahoma" w:hAnsi="Tahoma" w:cs="Tahoma"/>
          <w:sz w:val="28"/>
          <w:szCs w:val="28"/>
          <w:lang w:val="sr-Cyrl-CS"/>
        </w:rPr>
      </w:pPr>
      <w:r w:rsidRPr="008E6571">
        <w:rPr>
          <w:rFonts w:ascii="Tahoma" w:hAnsi="Tahoma" w:cs="Tahoma"/>
          <w:sz w:val="28"/>
          <w:szCs w:val="28"/>
        </w:rPr>
        <w:t>Index of employees in industry</w:t>
      </w:r>
      <w:r w:rsidR="00A714E3" w:rsidRPr="008E6571">
        <w:rPr>
          <w:rFonts w:ascii="Tahoma" w:hAnsi="Tahoma" w:cs="Tahoma"/>
          <w:sz w:val="28"/>
          <w:szCs w:val="28"/>
          <w:lang w:val="sr-Latn-BA"/>
        </w:rPr>
        <w:t xml:space="preserve"> (</w:t>
      </w:r>
      <w:r w:rsidRPr="008E6571">
        <w:rPr>
          <w:rFonts w:ascii="Tahoma" w:hAnsi="Tahoma" w:cs="Tahoma"/>
          <w:sz w:val="28"/>
          <w:szCs w:val="28"/>
        </w:rPr>
        <w:t>July</w:t>
      </w:r>
      <w:r w:rsidR="00A714E3" w:rsidRPr="008E6571">
        <w:rPr>
          <w:rFonts w:ascii="Tahoma" w:hAnsi="Tahoma" w:cs="Tahoma"/>
          <w:sz w:val="28"/>
          <w:szCs w:val="28"/>
          <w:lang w:val="sr-Latn-BA"/>
        </w:rPr>
        <w:t xml:space="preserve"> 20</w:t>
      </w:r>
      <w:r w:rsidRPr="008E6571">
        <w:rPr>
          <w:rFonts w:ascii="Tahoma" w:hAnsi="Tahoma" w:cs="Tahoma"/>
          <w:sz w:val="28"/>
          <w:szCs w:val="28"/>
          <w:lang w:val="sr-Cyrl-CS"/>
        </w:rPr>
        <w:t>13</w:t>
      </w:r>
      <w:r w:rsidR="00A714E3" w:rsidRPr="008E6571">
        <w:rPr>
          <w:rFonts w:ascii="Tahoma" w:hAnsi="Tahoma" w:cs="Tahoma"/>
          <w:sz w:val="28"/>
          <w:szCs w:val="28"/>
          <w:lang w:val="sr-Latn-BA"/>
        </w:rPr>
        <w:t>/</w:t>
      </w:r>
      <w:r w:rsidRPr="008E6571">
        <w:rPr>
          <w:rFonts w:ascii="Tahoma" w:hAnsi="Tahoma" w:cs="Tahoma"/>
          <w:bCs/>
          <w:sz w:val="28"/>
          <w:szCs w:val="28"/>
        </w:rPr>
        <w:t>June</w:t>
      </w:r>
      <w:r w:rsidR="00A714E3" w:rsidRPr="008E6571">
        <w:rPr>
          <w:rFonts w:ascii="Tahoma" w:hAnsi="Tahoma" w:cs="Tahoma"/>
          <w:bCs/>
          <w:sz w:val="28"/>
          <w:szCs w:val="28"/>
          <w:lang w:val="sr-Cyrl-CS"/>
        </w:rPr>
        <w:t xml:space="preserve"> </w:t>
      </w:r>
      <w:r w:rsidR="00A714E3" w:rsidRPr="008E6571">
        <w:rPr>
          <w:rFonts w:ascii="Tahoma" w:hAnsi="Tahoma" w:cs="Tahoma"/>
          <w:bCs/>
          <w:sz w:val="28"/>
          <w:szCs w:val="28"/>
          <w:lang w:val="ru-RU"/>
        </w:rPr>
        <w:t>201</w:t>
      </w:r>
      <w:r w:rsidR="00A714E3" w:rsidRPr="008E6571">
        <w:rPr>
          <w:rFonts w:ascii="Tahoma" w:hAnsi="Tahoma" w:cs="Tahoma"/>
          <w:bCs/>
          <w:sz w:val="28"/>
          <w:szCs w:val="28"/>
          <w:lang w:val="sr-Latn-CS"/>
        </w:rPr>
        <w:t>3</w:t>
      </w:r>
      <w:r w:rsidR="00A714E3" w:rsidRPr="008E6571">
        <w:rPr>
          <w:rFonts w:ascii="Tahoma" w:hAnsi="Tahoma" w:cs="Tahoma"/>
          <w:bCs/>
          <w:sz w:val="28"/>
          <w:szCs w:val="28"/>
          <w:lang w:val="hr-HR"/>
        </w:rPr>
        <w:t>)</w:t>
      </w:r>
      <w:r w:rsidR="00A714E3" w:rsidRPr="008E6571">
        <w:rPr>
          <w:rFonts w:ascii="Tahoma" w:hAnsi="Tahoma" w:cs="Tahoma"/>
          <w:sz w:val="28"/>
          <w:szCs w:val="28"/>
          <w:lang w:val="sr-Latn-BA"/>
        </w:rPr>
        <w:t xml:space="preserve"> </w:t>
      </w:r>
      <w:r w:rsidRPr="008E6571">
        <w:rPr>
          <w:rFonts w:ascii="Tahoma" w:hAnsi="Tahoma" w:cs="Tahoma"/>
          <w:sz w:val="28"/>
          <w:szCs w:val="28"/>
        </w:rPr>
        <w:t>increased by</w:t>
      </w:r>
      <w:r w:rsidR="00A714E3" w:rsidRPr="008E6571">
        <w:rPr>
          <w:rFonts w:ascii="Tahoma" w:hAnsi="Tahoma" w:cs="Tahoma"/>
          <w:sz w:val="28"/>
          <w:szCs w:val="28"/>
          <w:lang w:val="ru-RU"/>
        </w:rPr>
        <w:t xml:space="preserve"> 0</w:t>
      </w:r>
      <w:r w:rsidRPr="008E6571">
        <w:rPr>
          <w:rFonts w:ascii="Tahoma" w:hAnsi="Tahoma" w:cs="Tahoma"/>
          <w:sz w:val="28"/>
          <w:szCs w:val="28"/>
        </w:rPr>
        <w:t>.</w:t>
      </w:r>
      <w:r w:rsidR="00A714E3" w:rsidRPr="008E6571">
        <w:rPr>
          <w:rFonts w:ascii="Tahoma" w:hAnsi="Tahoma" w:cs="Tahoma"/>
          <w:sz w:val="28"/>
          <w:szCs w:val="28"/>
          <w:lang w:val="sr-Cyrl-CS"/>
        </w:rPr>
        <w:t>7</w:t>
      </w:r>
      <w:r w:rsidR="00A714E3" w:rsidRPr="008E6571">
        <w:rPr>
          <w:rFonts w:ascii="Tahoma" w:hAnsi="Tahoma" w:cs="Tahoma"/>
          <w:sz w:val="28"/>
          <w:szCs w:val="28"/>
          <w:lang w:val="ru-RU"/>
        </w:rPr>
        <w:t>%</w:t>
      </w:r>
    </w:p>
    <w:p w:rsidR="00A714E3" w:rsidRPr="006C0727" w:rsidRDefault="00A714E3" w:rsidP="00A714E3">
      <w:pPr>
        <w:tabs>
          <w:tab w:val="left" w:pos="0"/>
          <w:tab w:val="left" w:pos="1100"/>
        </w:tabs>
        <w:jc w:val="both"/>
        <w:rPr>
          <w:rFonts w:ascii="Tahoma" w:hAnsi="Tahoma" w:cs="Tahoma"/>
          <w:color w:val="FF0000"/>
          <w:spacing w:val="-4"/>
          <w:lang w:val="sr-Cyrl-CS"/>
        </w:rPr>
      </w:pPr>
    </w:p>
    <w:p w:rsidR="00865B55" w:rsidRPr="00C60F2A" w:rsidRDefault="00865B55" w:rsidP="00865B55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spacing w:val="-4"/>
        </w:rPr>
        <w:t>Working-day adjusted industrial production</w:t>
      </w:r>
      <w:r w:rsidRPr="008D2842">
        <w:rPr>
          <w:rFonts w:ascii="Tahoma" w:hAnsi="Tahoma" w:cs="Tahoma"/>
          <w:spacing w:val="-4"/>
          <w:lang w:val="sr-Cyrl-BA"/>
        </w:rPr>
        <w:t xml:space="preserve"> </w:t>
      </w:r>
      <w:r>
        <w:rPr>
          <w:rFonts w:ascii="Tahoma" w:hAnsi="Tahoma" w:cs="Tahoma"/>
          <w:spacing w:val="-4"/>
        </w:rPr>
        <w:t>in July</w:t>
      </w:r>
      <w:r w:rsidRPr="00C60F2A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2013, compared to July 2012, increased by 20.9</w:t>
      </w:r>
      <w:r w:rsidRPr="00C60F2A">
        <w:rPr>
          <w:rFonts w:ascii="Tahoma" w:hAnsi="Tahoma" w:cs="Tahoma"/>
        </w:rPr>
        <w:t>%.</w:t>
      </w:r>
      <w:r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In the section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i/>
        </w:rPr>
        <w:t>Mining and quarrying</w:t>
      </w:r>
      <w:r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 increase by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27.2</w:t>
      </w:r>
      <w:r w:rsidRPr="00C60F2A">
        <w:rPr>
          <w:rFonts w:ascii="Tahoma" w:hAnsi="Tahoma" w:cs="Tahoma"/>
        </w:rPr>
        <w:t>%</w:t>
      </w:r>
      <w:r>
        <w:rPr>
          <w:rFonts w:ascii="Tahoma" w:hAnsi="Tahoma" w:cs="Tahoma"/>
        </w:rPr>
        <w:t xml:space="preserve"> was recorded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in</w:t>
      </w:r>
      <w:r w:rsidRPr="00C60F2A">
        <w:rPr>
          <w:rFonts w:ascii="Tahoma" w:hAnsi="Tahoma" w:cs="Tahoma"/>
        </w:rPr>
        <w:t xml:space="preserve"> </w:t>
      </w:r>
      <w:r w:rsidRPr="002C5B7C">
        <w:rPr>
          <w:rFonts w:ascii="Tahoma" w:hAnsi="Tahoma" w:cs="Tahoma"/>
          <w:i/>
        </w:rPr>
        <w:t>Electricity, gas, steam and air-conditioning supply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20.4</w:t>
      </w:r>
      <w:r w:rsidRPr="00C60F2A">
        <w:rPr>
          <w:rFonts w:ascii="Tahoma" w:hAnsi="Tahoma" w:cs="Tahoma"/>
        </w:rPr>
        <w:t>%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</w:rPr>
        <w:t>and in the section</w:t>
      </w:r>
      <w:r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i/>
        </w:rPr>
        <w:t>Manufacturing</w:t>
      </w:r>
      <w:r w:rsidRPr="00C60F2A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an increase by</w:t>
      </w:r>
      <w:r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</w:t>
      </w:r>
      <w:r w:rsidRPr="00C60F2A">
        <w:rPr>
          <w:rFonts w:ascii="Tahoma" w:hAnsi="Tahoma" w:cs="Tahoma"/>
          <w:lang w:val="sr-Cyrl-CS"/>
        </w:rPr>
        <w:t>2</w:t>
      </w:r>
      <w:r>
        <w:rPr>
          <w:rFonts w:ascii="Tahoma" w:hAnsi="Tahoma" w:cs="Tahoma"/>
        </w:rPr>
        <w:t>.0</w:t>
      </w:r>
      <w:r w:rsidRPr="00C60F2A">
        <w:rPr>
          <w:rFonts w:ascii="Tahoma" w:hAnsi="Tahoma" w:cs="Tahoma"/>
        </w:rPr>
        <w:t>%</w:t>
      </w:r>
      <w:r>
        <w:rPr>
          <w:rFonts w:ascii="Tahoma" w:hAnsi="Tahoma" w:cs="Tahoma"/>
        </w:rPr>
        <w:t xml:space="preserve"> was recorded</w:t>
      </w:r>
      <w:r w:rsidRPr="00C60F2A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Working-day adjusted production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of </w:t>
      </w:r>
      <w:r w:rsidR="005B1D75">
        <w:rPr>
          <w:rFonts w:ascii="Tahoma" w:hAnsi="Tahoma" w:cs="Tahoma"/>
        </w:rPr>
        <w:t>energy</w:t>
      </w:r>
      <w:r>
        <w:rPr>
          <w:rFonts w:ascii="Tahoma" w:hAnsi="Tahoma" w:cs="Tahoma"/>
        </w:rPr>
        <w:t xml:space="preserve"> in </w:t>
      </w:r>
      <w:r w:rsidR="005B1D75">
        <w:rPr>
          <w:rFonts w:ascii="Tahoma" w:hAnsi="Tahoma" w:cs="Tahoma"/>
        </w:rPr>
        <w:t>July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pacing w:val="-2"/>
        </w:rPr>
        <w:t>2013,</w:t>
      </w:r>
      <w:r w:rsidRPr="00C60F2A"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2"/>
        </w:rPr>
        <w:t xml:space="preserve">compared to </w:t>
      </w:r>
      <w:r w:rsidR="005B1D75">
        <w:rPr>
          <w:rFonts w:ascii="Tahoma" w:hAnsi="Tahoma" w:cs="Tahoma"/>
          <w:spacing w:val="-2"/>
        </w:rPr>
        <w:t>July</w:t>
      </w:r>
      <w:r>
        <w:rPr>
          <w:rFonts w:ascii="Tahoma" w:hAnsi="Tahoma" w:cs="Tahoma"/>
          <w:spacing w:val="-2"/>
        </w:rPr>
        <w:t xml:space="preserve"> 2012, increased by</w:t>
      </w:r>
      <w:r w:rsidR="005B1D75">
        <w:rPr>
          <w:rFonts w:ascii="Tahoma" w:hAnsi="Tahoma" w:cs="Tahoma"/>
          <w:lang w:val="sr-Cyrl-CS"/>
        </w:rPr>
        <w:t xml:space="preserve"> </w:t>
      </w:r>
      <w:r w:rsidR="005B1D75">
        <w:rPr>
          <w:rFonts w:ascii="Tahoma" w:hAnsi="Tahoma" w:cs="Tahoma"/>
        </w:rPr>
        <w:t>41.9</w:t>
      </w:r>
      <w:r w:rsidRPr="00C60F2A">
        <w:rPr>
          <w:rFonts w:ascii="Tahoma" w:hAnsi="Tahoma" w:cs="Tahoma"/>
          <w:lang w:val="sr-Cyrl-CS"/>
        </w:rPr>
        <w:t>%</w:t>
      </w:r>
      <w:r w:rsidRPr="00C60F2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of consumer durables by</w:t>
      </w:r>
      <w:r w:rsidR="005B1D75">
        <w:rPr>
          <w:rFonts w:ascii="Tahoma" w:hAnsi="Tahoma" w:cs="Tahoma"/>
          <w:lang w:val="sr-Cyrl-CS"/>
        </w:rPr>
        <w:t xml:space="preserve"> </w:t>
      </w:r>
      <w:r w:rsidR="005B1D75">
        <w:rPr>
          <w:rFonts w:ascii="Tahoma" w:hAnsi="Tahoma" w:cs="Tahoma"/>
        </w:rPr>
        <w:t>36.6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>, and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of </w:t>
      </w:r>
      <w:r w:rsidR="005B1D75">
        <w:rPr>
          <w:rFonts w:ascii="Tahoma" w:hAnsi="Tahoma" w:cs="Tahoma"/>
        </w:rPr>
        <w:t>consumer non-durables</w:t>
      </w:r>
      <w:r>
        <w:rPr>
          <w:rFonts w:ascii="Tahoma" w:hAnsi="Tahoma" w:cs="Tahoma"/>
        </w:rPr>
        <w:t xml:space="preserve"> by</w:t>
      </w:r>
      <w:r w:rsidR="005B1D75">
        <w:rPr>
          <w:rFonts w:ascii="Tahoma" w:hAnsi="Tahoma" w:cs="Tahoma"/>
          <w:lang w:val="sr-Cyrl-CS"/>
        </w:rPr>
        <w:t xml:space="preserve"> </w:t>
      </w:r>
      <w:r w:rsidR="005B1D75">
        <w:rPr>
          <w:rFonts w:ascii="Tahoma" w:hAnsi="Tahoma" w:cs="Tahoma"/>
        </w:rPr>
        <w:t>31</w:t>
      </w:r>
      <w:r>
        <w:rPr>
          <w:rFonts w:ascii="Tahoma" w:hAnsi="Tahoma" w:cs="Tahoma"/>
        </w:rPr>
        <w:t>.</w:t>
      </w:r>
      <w:r w:rsidRPr="00C60F2A">
        <w:rPr>
          <w:rFonts w:ascii="Tahoma" w:hAnsi="Tahoma" w:cs="Tahoma"/>
          <w:lang w:val="sr-Cyrl-CS"/>
        </w:rPr>
        <w:t xml:space="preserve">5%, </w:t>
      </w:r>
      <w:r>
        <w:rPr>
          <w:rFonts w:ascii="Tahoma" w:hAnsi="Tahoma" w:cs="Tahoma"/>
        </w:rPr>
        <w:t xml:space="preserve">while production of intermediate goods </w:t>
      </w:r>
      <w:r w:rsidR="005B1D75">
        <w:rPr>
          <w:rFonts w:ascii="Tahoma" w:hAnsi="Tahoma" w:cs="Tahoma"/>
        </w:rPr>
        <w:t>remained on the same level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and</w:t>
      </w:r>
      <w:r w:rsidR="005B1D75">
        <w:rPr>
          <w:rFonts w:ascii="Tahoma" w:hAnsi="Tahoma" w:cs="Tahoma"/>
        </w:rPr>
        <w:t xml:space="preserve"> production</w:t>
      </w:r>
      <w:r>
        <w:rPr>
          <w:rFonts w:ascii="Tahoma" w:hAnsi="Tahoma" w:cs="Tahoma"/>
        </w:rPr>
        <w:t xml:space="preserve"> of capital goods </w:t>
      </w:r>
      <w:r w:rsidR="005B1D75">
        <w:rPr>
          <w:rFonts w:ascii="Tahoma" w:hAnsi="Tahoma" w:cs="Tahoma"/>
        </w:rPr>
        <w:t xml:space="preserve">decreased </w:t>
      </w:r>
      <w:r>
        <w:rPr>
          <w:rFonts w:ascii="Tahoma" w:hAnsi="Tahoma" w:cs="Tahoma"/>
        </w:rPr>
        <w:t>by</w:t>
      </w:r>
      <w:r w:rsidR="005B1D75">
        <w:rPr>
          <w:rFonts w:ascii="Tahoma" w:hAnsi="Tahoma" w:cs="Tahoma"/>
          <w:lang w:val="sr-Cyrl-CS"/>
        </w:rPr>
        <w:t xml:space="preserve"> 8</w:t>
      </w:r>
      <w:r>
        <w:rPr>
          <w:rFonts w:ascii="Tahoma" w:hAnsi="Tahoma" w:cs="Tahoma"/>
          <w:lang w:val="bs-Latn-BA"/>
        </w:rPr>
        <w:t>.</w:t>
      </w:r>
      <w:r w:rsidR="005B1D75">
        <w:rPr>
          <w:rFonts w:ascii="Tahoma" w:hAnsi="Tahoma" w:cs="Tahoma"/>
        </w:rPr>
        <w:t>8</w:t>
      </w:r>
      <w:r w:rsidRPr="00C60F2A">
        <w:rPr>
          <w:rFonts w:ascii="Tahoma" w:hAnsi="Tahoma" w:cs="Tahoma"/>
          <w:lang w:val="sr-Cyrl-CS"/>
        </w:rPr>
        <w:t>%.</w:t>
      </w:r>
    </w:p>
    <w:p w:rsidR="00865B55" w:rsidRDefault="00865B55" w:rsidP="00A714E3">
      <w:pPr>
        <w:jc w:val="both"/>
        <w:rPr>
          <w:rFonts w:ascii="Tahoma" w:hAnsi="Tahoma" w:cs="Tahoma"/>
          <w:b/>
          <w:color w:val="FF0000"/>
          <w:spacing w:val="-4"/>
        </w:rPr>
      </w:pPr>
    </w:p>
    <w:p w:rsidR="009945CD" w:rsidRPr="00AC7EA2" w:rsidRDefault="009945CD" w:rsidP="009945C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Seasonally adjusted industrial production</w:t>
      </w:r>
      <w:r w:rsidRPr="008D28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 July</w:t>
      </w:r>
      <w:r w:rsidRPr="00C60F2A">
        <w:rPr>
          <w:rFonts w:ascii="Tahoma" w:hAnsi="Tahoma" w:cs="Tahoma"/>
          <w:spacing w:val="-2"/>
        </w:rPr>
        <w:t xml:space="preserve"> </w:t>
      </w:r>
      <w:r w:rsidRPr="00C60F2A">
        <w:rPr>
          <w:rFonts w:ascii="Tahoma" w:hAnsi="Tahoma" w:cs="Tahoma"/>
        </w:rPr>
        <w:t>2013</w:t>
      </w:r>
      <w:r w:rsidRPr="00C60F2A">
        <w:rPr>
          <w:rFonts w:ascii="Tahoma" w:hAnsi="Tahoma" w:cs="Tahoma"/>
          <w:spacing w:val="-4"/>
          <w:lang w:val="sr-Cyrl-BA"/>
        </w:rPr>
        <w:t xml:space="preserve"> </w:t>
      </w:r>
      <w:r>
        <w:rPr>
          <w:rFonts w:ascii="Tahoma" w:hAnsi="Tahoma" w:cs="Tahoma"/>
        </w:rPr>
        <w:t>compared to June</w:t>
      </w:r>
      <w:r>
        <w:rPr>
          <w:rFonts w:ascii="Tahoma" w:hAnsi="Tahoma" w:cs="Tahoma"/>
          <w:lang w:val="ru-RU"/>
        </w:rPr>
        <w:t xml:space="preserve"> 201</w:t>
      </w:r>
      <w:r>
        <w:rPr>
          <w:rFonts w:ascii="Tahoma" w:hAnsi="Tahoma" w:cs="Tahoma"/>
        </w:rPr>
        <w:t>3</w:t>
      </w:r>
      <w:r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increased by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5.8</w:t>
      </w:r>
      <w:r w:rsidRPr="00C60F2A">
        <w:rPr>
          <w:rFonts w:ascii="Tahoma" w:hAnsi="Tahoma" w:cs="Tahoma"/>
          <w:lang w:val="sr-Cyrl-CS"/>
        </w:rPr>
        <w:t>%.</w:t>
      </w:r>
      <w:r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</w:t>
      </w:r>
      <w:r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section </w:t>
      </w:r>
      <w:r>
        <w:rPr>
          <w:rFonts w:ascii="Tahoma" w:hAnsi="Tahoma" w:cs="Tahoma"/>
          <w:i/>
        </w:rPr>
        <w:t>Mining and quarrying</w:t>
      </w:r>
      <w:r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 increase by</w:t>
      </w:r>
      <w:r w:rsidRPr="00C60F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12.7</w:t>
      </w:r>
      <w:r w:rsidRPr="00C60F2A">
        <w:rPr>
          <w:rFonts w:ascii="Tahoma" w:hAnsi="Tahoma" w:cs="Tahoma"/>
        </w:rPr>
        <w:t>%</w:t>
      </w:r>
      <w:r>
        <w:rPr>
          <w:rFonts w:ascii="Tahoma" w:hAnsi="Tahoma" w:cs="Tahoma"/>
        </w:rPr>
        <w:t xml:space="preserve"> was recorded</w:t>
      </w:r>
      <w:r w:rsidRPr="00C60F2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in the section</w:t>
      </w:r>
      <w:r w:rsidRPr="00C60F2A">
        <w:rPr>
          <w:rFonts w:ascii="Tahoma" w:hAnsi="Tahoma" w:cs="Tahoma"/>
          <w:lang w:val="sr-Cyrl-BA"/>
        </w:rPr>
        <w:t xml:space="preserve"> </w:t>
      </w:r>
      <w:r w:rsidRPr="002C5B7C">
        <w:rPr>
          <w:rFonts w:ascii="Tahoma" w:hAnsi="Tahoma" w:cs="Tahoma"/>
          <w:i/>
        </w:rPr>
        <w:t>Electricity, gas, steam and air-conditioning supply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by</w:t>
      </w:r>
      <w:r w:rsidRPr="00C60F2A">
        <w:rPr>
          <w:rFonts w:ascii="Tahoma" w:hAnsi="Tahoma" w:cs="Tahoma"/>
        </w:rPr>
        <w:t xml:space="preserve"> </w:t>
      </w:r>
      <w:r w:rsidR="00A048C7">
        <w:rPr>
          <w:rFonts w:ascii="Tahoma" w:hAnsi="Tahoma" w:cs="Tahoma"/>
        </w:rPr>
        <w:t>6.3</w:t>
      </w:r>
      <w:r w:rsidRPr="00C60F2A">
        <w:rPr>
          <w:rFonts w:ascii="Tahoma" w:hAnsi="Tahoma" w:cs="Tahoma"/>
        </w:rPr>
        <w:t>%</w:t>
      </w:r>
      <w:r w:rsidRPr="00C60F2A">
        <w:rPr>
          <w:rFonts w:ascii="Tahoma" w:hAnsi="Tahoma" w:cs="Tahoma"/>
          <w:lang w:val="sr-Cyrl-CS"/>
        </w:rPr>
        <w:t xml:space="preserve">, </w:t>
      </w:r>
      <w:r w:rsidR="00A048C7">
        <w:rPr>
          <w:rFonts w:ascii="Tahoma" w:hAnsi="Tahoma" w:cs="Tahoma"/>
        </w:rPr>
        <w:t>and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in</w:t>
      </w:r>
      <w:r w:rsidRPr="00C60F2A">
        <w:rPr>
          <w:rFonts w:ascii="Tahoma" w:hAnsi="Tahoma" w:cs="Tahoma"/>
        </w:rPr>
        <w:t xml:space="preserve"> </w:t>
      </w:r>
      <w:r w:rsidR="00A048C7">
        <w:rPr>
          <w:rFonts w:ascii="Tahoma" w:hAnsi="Tahoma" w:cs="Tahoma"/>
          <w:i/>
        </w:rPr>
        <w:t>Manufacturing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a</w:t>
      </w:r>
      <w:r w:rsidR="00A048C7">
        <w:rPr>
          <w:rFonts w:ascii="Tahoma" w:hAnsi="Tahoma" w:cs="Tahoma"/>
        </w:rPr>
        <w:t>n in</w:t>
      </w:r>
      <w:r>
        <w:rPr>
          <w:rFonts w:ascii="Tahoma" w:hAnsi="Tahoma" w:cs="Tahoma"/>
        </w:rPr>
        <w:t>crease by</w:t>
      </w:r>
      <w:r w:rsidRPr="00C60F2A">
        <w:rPr>
          <w:rFonts w:ascii="Tahoma" w:hAnsi="Tahoma" w:cs="Tahoma"/>
        </w:rPr>
        <w:t xml:space="preserve"> </w:t>
      </w:r>
      <w:r w:rsidR="00A048C7">
        <w:rPr>
          <w:rFonts w:ascii="Tahoma" w:hAnsi="Tahoma" w:cs="Tahoma"/>
        </w:rPr>
        <w:t>3.3</w:t>
      </w:r>
      <w:r w:rsidRPr="00C60F2A">
        <w:rPr>
          <w:rFonts w:ascii="Tahoma" w:hAnsi="Tahoma" w:cs="Tahoma"/>
        </w:rPr>
        <w:t>%</w:t>
      </w:r>
      <w:r>
        <w:rPr>
          <w:rFonts w:ascii="Tahoma" w:hAnsi="Tahoma" w:cs="Tahoma"/>
        </w:rPr>
        <w:t xml:space="preserve"> was recorded</w:t>
      </w:r>
      <w:r w:rsidRPr="00C60F2A">
        <w:rPr>
          <w:rFonts w:ascii="Tahoma" w:hAnsi="Tahoma" w:cs="Tahoma"/>
        </w:rPr>
        <w:t xml:space="preserve">. </w:t>
      </w:r>
      <w:r>
        <w:rPr>
          <w:rFonts w:ascii="Tahoma" w:hAnsi="Tahoma" w:cs="Tahoma"/>
          <w:spacing w:val="-2"/>
        </w:rPr>
        <w:t xml:space="preserve">By main industrial group, based on economic purpose of products, seasonally adjusted production of </w:t>
      </w:r>
      <w:r w:rsidR="00AC7EA2">
        <w:rPr>
          <w:rFonts w:ascii="Tahoma" w:hAnsi="Tahoma" w:cs="Tahoma"/>
          <w:spacing w:val="-2"/>
        </w:rPr>
        <w:t>energy</w:t>
      </w:r>
      <w:r>
        <w:rPr>
          <w:rFonts w:ascii="Tahoma" w:hAnsi="Tahoma" w:cs="Tahoma"/>
          <w:spacing w:val="-2"/>
        </w:rPr>
        <w:t xml:space="preserve"> was</w:t>
      </w:r>
      <w:r w:rsidRPr="00C60F2A">
        <w:rPr>
          <w:rFonts w:ascii="Tahoma" w:hAnsi="Tahoma" w:cs="Tahoma"/>
          <w:lang w:val="sr-Cyrl-CS"/>
        </w:rPr>
        <w:t xml:space="preserve"> </w:t>
      </w:r>
      <w:r w:rsidR="00AC7EA2">
        <w:rPr>
          <w:rFonts w:ascii="Tahoma" w:hAnsi="Tahoma" w:cs="Tahoma"/>
        </w:rPr>
        <w:t>14.6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</w:t>
      </w:r>
      <w:r w:rsidR="00AC7EA2">
        <w:rPr>
          <w:rFonts w:ascii="Tahoma" w:hAnsi="Tahoma" w:cs="Tahoma"/>
        </w:rPr>
        <w:t>higher</w:t>
      </w:r>
      <w:r w:rsidRPr="00C60F2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of </w:t>
      </w:r>
      <w:r w:rsidR="00AC7EA2">
        <w:rPr>
          <w:rFonts w:ascii="Tahoma" w:hAnsi="Tahoma" w:cs="Tahoma"/>
        </w:rPr>
        <w:t>consumer non-durables</w:t>
      </w:r>
      <w:r w:rsidRPr="00C60F2A">
        <w:rPr>
          <w:rFonts w:ascii="Tahoma" w:hAnsi="Tahoma" w:cs="Tahoma"/>
          <w:lang w:val="sr-Cyrl-CS"/>
        </w:rPr>
        <w:t xml:space="preserve"> </w:t>
      </w:r>
      <w:r w:rsidR="00AC7EA2">
        <w:rPr>
          <w:rFonts w:ascii="Tahoma" w:hAnsi="Tahoma" w:cs="Tahoma"/>
        </w:rPr>
        <w:t>5.3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</w:t>
      </w:r>
      <w:r w:rsidR="00AC7EA2">
        <w:rPr>
          <w:rFonts w:ascii="Tahoma" w:hAnsi="Tahoma" w:cs="Tahoma"/>
        </w:rPr>
        <w:t xml:space="preserve">higher, </w:t>
      </w:r>
      <w:r>
        <w:rPr>
          <w:rFonts w:ascii="Tahoma" w:hAnsi="Tahoma" w:cs="Tahoma"/>
        </w:rPr>
        <w:t>of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consumer durables</w:t>
      </w:r>
      <w:r w:rsidRPr="00C60F2A">
        <w:rPr>
          <w:rFonts w:ascii="Tahoma" w:hAnsi="Tahoma" w:cs="Tahoma"/>
          <w:lang w:val="sr-Cyrl-CS"/>
        </w:rPr>
        <w:t xml:space="preserve"> </w:t>
      </w:r>
      <w:r w:rsidR="00AC7EA2">
        <w:rPr>
          <w:rFonts w:ascii="Tahoma" w:hAnsi="Tahoma" w:cs="Tahoma"/>
        </w:rPr>
        <w:t>4.7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 xml:space="preserve"> </w:t>
      </w:r>
      <w:r w:rsidR="00AC7EA2">
        <w:rPr>
          <w:rFonts w:ascii="Tahoma" w:hAnsi="Tahoma" w:cs="Tahoma"/>
        </w:rPr>
        <w:t xml:space="preserve">higher and production of intermediate goods was 3.6% higher, while production of capital goods was 21.2% lower. </w:t>
      </w:r>
    </w:p>
    <w:p w:rsidR="00A714E3" w:rsidRPr="00AC7EA2" w:rsidRDefault="00A714E3" w:rsidP="00A714E3">
      <w:pPr>
        <w:jc w:val="both"/>
        <w:rPr>
          <w:rFonts w:ascii="Tahoma" w:hAnsi="Tahoma" w:cs="Tahoma"/>
          <w:color w:val="FF0000"/>
        </w:rPr>
      </w:pPr>
    </w:p>
    <w:p w:rsidR="00AD64CA" w:rsidRPr="00C60F2A" w:rsidRDefault="00AD64CA" w:rsidP="00AD64CA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b/>
        </w:rPr>
        <w:t>Number of employees in industry</w:t>
      </w:r>
      <w:r w:rsidRPr="008D2842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 xml:space="preserve">in July </w:t>
      </w:r>
      <w:r>
        <w:rPr>
          <w:rFonts w:ascii="Tahoma" w:hAnsi="Tahoma" w:cs="Tahoma"/>
          <w:lang w:val="ru-RU"/>
        </w:rPr>
        <w:t>2013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compared to June</w:t>
      </w:r>
      <w:r>
        <w:rPr>
          <w:rFonts w:ascii="Tahoma" w:hAnsi="Tahoma" w:cs="Tahoma"/>
          <w:lang w:val="sr-Cyrl-CS"/>
        </w:rPr>
        <w:t xml:space="preserve"> 2013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increased by</w:t>
      </w:r>
      <w:r>
        <w:rPr>
          <w:rFonts w:ascii="Tahoma" w:hAnsi="Tahoma" w:cs="Tahoma"/>
          <w:lang w:val="ru-RU"/>
        </w:rPr>
        <w:t xml:space="preserve"> 0</w:t>
      </w:r>
      <w:r>
        <w:rPr>
          <w:rFonts w:ascii="Tahoma" w:hAnsi="Tahoma" w:cs="Tahoma"/>
        </w:rPr>
        <w:t>.7</w:t>
      </w:r>
      <w:r w:rsidRPr="00C60F2A">
        <w:rPr>
          <w:rFonts w:ascii="Tahoma" w:hAnsi="Tahoma" w:cs="Tahoma"/>
          <w:lang w:val="ru-RU"/>
        </w:rPr>
        <w:t>%.</w:t>
      </w:r>
    </w:p>
    <w:p w:rsidR="00AD64CA" w:rsidRDefault="00AD64CA" w:rsidP="00A714E3">
      <w:pPr>
        <w:jc w:val="both"/>
        <w:rPr>
          <w:rFonts w:ascii="Tahoma" w:hAnsi="Tahoma" w:cs="Tahoma"/>
          <w:b/>
          <w:color w:val="FF0000"/>
        </w:rPr>
      </w:pPr>
    </w:p>
    <w:p w:rsidR="00AD64CA" w:rsidRPr="00C60F2A" w:rsidRDefault="00AD64CA" w:rsidP="00AD64CA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</w:rPr>
        <w:t xml:space="preserve">Total number of employees in industry in the period January – </w:t>
      </w:r>
      <w:r w:rsidR="00D80A38">
        <w:rPr>
          <w:rFonts w:ascii="Tahoma" w:hAnsi="Tahoma" w:cs="Tahoma"/>
        </w:rPr>
        <w:t>July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CS"/>
        </w:rPr>
        <w:t>2013</w:t>
      </w:r>
      <w:r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 xml:space="preserve">compared to the same period of the previous year, was </w:t>
      </w:r>
      <w:r>
        <w:rPr>
          <w:rFonts w:ascii="Tahoma" w:hAnsi="Tahoma" w:cs="Tahoma"/>
          <w:lang w:val="sr-Cyrl-CS"/>
        </w:rPr>
        <w:t>0</w:t>
      </w:r>
      <w:r>
        <w:rPr>
          <w:rFonts w:ascii="Tahoma" w:hAnsi="Tahoma" w:cs="Tahoma"/>
        </w:rPr>
        <w:t>.</w:t>
      </w:r>
      <w:r w:rsidRPr="00C60F2A">
        <w:rPr>
          <w:rFonts w:ascii="Tahoma" w:hAnsi="Tahoma" w:cs="Tahoma"/>
          <w:lang w:val="sr-Cyrl-CS"/>
        </w:rPr>
        <w:t>4%</w:t>
      </w:r>
      <w:r>
        <w:rPr>
          <w:rFonts w:ascii="Tahoma" w:hAnsi="Tahoma" w:cs="Tahoma"/>
        </w:rPr>
        <w:t xml:space="preserve"> lower</w:t>
      </w:r>
      <w:r w:rsidRPr="00C60F2A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</w:rPr>
        <w:t>with an increase by</w:t>
      </w:r>
      <w:r w:rsidRPr="00C60F2A">
        <w:rPr>
          <w:rFonts w:ascii="Tahoma" w:hAnsi="Tahoma" w:cs="Tahoma"/>
          <w:lang w:val="sr-Cyrl-CS"/>
        </w:rPr>
        <w:t xml:space="preserve"> </w:t>
      </w:r>
      <w:r w:rsidR="00D80A38">
        <w:rPr>
          <w:rFonts w:ascii="Tahoma" w:hAnsi="Tahoma" w:cs="Tahoma"/>
        </w:rPr>
        <w:t>2.6</w:t>
      </w:r>
      <w:r>
        <w:rPr>
          <w:rFonts w:ascii="Tahoma" w:hAnsi="Tahoma" w:cs="Tahoma"/>
        </w:rPr>
        <w:t xml:space="preserve">% recorded in the section </w:t>
      </w:r>
      <w:r w:rsidRPr="002C5B7C">
        <w:rPr>
          <w:rFonts w:ascii="Tahoma" w:hAnsi="Tahoma" w:cs="Tahoma"/>
          <w:i/>
        </w:rPr>
        <w:t>Electricity, gas, steam and air-conditioning supply</w:t>
      </w:r>
      <w:r>
        <w:rPr>
          <w:rFonts w:ascii="Tahoma" w:hAnsi="Tahoma" w:cs="Tahoma"/>
        </w:rPr>
        <w:t>, and an increase in the section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i/>
        </w:rPr>
        <w:t>Mining and quarrying</w:t>
      </w:r>
      <w:r w:rsidRPr="00C60F2A">
        <w:rPr>
          <w:rFonts w:ascii="Tahoma" w:hAnsi="Tahoma" w:cs="Tahoma"/>
          <w:i/>
          <w:lang w:val="ru-RU"/>
        </w:rPr>
        <w:t xml:space="preserve"> </w:t>
      </w:r>
      <w:r>
        <w:rPr>
          <w:rFonts w:ascii="Tahoma" w:hAnsi="Tahoma" w:cs="Tahoma"/>
        </w:rPr>
        <w:t>by</w:t>
      </w:r>
      <w:r>
        <w:rPr>
          <w:rFonts w:ascii="Tahoma" w:hAnsi="Tahoma" w:cs="Tahoma"/>
          <w:lang w:val="sr-Cyrl-CS"/>
        </w:rPr>
        <w:t xml:space="preserve"> 0</w:t>
      </w:r>
      <w:r>
        <w:rPr>
          <w:rFonts w:ascii="Tahoma" w:hAnsi="Tahoma" w:cs="Tahoma"/>
        </w:rPr>
        <w:t>.</w:t>
      </w:r>
      <w:r w:rsidRPr="00C60F2A">
        <w:rPr>
          <w:rFonts w:ascii="Tahoma" w:hAnsi="Tahoma" w:cs="Tahoma"/>
          <w:lang w:val="sr-Cyrl-CS"/>
        </w:rPr>
        <w:t>4</w:t>
      </w:r>
      <w:r w:rsidRPr="00C60F2A">
        <w:rPr>
          <w:rFonts w:ascii="Tahoma" w:hAnsi="Tahoma" w:cs="Tahoma"/>
          <w:lang w:val="ru-RU"/>
        </w:rPr>
        <w:t xml:space="preserve">%, </w:t>
      </w:r>
      <w:r>
        <w:rPr>
          <w:rFonts w:ascii="Tahoma" w:hAnsi="Tahoma" w:cs="Tahoma"/>
        </w:rPr>
        <w:t>while in the section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i/>
        </w:rPr>
        <w:t>Manufacturing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a decrease in number of employees by</w:t>
      </w:r>
      <w:r w:rsidRPr="00C60F2A">
        <w:rPr>
          <w:rFonts w:ascii="Tahoma" w:hAnsi="Tahoma" w:cs="Tahoma"/>
          <w:lang w:val="ru-RU"/>
        </w:rPr>
        <w:t xml:space="preserve"> </w:t>
      </w:r>
      <w:r w:rsidR="00D80A38">
        <w:rPr>
          <w:rFonts w:ascii="Tahoma" w:hAnsi="Tahoma" w:cs="Tahoma"/>
        </w:rPr>
        <w:t>0.9</w:t>
      </w:r>
      <w:r w:rsidRPr="00C60F2A">
        <w:rPr>
          <w:rFonts w:ascii="Tahoma" w:hAnsi="Tahoma" w:cs="Tahoma"/>
          <w:lang w:val="ru-RU"/>
        </w:rPr>
        <w:t>%</w:t>
      </w:r>
      <w:r>
        <w:rPr>
          <w:rFonts w:ascii="Tahoma" w:hAnsi="Tahoma" w:cs="Tahoma"/>
        </w:rPr>
        <w:t xml:space="preserve"> was recorded</w:t>
      </w:r>
      <w:r w:rsidRPr="00C60F2A">
        <w:rPr>
          <w:rFonts w:ascii="Tahoma" w:hAnsi="Tahoma" w:cs="Tahoma"/>
          <w:lang w:val="ru-RU"/>
        </w:rPr>
        <w:t xml:space="preserve">. </w:t>
      </w:r>
    </w:p>
    <w:p w:rsidR="00A714E3" w:rsidRPr="006C0727" w:rsidRDefault="00A714E3" w:rsidP="00A714E3">
      <w:pPr>
        <w:jc w:val="both"/>
        <w:rPr>
          <w:rFonts w:ascii="Tahoma" w:hAnsi="Tahoma" w:cs="Tahoma"/>
          <w:color w:val="FF0000"/>
          <w:lang w:val="ru-RU"/>
        </w:rPr>
      </w:pPr>
    </w:p>
    <w:p w:rsidR="00517795" w:rsidRPr="00F944C0" w:rsidRDefault="00517795" w:rsidP="00517795">
      <w:pPr>
        <w:jc w:val="both"/>
        <w:rPr>
          <w:rFonts w:ascii="Tahoma" w:hAnsi="Tahoma" w:cs="Tahoma"/>
          <w:color w:val="FF0000"/>
          <w:lang w:val="sr-Cyrl-CS"/>
        </w:rPr>
      </w:pPr>
    </w:p>
    <w:p w:rsidR="00561E71" w:rsidRPr="007A053C" w:rsidRDefault="002006A8" w:rsidP="00572BAB">
      <w:pPr>
        <w:ind w:right="68"/>
        <w:jc w:val="center"/>
        <w:rPr>
          <w:rFonts w:ascii="Tahoma" w:hAnsi="Tahoma" w:cs="Tahoma"/>
          <w:color w:val="FF0000"/>
          <w:lang w:val="sr-Latn-CS"/>
        </w:rPr>
      </w:pPr>
      <w:r w:rsidRPr="002006A8">
        <w:rPr>
          <w:rFonts w:ascii="Tahoma" w:hAnsi="Tahoma" w:cs="Tahoma"/>
          <w:noProof/>
          <w:color w:val="FF0000"/>
        </w:rPr>
        <w:drawing>
          <wp:inline distT="0" distB="0" distL="0" distR="0">
            <wp:extent cx="6480810" cy="2800444"/>
            <wp:effectExtent l="19050" t="0" r="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2A34" w:rsidRPr="007A053C" w:rsidRDefault="00E62A34" w:rsidP="00E62A34">
      <w:pPr>
        <w:rPr>
          <w:rFonts w:ascii="Tahoma" w:hAnsi="Tahoma" w:cs="Tahoma"/>
          <w:b/>
          <w:color w:val="FF0000"/>
          <w:spacing w:val="-4"/>
          <w:lang w:val="sr-Cyrl-CS"/>
        </w:rPr>
      </w:pPr>
    </w:p>
    <w:p w:rsidR="00A14198" w:rsidRPr="002E6E28" w:rsidRDefault="002006A8" w:rsidP="00A14198">
      <w:pPr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Graph</w:t>
      </w:r>
      <w:r w:rsidR="00A14198" w:rsidRPr="002E6E28">
        <w:rPr>
          <w:rFonts w:ascii="Tahoma" w:hAnsi="Tahoma" w:cs="Tahoma"/>
          <w:lang w:val="sr-Latn-CS"/>
        </w:rPr>
        <w:t xml:space="preserve"> </w:t>
      </w:r>
      <w:r w:rsidR="008D2842" w:rsidRPr="002E6E28">
        <w:rPr>
          <w:rFonts w:ascii="Tahoma" w:hAnsi="Tahoma" w:cs="Tahoma"/>
          <w:lang w:val="sr-Latn-CS"/>
        </w:rPr>
        <w:t>2</w:t>
      </w:r>
      <w:r w:rsidR="00A14198" w:rsidRPr="002E6E28">
        <w:rPr>
          <w:rFonts w:ascii="Tahoma" w:hAnsi="Tahoma" w:cs="Tahoma"/>
          <w:lang w:val="sr-Latn-CS"/>
        </w:rPr>
        <w:t xml:space="preserve">. </w:t>
      </w:r>
      <w:r>
        <w:rPr>
          <w:rFonts w:ascii="Tahoma" w:hAnsi="Tahoma" w:cs="Tahoma"/>
          <w:lang w:val="sr-Latn-CS"/>
        </w:rPr>
        <w:t>Indices of industrial production</w:t>
      </w:r>
      <w:r w:rsidR="00A14198" w:rsidRPr="002E6E28">
        <w:rPr>
          <w:rFonts w:ascii="Tahoma" w:hAnsi="Tahoma" w:cs="Tahoma"/>
          <w:lang w:val="sr-Latn-CS"/>
        </w:rPr>
        <w:t xml:space="preserve">,  </w:t>
      </w:r>
      <w:r>
        <w:rPr>
          <w:rFonts w:ascii="Tahoma" w:hAnsi="Tahoma" w:cs="Tahoma"/>
          <w:lang w:val="sr-Latn-CS"/>
        </w:rPr>
        <w:t>January</w:t>
      </w:r>
      <w:r w:rsidR="00A14198" w:rsidRPr="002E6E28">
        <w:rPr>
          <w:rFonts w:ascii="Tahoma" w:hAnsi="Tahoma" w:cs="Tahoma"/>
          <w:lang w:val="sr-Latn-CS"/>
        </w:rPr>
        <w:t xml:space="preserve"> 2009 – </w:t>
      </w:r>
      <w:r>
        <w:rPr>
          <w:rFonts w:ascii="Tahoma" w:hAnsi="Tahoma" w:cs="Tahoma"/>
        </w:rPr>
        <w:t>June</w:t>
      </w:r>
      <w:r>
        <w:rPr>
          <w:rFonts w:ascii="Tahoma" w:hAnsi="Tahoma" w:cs="Tahoma"/>
          <w:lang w:val="sr-Latn-CS"/>
        </w:rPr>
        <w:t xml:space="preserve"> 2013</w:t>
      </w:r>
      <w:r w:rsidR="00A14198" w:rsidRPr="002E6E28">
        <w:rPr>
          <w:rFonts w:ascii="Tahoma" w:hAnsi="Tahoma" w:cs="Tahoma"/>
          <w:lang w:val="sr-Latn-CS"/>
        </w:rPr>
        <w:t xml:space="preserve">  (</w:t>
      </w:r>
      <w:r w:rsidR="00A14198" w:rsidRPr="002E6E28">
        <w:rPr>
          <w:rFonts w:ascii="Tahoma" w:hAnsi="Tahoma" w:cs="Tahoma"/>
          <w:lang w:val="sr-Latn-CS"/>
        </w:rPr>
        <w:sym w:font="Symbol" w:char="F0C6"/>
      </w:r>
      <w:r w:rsidR="00A14198" w:rsidRPr="002E6E28">
        <w:rPr>
          <w:rFonts w:ascii="Tahoma" w:hAnsi="Tahoma" w:cs="Tahoma"/>
          <w:lang w:val="sr-Latn-CS"/>
        </w:rPr>
        <w:t>2010=100)</w:t>
      </w:r>
    </w:p>
    <w:p w:rsidR="00CC760A" w:rsidRDefault="00CC760A" w:rsidP="009A1D13">
      <w:pPr>
        <w:rPr>
          <w:rFonts w:ascii="Tahoma" w:hAnsi="Tahoma" w:cs="Tahoma"/>
          <w:b/>
          <w:bCs/>
          <w:color w:val="FF0000"/>
          <w:sz w:val="22"/>
          <w:szCs w:val="22"/>
        </w:rPr>
      </w:pPr>
    </w:p>
    <w:p w:rsidR="00C067C5" w:rsidRDefault="00C067C5" w:rsidP="009A1D13">
      <w:pPr>
        <w:rPr>
          <w:rFonts w:ascii="Tahoma" w:hAnsi="Tahoma" w:cs="Tahoma"/>
          <w:b/>
          <w:bCs/>
          <w:color w:val="FF0000"/>
          <w:sz w:val="22"/>
          <w:szCs w:val="22"/>
          <w:lang w:val="ru-RU"/>
        </w:rPr>
      </w:pPr>
    </w:p>
    <w:p w:rsidR="009A1D13" w:rsidRPr="00376819" w:rsidRDefault="009A1D13" w:rsidP="009A1D13">
      <w:pPr>
        <w:rPr>
          <w:rFonts w:ascii="Tahoma" w:hAnsi="Tahoma" w:cs="Tahoma"/>
          <w:b/>
          <w:bCs/>
          <w:sz w:val="22"/>
          <w:szCs w:val="22"/>
        </w:rPr>
      </w:pPr>
    </w:p>
    <w:p w:rsidR="009A1D13" w:rsidRPr="00376819" w:rsidRDefault="00376819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376819">
        <w:rPr>
          <w:rFonts w:ascii="Tahoma" w:hAnsi="Tahoma" w:cs="Tahoma"/>
          <w:b/>
          <w:sz w:val="28"/>
          <w:szCs w:val="28"/>
        </w:rPr>
        <w:t>Coverage of import by export in</w:t>
      </w:r>
      <w:r w:rsidR="009A1D13" w:rsidRPr="00376819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9A1D13" w:rsidRPr="00376819">
        <w:rPr>
          <w:rFonts w:ascii="Tahoma" w:hAnsi="Tahoma" w:cs="Tahoma"/>
          <w:b/>
          <w:sz w:val="28"/>
          <w:szCs w:val="28"/>
        </w:rPr>
        <w:t xml:space="preserve">2 </w:t>
      </w:r>
      <w:r w:rsidRPr="00376819">
        <w:rPr>
          <w:rFonts w:ascii="Tahoma" w:hAnsi="Tahoma" w:cs="Tahoma"/>
          <w:b/>
          <w:sz w:val="28"/>
          <w:szCs w:val="28"/>
        </w:rPr>
        <w:t>was</w:t>
      </w:r>
      <w:r w:rsidR="009A1D13" w:rsidRPr="0037681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9A1D13" w:rsidRPr="00376819">
        <w:rPr>
          <w:rFonts w:ascii="Tahoma" w:hAnsi="Tahoma" w:cs="Tahoma"/>
          <w:b/>
          <w:sz w:val="28"/>
          <w:szCs w:val="28"/>
          <w:lang w:val="hr-HR"/>
        </w:rPr>
        <w:t>52</w:t>
      </w:r>
      <w:r w:rsidRPr="00376819">
        <w:rPr>
          <w:rFonts w:ascii="Tahoma" w:hAnsi="Tahoma" w:cs="Tahoma"/>
          <w:b/>
          <w:sz w:val="28"/>
          <w:szCs w:val="28"/>
        </w:rPr>
        <w:t>.</w:t>
      </w:r>
      <w:r w:rsidR="009A1D13" w:rsidRPr="00376819">
        <w:rPr>
          <w:rFonts w:ascii="Tahoma" w:hAnsi="Tahoma" w:cs="Tahoma"/>
          <w:b/>
          <w:sz w:val="28"/>
          <w:szCs w:val="28"/>
        </w:rPr>
        <w:t>9</w:t>
      </w:r>
      <w:r w:rsidR="009A1D13" w:rsidRPr="00376819">
        <w:rPr>
          <w:rFonts w:ascii="Tahoma" w:hAnsi="Tahoma" w:cs="Tahoma"/>
          <w:b/>
          <w:sz w:val="28"/>
          <w:szCs w:val="28"/>
          <w:lang w:val="ru-RU"/>
        </w:rPr>
        <w:t>%</w:t>
      </w:r>
      <w:r w:rsidR="00C646A8">
        <w:rPr>
          <w:rFonts w:ascii="Tahoma" w:hAnsi="Tahoma" w:cs="Tahoma"/>
          <w:b/>
          <w:sz w:val="28"/>
          <w:szCs w:val="28"/>
        </w:rPr>
        <w:t xml:space="preserve"> </w:t>
      </w:r>
      <w:r w:rsidR="00C646A8">
        <w:rPr>
          <w:rFonts w:ascii="Tahoma" w:hAnsi="Tahoma" w:cs="Tahoma"/>
          <w:b/>
          <w:sz w:val="28"/>
          <w:szCs w:val="28"/>
          <w:lang w:val="sr-Latn-RS"/>
        </w:rPr>
        <w:t>(</w:t>
      </w:r>
      <w:r w:rsidR="00C646A8" w:rsidRPr="00376819">
        <w:rPr>
          <w:rFonts w:ascii="Tahoma" w:hAnsi="Tahoma" w:cs="Tahoma"/>
          <w:b/>
          <w:bCs/>
          <w:sz w:val="22"/>
          <w:szCs w:val="22"/>
        </w:rPr>
        <w:t>FINAL DATA</w:t>
      </w:r>
      <w:r w:rsidR="00C646A8">
        <w:rPr>
          <w:rFonts w:ascii="Tahoma" w:hAnsi="Tahoma" w:cs="Tahoma"/>
          <w:b/>
          <w:sz w:val="28"/>
          <w:szCs w:val="28"/>
          <w:lang w:val="sr-Latn-RS"/>
        </w:rPr>
        <w:t>)</w:t>
      </w:r>
      <w:r w:rsidR="009A1D13" w:rsidRPr="00376819">
        <w:rPr>
          <w:rFonts w:ascii="Tahoma" w:hAnsi="Tahoma" w:cs="Tahoma"/>
          <w:b/>
          <w:sz w:val="28"/>
          <w:szCs w:val="28"/>
          <w:lang w:val="ru-RU"/>
        </w:rPr>
        <w:t xml:space="preserve"> </w:t>
      </w:r>
    </w:p>
    <w:p w:rsidR="009A1D13" w:rsidRPr="00376819" w:rsidRDefault="00376819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376819">
        <w:rPr>
          <w:rFonts w:ascii="Tahoma" w:hAnsi="Tahoma" w:cs="Tahoma"/>
          <w:sz w:val="24"/>
          <w:szCs w:val="24"/>
        </w:rPr>
        <w:t>Import</w:t>
      </w:r>
      <w:r w:rsidR="009A1D13" w:rsidRPr="00376819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9A1D13" w:rsidRPr="00376819">
        <w:rPr>
          <w:rFonts w:ascii="Tahoma" w:hAnsi="Tahoma" w:cs="Tahoma"/>
          <w:sz w:val="24"/>
          <w:szCs w:val="24"/>
          <w:lang w:val="hr-HR"/>
        </w:rPr>
        <w:t xml:space="preserve">(2012/2011) </w:t>
      </w:r>
      <w:r w:rsidRPr="00376819">
        <w:rPr>
          <w:rFonts w:ascii="Tahoma" w:hAnsi="Tahoma" w:cs="Tahoma"/>
          <w:sz w:val="24"/>
          <w:szCs w:val="24"/>
        </w:rPr>
        <w:t>decreased by</w:t>
      </w:r>
      <w:r w:rsidR="009A1D13" w:rsidRPr="00376819">
        <w:rPr>
          <w:rFonts w:ascii="Tahoma" w:hAnsi="Tahoma" w:cs="Tahoma"/>
          <w:sz w:val="24"/>
          <w:szCs w:val="24"/>
          <w:lang w:val="sr-Cyrl-BA"/>
        </w:rPr>
        <w:t xml:space="preserve"> </w:t>
      </w:r>
      <w:r w:rsidRPr="00376819">
        <w:rPr>
          <w:rFonts w:ascii="Tahoma" w:hAnsi="Tahoma" w:cs="Tahoma"/>
          <w:sz w:val="24"/>
          <w:szCs w:val="24"/>
          <w:lang w:val="sr-Cyrl-CS"/>
        </w:rPr>
        <w:t>2</w:t>
      </w:r>
      <w:r w:rsidRPr="00376819">
        <w:rPr>
          <w:rFonts w:ascii="Tahoma" w:hAnsi="Tahoma" w:cs="Tahoma"/>
          <w:sz w:val="24"/>
          <w:szCs w:val="24"/>
        </w:rPr>
        <w:t>.</w:t>
      </w:r>
      <w:r w:rsidR="0009464B" w:rsidRPr="00376819">
        <w:rPr>
          <w:rFonts w:ascii="Tahoma" w:hAnsi="Tahoma" w:cs="Tahoma"/>
          <w:sz w:val="24"/>
          <w:szCs w:val="24"/>
          <w:lang w:val="sr-Cyrl-CS"/>
        </w:rPr>
        <w:t>0</w:t>
      </w:r>
      <w:r w:rsidR="009A1D13" w:rsidRPr="00376819">
        <w:rPr>
          <w:rFonts w:ascii="Tahoma" w:hAnsi="Tahoma" w:cs="Tahoma"/>
          <w:sz w:val="24"/>
          <w:szCs w:val="24"/>
          <w:lang w:val="ru-RU"/>
        </w:rPr>
        <w:t>%</w:t>
      </w:r>
    </w:p>
    <w:p w:rsidR="009A1D13" w:rsidRPr="00753DAD" w:rsidRDefault="009A1D13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lang w:val="ru-RU"/>
        </w:rPr>
      </w:pPr>
    </w:p>
    <w:p w:rsidR="002C77B8" w:rsidRPr="002C77B8" w:rsidRDefault="002C77B8" w:rsidP="009A1D13">
      <w:pPr>
        <w:jc w:val="both"/>
        <w:rPr>
          <w:rFonts w:ascii="Tahoma" w:hAnsi="Tahoma" w:cs="Tahoma"/>
        </w:rPr>
      </w:pPr>
      <w:r w:rsidRPr="002C77B8">
        <w:rPr>
          <w:rFonts w:ascii="Tahoma" w:hAnsi="Tahoma" w:cs="Tahoma"/>
        </w:rPr>
        <w:t xml:space="preserve">In the total </w:t>
      </w:r>
      <w:proofErr w:type="spellStart"/>
      <w:r w:rsidRPr="002C77B8">
        <w:rPr>
          <w:rFonts w:ascii="Tahoma" w:hAnsi="Tahoma" w:cs="Tahoma"/>
        </w:rPr>
        <w:t>realised</w:t>
      </w:r>
      <w:proofErr w:type="spellEnd"/>
      <w:r w:rsidRPr="002C77B8">
        <w:rPr>
          <w:rFonts w:ascii="Tahoma" w:hAnsi="Tahoma" w:cs="Tahoma"/>
        </w:rPr>
        <w:t xml:space="preserve"> external trade</w:t>
      </w:r>
      <w:r>
        <w:rPr>
          <w:rFonts w:ascii="Tahoma" w:hAnsi="Tahoma" w:cs="Tahoma"/>
        </w:rPr>
        <w:t xml:space="preserve"> of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 in 2012</w:t>
      </w:r>
      <w:r w:rsidR="00530BD4">
        <w:rPr>
          <w:rFonts w:ascii="Tahoma" w:hAnsi="Tahoma" w:cs="Tahoma"/>
        </w:rPr>
        <w:t xml:space="preserve">, percentage of coverage of import with export was 52.9%. External trade deficit was 2 billion and 113 million KM. </w:t>
      </w:r>
    </w:p>
    <w:p w:rsidR="009A1D13" w:rsidRDefault="009A1D13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</w:rPr>
      </w:pPr>
    </w:p>
    <w:p w:rsidR="00530BD4" w:rsidRPr="00530BD4" w:rsidRDefault="00530BD4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</w:rPr>
      </w:pPr>
      <w:r w:rsidRPr="00530BD4">
        <w:rPr>
          <w:rFonts w:ascii="Tahoma" w:hAnsi="Tahoma" w:cs="Tahoma"/>
        </w:rPr>
        <w:t xml:space="preserve">In 2012, the value of export was 2 billion and 375 million KM, which represented a decrease by 7.3% compared to 2011. In the same period, the value of import was 4 billion and 488 million KM, which represented a decrease by 2.0% compared to 2011. </w:t>
      </w:r>
    </w:p>
    <w:p w:rsidR="00530BD4" w:rsidRPr="00530BD4" w:rsidRDefault="00530BD4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</w:rPr>
      </w:pPr>
    </w:p>
    <w:p w:rsidR="00530BD4" w:rsidRPr="00530BD4" w:rsidRDefault="00530BD4" w:rsidP="00530BD4">
      <w:pPr>
        <w:tabs>
          <w:tab w:val="left" w:pos="300"/>
          <w:tab w:val="left" w:pos="11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terms of the geographical distribution of external trade of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 xml:space="preserve"> in 2012, the highest value of export was that of export to Italy, with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381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>
        <w:rPr>
          <w:rFonts w:ascii="Tahoma" w:hAnsi="Tahoma" w:cs="Tahoma"/>
        </w:rPr>
        <w:t xml:space="preserve"> or</w:t>
      </w:r>
      <w:r>
        <w:rPr>
          <w:rFonts w:ascii="Tahoma" w:hAnsi="Tahoma" w:cs="Tahoma"/>
          <w:lang w:val="sr-Cyrl-CS"/>
        </w:rPr>
        <w:t xml:space="preserve"> 1</w:t>
      </w:r>
      <w:r>
        <w:rPr>
          <w:rFonts w:ascii="Tahoma" w:hAnsi="Tahoma" w:cs="Tahoma"/>
        </w:rPr>
        <w:t>6.0</w:t>
      </w:r>
      <w:r w:rsidRPr="00C60F2A">
        <w:rPr>
          <w:rFonts w:ascii="Tahoma" w:hAnsi="Tahoma" w:cs="Tahoma"/>
          <w:lang w:val="sr-Cyrl-CS"/>
        </w:rPr>
        <w:t>%</w:t>
      </w:r>
      <w:r w:rsidRPr="00C60F2A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</w:rPr>
        <w:t>followed by Serbia with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371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lang w:val="sr-Cyrl-CS"/>
        </w:rPr>
        <w:t xml:space="preserve"> 1</w:t>
      </w:r>
      <w:r>
        <w:rPr>
          <w:rFonts w:ascii="Tahoma" w:hAnsi="Tahoma" w:cs="Tahoma"/>
        </w:rPr>
        <w:t>5.6</w:t>
      </w:r>
      <w:r w:rsidRPr="00C60F2A">
        <w:rPr>
          <w:rFonts w:ascii="Tahoma" w:hAnsi="Tahoma" w:cs="Tahoma"/>
          <w:lang w:val="sr-Cyrl-CS"/>
        </w:rPr>
        <w:t xml:space="preserve">% </w:t>
      </w:r>
      <w:r>
        <w:rPr>
          <w:rFonts w:ascii="Tahoma" w:hAnsi="Tahoma" w:cs="Tahoma"/>
        </w:rPr>
        <w:t xml:space="preserve">of the total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export</w:t>
      </w:r>
      <w:r w:rsidRPr="00C60F2A">
        <w:rPr>
          <w:rFonts w:ascii="Tahoma" w:hAnsi="Tahoma" w:cs="Tahoma"/>
          <w:lang w:val="sr-Cyrl-CS"/>
        </w:rPr>
        <w:t>.</w:t>
      </w:r>
    </w:p>
    <w:p w:rsidR="00530BD4" w:rsidRPr="00377C1F" w:rsidRDefault="00530BD4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lang w:val="ru-RU"/>
        </w:rPr>
      </w:pPr>
    </w:p>
    <w:p w:rsidR="00530BD4" w:rsidRPr="00C60F2A" w:rsidRDefault="00530BD4" w:rsidP="00530BD4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>In 2012, the highest value of import was that of import from Russia, with 1 billion and 165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>
        <w:rPr>
          <w:rFonts w:ascii="Tahoma" w:hAnsi="Tahoma" w:cs="Tahoma"/>
        </w:rPr>
        <w:t xml:space="preserve"> or </w:t>
      </w:r>
      <w:r w:rsidRPr="00C60F2A">
        <w:rPr>
          <w:rFonts w:ascii="Tahoma" w:hAnsi="Tahoma" w:cs="Tahoma"/>
          <w:lang w:val="sr-Cyrl-CS"/>
        </w:rPr>
        <w:t>2</w:t>
      </w:r>
      <w:r>
        <w:rPr>
          <w:rFonts w:ascii="Tahoma" w:hAnsi="Tahoma" w:cs="Tahoma"/>
        </w:rPr>
        <w:t>6.0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followed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by Serbia with 770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>
        <w:rPr>
          <w:rFonts w:ascii="Tahoma" w:hAnsi="Tahoma" w:cs="Tahoma"/>
        </w:rPr>
        <w:t xml:space="preserve"> or </w:t>
      </w:r>
      <w:r w:rsidRPr="00C60F2A">
        <w:rPr>
          <w:rFonts w:ascii="Tahoma" w:hAnsi="Tahoma" w:cs="Tahoma"/>
          <w:lang w:val="sr-Cyrl-CS"/>
        </w:rPr>
        <w:t>1</w:t>
      </w:r>
      <w:r>
        <w:rPr>
          <w:rFonts w:ascii="Tahoma" w:hAnsi="Tahoma" w:cs="Tahoma"/>
        </w:rPr>
        <w:t>7.2</w:t>
      </w:r>
      <w:r w:rsidRPr="00C60F2A">
        <w:rPr>
          <w:rFonts w:ascii="Tahoma" w:hAnsi="Tahoma" w:cs="Tahoma"/>
          <w:lang w:val="sr-Cyrl-CS"/>
        </w:rPr>
        <w:t xml:space="preserve">% </w:t>
      </w:r>
      <w:r>
        <w:rPr>
          <w:rFonts w:ascii="Tahoma" w:hAnsi="Tahoma" w:cs="Tahoma"/>
        </w:rPr>
        <w:t xml:space="preserve">of the total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import</w:t>
      </w:r>
      <w:r w:rsidRPr="00C60F2A">
        <w:rPr>
          <w:rFonts w:ascii="Tahoma" w:hAnsi="Tahoma" w:cs="Tahoma"/>
          <w:lang w:val="sr-Cyrl-CS"/>
        </w:rPr>
        <w:t>.</w:t>
      </w:r>
    </w:p>
    <w:p w:rsidR="009A1D13" w:rsidRPr="00377C1F" w:rsidRDefault="009A1D13" w:rsidP="009A1D13">
      <w:pPr>
        <w:pStyle w:val="Body2"/>
        <w:tabs>
          <w:tab w:val="left" w:pos="408"/>
        </w:tabs>
        <w:ind w:firstLine="0"/>
        <w:rPr>
          <w:rFonts w:ascii="Tahoma" w:hAnsi="Tahoma" w:cs="Tahoma"/>
          <w:color w:val="FF0000"/>
          <w:sz w:val="20"/>
          <w:lang w:val="sr-Cyrl-CS"/>
        </w:rPr>
      </w:pPr>
    </w:p>
    <w:p w:rsidR="00530BD4" w:rsidRPr="00C60F2A" w:rsidRDefault="00530BD4" w:rsidP="00530BD4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>
        <w:rPr>
          <w:rFonts w:ascii="Tahoma" w:hAnsi="Tahoma" w:cs="Tahoma"/>
          <w:bCs/>
        </w:rPr>
        <w:t>In 2012, the highest participation in export was that of p</w:t>
      </w:r>
      <w:r w:rsidRPr="005D5C78">
        <w:rPr>
          <w:rFonts w:ascii="Tahoma" w:hAnsi="Tahoma" w:cs="Tahoma"/>
          <w:bCs/>
        </w:rPr>
        <w:t>etroleum oils and oils obtained from bituminous minerals</w:t>
      </w:r>
      <w:r>
        <w:rPr>
          <w:rFonts w:ascii="Tahoma" w:hAnsi="Tahoma" w:cs="Tahoma"/>
          <w:bCs/>
        </w:rPr>
        <w:t xml:space="preserve"> (except raw) </w:t>
      </w:r>
      <w:r>
        <w:rPr>
          <w:rFonts w:ascii="Tahoma" w:hAnsi="Tahoma" w:cs="Tahoma"/>
        </w:rPr>
        <w:t>with the total value of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288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 w:rsidRPr="00C60F2A">
        <w:rPr>
          <w:rFonts w:ascii="Tahoma" w:hAnsi="Tahoma" w:cs="Tahoma"/>
          <w:lang w:val="sr-Cyrl-CS"/>
        </w:rPr>
        <w:t xml:space="preserve"> КМ, </w:t>
      </w:r>
      <w:r>
        <w:rPr>
          <w:rFonts w:ascii="Tahoma" w:hAnsi="Tahoma" w:cs="Tahoma"/>
        </w:rPr>
        <w:t>which was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12.1</w:t>
      </w:r>
      <w:r w:rsidRPr="00C60F2A">
        <w:rPr>
          <w:rFonts w:ascii="Tahoma" w:hAnsi="Tahoma" w:cs="Tahoma"/>
          <w:lang w:val="sr-Cyrl-CS"/>
        </w:rPr>
        <w:t xml:space="preserve">% </w:t>
      </w:r>
      <w:r>
        <w:rPr>
          <w:rFonts w:ascii="Tahoma" w:hAnsi="Tahoma" w:cs="Tahoma"/>
        </w:rPr>
        <w:t>of the total export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bCs/>
        </w:rPr>
        <w:t>while the highest participation in import was that of</w:t>
      </w:r>
      <w:r w:rsidRPr="0019663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p</w:t>
      </w:r>
      <w:r w:rsidRPr="005D5C78">
        <w:rPr>
          <w:rFonts w:ascii="Tahoma" w:hAnsi="Tahoma" w:cs="Tahoma"/>
          <w:bCs/>
        </w:rPr>
        <w:t>etroleum oils and oils obtained from bituminous minerals</w:t>
      </w:r>
      <w:r>
        <w:rPr>
          <w:rFonts w:ascii="Tahoma" w:hAnsi="Tahoma" w:cs="Tahoma"/>
          <w:bCs/>
        </w:rPr>
        <w:t xml:space="preserve"> (raw)</w:t>
      </w:r>
      <w:r w:rsidRPr="00C60F2A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</w:rPr>
        <w:t>with the total value of</w:t>
      </w:r>
      <w:r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1 billion and 196</w:t>
      </w:r>
      <w:r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million</w:t>
      </w:r>
      <w:r w:rsidRPr="00C60F2A">
        <w:rPr>
          <w:rFonts w:ascii="Tahoma" w:hAnsi="Tahoma" w:cs="Tahoma"/>
          <w:lang w:val="sr-Cyrl-BA"/>
        </w:rPr>
        <w:t xml:space="preserve"> КМ, </w:t>
      </w:r>
      <w:r>
        <w:rPr>
          <w:rFonts w:ascii="Tahoma" w:hAnsi="Tahoma" w:cs="Tahoma"/>
        </w:rPr>
        <w:t>which was</w:t>
      </w:r>
      <w:r w:rsidRPr="00C60F2A">
        <w:rPr>
          <w:rFonts w:ascii="Tahoma" w:hAnsi="Tahoma" w:cs="Tahoma"/>
          <w:lang w:val="sr-Cyrl-BA"/>
        </w:rPr>
        <w:t xml:space="preserve"> 2</w:t>
      </w:r>
      <w:r>
        <w:rPr>
          <w:rFonts w:ascii="Tahoma" w:hAnsi="Tahoma" w:cs="Tahoma"/>
        </w:rPr>
        <w:t>6.</w:t>
      </w:r>
      <w:r w:rsidRPr="00C60F2A">
        <w:rPr>
          <w:rFonts w:ascii="Tahoma" w:hAnsi="Tahoma" w:cs="Tahoma"/>
          <w:lang w:val="sr-Cyrl-BA"/>
        </w:rPr>
        <w:t xml:space="preserve">7% </w:t>
      </w:r>
      <w:r>
        <w:rPr>
          <w:rFonts w:ascii="Tahoma" w:hAnsi="Tahoma" w:cs="Tahoma"/>
        </w:rPr>
        <w:t>of the total import</w:t>
      </w:r>
      <w:r w:rsidRPr="00C60F2A">
        <w:rPr>
          <w:rFonts w:ascii="Tahoma" w:hAnsi="Tahoma" w:cs="Tahoma"/>
          <w:lang w:val="sr-Cyrl-BA"/>
        </w:rPr>
        <w:t>.</w:t>
      </w:r>
      <w:r w:rsidRPr="00C60F2A">
        <w:rPr>
          <w:rFonts w:ascii="Tahoma" w:eastAsia="+mn-ea" w:hAnsi="Tahoma" w:cs="Tahoma"/>
          <w:kern w:val="24"/>
          <w:lang w:val="ru-RU"/>
        </w:rPr>
        <w:t xml:space="preserve"> </w:t>
      </w:r>
    </w:p>
    <w:p w:rsidR="009A1D13" w:rsidRPr="00DC61DB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A1D13" w:rsidRPr="00C067C5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DC61DB" w:rsidRDefault="00DC61DB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DC61DB">
        <w:rPr>
          <w:rFonts w:ascii="Tahoma" w:hAnsi="Tahoma" w:cs="Tahoma"/>
          <w:b/>
          <w:sz w:val="28"/>
          <w:szCs w:val="28"/>
        </w:rPr>
        <w:t>Export</w:t>
      </w:r>
      <w:r w:rsidR="000A04DF" w:rsidRPr="00DC61DB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DC61DB">
        <w:rPr>
          <w:rFonts w:ascii="Tahoma" w:hAnsi="Tahoma" w:cs="Tahoma"/>
          <w:b/>
          <w:sz w:val="28"/>
          <w:szCs w:val="28"/>
          <w:lang w:val="hr-HR"/>
        </w:rPr>
        <w:t>(January</w:t>
      </w:r>
      <w:r w:rsidR="000A04DF" w:rsidRPr="00DC61DB">
        <w:rPr>
          <w:rFonts w:ascii="Tahoma" w:hAnsi="Tahoma" w:cs="Tahoma"/>
          <w:b/>
          <w:sz w:val="28"/>
          <w:szCs w:val="28"/>
          <w:lang w:val="hr-HR"/>
        </w:rPr>
        <w:t>-</w:t>
      </w:r>
      <w:r w:rsidRPr="00DC61DB">
        <w:rPr>
          <w:rFonts w:ascii="Tahoma" w:hAnsi="Tahoma" w:cs="Tahoma"/>
          <w:b/>
          <w:sz w:val="28"/>
          <w:szCs w:val="28"/>
          <w:lang w:val="hr-HR"/>
        </w:rPr>
        <w:t>July 2013/January-July</w:t>
      </w:r>
      <w:r w:rsidR="000A04DF" w:rsidRPr="00DC61DB">
        <w:rPr>
          <w:rFonts w:ascii="Tahoma" w:hAnsi="Tahoma" w:cs="Tahoma"/>
          <w:b/>
          <w:sz w:val="28"/>
          <w:szCs w:val="28"/>
          <w:lang w:val="hr-HR"/>
        </w:rPr>
        <w:t xml:space="preserve"> 2012) </w:t>
      </w:r>
      <w:r w:rsidRPr="00DC61DB">
        <w:rPr>
          <w:rFonts w:ascii="Tahoma" w:hAnsi="Tahoma" w:cs="Tahoma"/>
          <w:b/>
          <w:sz w:val="28"/>
          <w:szCs w:val="28"/>
        </w:rPr>
        <w:t>increased by</w:t>
      </w:r>
      <w:r w:rsidR="000A04DF" w:rsidRPr="00DC61DB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CC760A" w:rsidRPr="00DC61DB">
        <w:rPr>
          <w:rFonts w:ascii="Tahoma" w:hAnsi="Tahoma" w:cs="Tahoma"/>
          <w:b/>
          <w:sz w:val="28"/>
          <w:szCs w:val="28"/>
        </w:rPr>
        <w:t>6</w:t>
      </w:r>
      <w:r w:rsidRPr="00DC61DB">
        <w:rPr>
          <w:rFonts w:ascii="Tahoma" w:hAnsi="Tahoma" w:cs="Tahoma"/>
          <w:b/>
          <w:sz w:val="28"/>
          <w:szCs w:val="28"/>
        </w:rPr>
        <w:t>.</w:t>
      </w:r>
      <w:r w:rsidR="00CC760A" w:rsidRPr="00DC61DB">
        <w:rPr>
          <w:rFonts w:ascii="Tahoma" w:hAnsi="Tahoma" w:cs="Tahoma"/>
          <w:b/>
          <w:sz w:val="28"/>
          <w:szCs w:val="28"/>
        </w:rPr>
        <w:t>0</w:t>
      </w:r>
      <w:r w:rsidR="000A04DF" w:rsidRPr="00DC61DB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DC61DB" w:rsidRDefault="00DC61DB" w:rsidP="00777348">
      <w:pPr>
        <w:rPr>
          <w:rFonts w:ascii="Tahoma" w:hAnsi="Tahoma" w:cs="Tahoma"/>
          <w:sz w:val="24"/>
          <w:szCs w:val="24"/>
          <w:lang w:val="sr-Cyrl-CS"/>
        </w:rPr>
      </w:pPr>
      <w:r w:rsidRPr="00DC61DB">
        <w:rPr>
          <w:rFonts w:ascii="Tahoma" w:hAnsi="Tahoma" w:cs="Tahoma"/>
          <w:sz w:val="24"/>
          <w:szCs w:val="24"/>
        </w:rPr>
        <w:t>Coverage of import with export</w:t>
      </w:r>
      <w:r w:rsidR="00777348" w:rsidRPr="00DC61DB">
        <w:rPr>
          <w:rFonts w:ascii="Tahoma" w:hAnsi="Tahoma" w:cs="Tahoma"/>
          <w:sz w:val="24"/>
          <w:szCs w:val="24"/>
          <w:lang w:val="sr-Cyrl-BA"/>
        </w:rPr>
        <w:t xml:space="preserve"> (</w:t>
      </w:r>
      <w:r w:rsidRPr="00DC61DB">
        <w:rPr>
          <w:rFonts w:ascii="Tahoma" w:hAnsi="Tahoma" w:cs="Tahoma"/>
          <w:sz w:val="24"/>
          <w:szCs w:val="24"/>
        </w:rPr>
        <w:t>in the period</w:t>
      </w:r>
      <w:r w:rsidR="00777348" w:rsidRPr="00DC61DB">
        <w:rPr>
          <w:rFonts w:ascii="Tahoma" w:hAnsi="Tahoma" w:cs="Tahoma"/>
          <w:sz w:val="24"/>
          <w:szCs w:val="24"/>
          <w:lang w:val="sr-Cyrl-BA"/>
        </w:rPr>
        <w:t xml:space="preserve"> </w:t>
      </w:r>
      <w:r w:rsidRPr="00DC61DB">
        <w:rPr>
          <w:rFonts w:ascii="Tahoma" w:hAnsi="Tahoma" w:cs="Tahoma"/>
          <w:sz w:val="24"/>
          <w:szCs w:val="24"/>
          <w:lang w:val="sr-Latn-CS"/>
        </w:rPr>
        <w:t>January</w:t>
      </w:r>
      <w:r w:rsidR="00777348" w:rsidRPr="00DC61DB">
        <w:rPr>
          <w:rFonts w:ascii="Tahoma" w:hAnsi="Tahoma" w:cs="Tahoma"/>
          <w:sz w:val="24"/>
          <w:szCs w:val="24"/>
          <w:lang w:val="sr-Latn-CS"/>
        </w:rPr>
        <w:t>-</w:t>
      </w:r>
      <w:r w:rsidRPr="00DC61DB">
        <w:rPr>
          <w:rFonts w:ascii="Tahoma" w:hAnsi="Tahoma" w:cs="Tahoma"/>
          <w:sz w:val="24"/>
          <w:szCs w:val="24"/>
          <w:lang w:val="sr-Latn-CS"/>
        </w:rPr>
        <w:t>July</w:t>
      </w:r>
      <w:r w:rsidR="00777348" w:rsidRPr="00DC61DB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777348" w:rsidRPr="00DC61DB">
        <w:rPr>
          <w:rFonts w:ascii="Tahoma" w:hAnsi="Tahoma" w:cs="Tahoma"/>
          <w:sz w:val="24"/>
          <w:szCs w:val="24"/>
          <w:lang w:val="ru-RU"/>
        </w:rPr>
        <w:t>201</w:t>
      </w:r>
      <w:r w:rsidR="00777348" w:rsidRPr="00DC61DB">
        <w:rPr>
          <w:rFonts w:ascii="Tahoma" w:hAnsi="Tahoma" w:cs="Tahoma"/>
          <w:sz w:val="24"/>
          <w:szCs w:val="24"/>
        </w:rPr>
        <w:t>3</w:t>
      </w:r>
      <w:r w:rsidR="00777348" w:rsidRPr="00DC61DB">
        <w:rPr>
          <w:rFonts w:ascii="Tahoma" w:hAnsi="Tahoma" w:cs="Tahoma"/>
          <w:sz w:val="24"/>
          <w:szCs w:val="24"/>
          <w:lang w:val="sr-Cyrl-BA"/>
        </w:rPr>
        <w:t>)</w:t>
      </w:r>
      <w:r w:rsidR="00777348" w:rsidRPr="00DC61DB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777348" w:rsidRPr="00DC61DB">
        <w:rPr>
          <w:rFonts w:ascii="Tahoma" w:hAnsi="Tahoma" w:cs="Tahoma"/>
          <w:sz w:val="24"/>
          <w:szCs w:val="24"/>
          <w:lang w:val="hr-HR"/>
        </w:rPr>
        <w:t>5</w:t>
      </w:r>
      <w:r w:rsidR="008236F6" w:rsidRPr="00DC61DB">
        <w:rPr>
          <w:rFonts w:ascii="Tahoma" w:hAnsi="Tahoma" w:cs="Tahoma"/>
          <w:sz w:val="24"/>
          <w:szCs w:val="24"/>
          <w:lang w:val="hr-HR"/>
        </w:rPr>
        <w:t>9</w:t>
      </w:r>
      <w:r w:rsidRPr="00DC61DB">
        <w:rPr>
          <w:rFonts w:ascii="Tahoma" w:hAnsi="Tahoma" w:cs="Tahoma"/>
          <w:sz w:val="24"/>
          <w:szCs w:val="24"/>
        </w:rPr>
        <w:t>.</w:t>
      </w:r>
      <w:r w:rsidR="00CC760A" w:rsidRPr="00DC61DB">
        <w:rPr>
          <w:rFonts w:ascii="Tahoma" w:hAnsi="Tahoma" w:cs="Tahoma"/>
          <w:sz w:val="24"/>
          <w:szCs w:val="24"/>
        </w:rPr>
        <w:t>2</w:t>
      </w:r>
      <w:r w:rsidR="00777348" w:rsidRPr="00DC61DB">
        <w:rPr>
          <w:rFonts w:ascii="Tahoma" w:hAnsi="Tahoma" w:cs="Tahoma"/>
          <w:sz w:val="24"/>
          <w:szCs w:val="24"/>
          <w:lang w:val="ru-RU"/>
        </w:rPr>
        <w:t xml:space="preserve">% </w:t>
      </w:r>
    </w:p>
    <w:p w:rsidR="00777348" w:rsidRPr="004E69CD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lang w:val="sr-Cyrl-BA"/>
        </w:rPr>
      </w:pPr>
    </w:p>
    <w:p w:rsidR="00DC61DB" w:rsidRPr="00DC61DB" w:rsidRDefault="00DC61DB" w:rsidP="00777348">
      <w:pPr>
        <w:jc w:val="both"/>
        <w:rPr>
          <w:rFonts w:ascii="Tahoma" w:hAnsi="Tahoma" w:cs="Tahoma"/>
        </w:rPr>
      </w:pPr>
      <w:r w:rsidRPr="00DC61DB">
        <w:rPr>
          <w:rFonts w:ascii="Tahoma" w:hAnsi="Tahoma" w:cs="Tahoma"/>
        </w:rPr>
        <w:t xml:space="preserve">In July 2013, the value of export was 242 million KM, while the value of import was 400 million KM. </w:t>
      </w:r>
    </w:p>
    <w:p w:rsidR="00777348" w:rsidRPr="004E69CD" w:rsidRDefault="00777348" w:rsidP="00777348">
      <w:pPr>
        <w:jc w:val="both"/>
        <w:rPr>
          <w:rFonts w:ascii="Tahoma" w:hAnsi="Tahoma" w:cs="Tahoma"/>
          <w:color w:val="FF0000"/>
          <w:lang w:val="sr-Cyrl-BA"/>
        </w:rPr>
      </w:pPr>
    </w:p>
    <w:p w:rsidR="00777348" w:rsidRPr="00DC61DB" w:rsidRDefault="00DC61DB" w:rsidP="00777348">
      <w:pPr>
        <w:jc w:val="both"/>
        <w:rPr>
          <w:rFonts w:ascii="Tahoma" w:hAnsi="Tahoma" w:cs="Tahoma"/>
          <w:lang w:val="sr-Cyrl-BA"/>
        </w:rPr>
      </w:pPr>
      <w:r w:rsidRPr="00DC61DB">
        <w:rPr>
          <w:rFonts w:ascii="Tahoma" w:hAnsi="Tahoma" w:cs="Tahoma"/>
        </w:rPr>
        <w:t xml:space="preserve">In the total external trade </w:t>
      </w:r>
      <w:proofErr w:type="spellStart"/>
      <w:r w:rsidRPr="00DC61DB">
        <w:rPr>
          <w:rFonts w:ascii="Tahoma" w:hAnsi="Tahoma" w:cs="Tahoma"/>
        </w:rPr>
        <w:t>realised</w:t>
      </w:r>
      <w:proofErr w:type="spellEnd"/>
      <w:r w:rsidRPr="00DC61DB">
        <w:rPr>
          <w:rFonts w:ascii="Tahoma" w:hAnsi="Tahoma" w:cs="Tahoma"/>
        </w:rPr>
        <w:t xml:space="preserve"> by </w:t>
      </w:r>
      <w:proofErr w:type="spellStart"/>
      <w:r w:rsidRPr="00DC61DB">
        <w:rPr>
          <w:rFonts w:ascii="Tahoma" w:hAnsi="Tahoma" w:cs="Tahoma"/>
        </w:rPr>
        <w:t>Republika</w:t>
      </w:r>
      <w:proofErr w:type="spellEnd"/>
      <w:r w:rsidRPr="00DC61DB">
        <w:rPr>
          <w:rFonts w:ascii="Tahoma" w:hAnsi="Tahoma" w:cs="Tahoma"/>
        </w:rPr>
        <w:t xml:space="preserve"> </w:t>
      </w:r>
      <w:proofErr w:type="spellStart"/>
      <w:r w:rsidRPr="00DC61DB">
        <w:rPr>
          <w:rFonts w:ascii="Tahoma" w:hAnsi="Tahoma" w:cs="Tahoma"/>
        </w:rPr>
        <w:t>Srpska</w:t>
      </w:r>
      <w:proofErr w:type="spellEnd"/>
      <w:r w:rsidRPr="00DC61DB">
        <w:rPr>
          <w:rFonts w:ascii="Tahoma" w:hAnsi="Tahoma" w:cs="Tahoma"/>
        </w:rPr>
        <w:t xml:space="preserve"> in July this year, the percentage of coverage of import by export was </w:t>
      </w:r>
      <w:r w:rsidR="008236F6" w:rsidRPr="00DC61DB">
        <w:rPr>
          <w:rFonts w:ascii="Tahoma" w:hAnsi="Tahoma" w:cs="Tahoma"/>
          <w:lang w:val="sr-Cyrl-BA"/>
        </w:rPr>
        <w:t>6</w:t>
      </w:r>
      <w:r w:rsidR="00957949" w:rsidRPr="00DC61DB">
        <w:rPr>
          <w:rFonts w:ascii="Tahoma" w:hAnsi="Tahoma" w:cs="Tahoma"/>
          <w:lang w:val="sr-Cyrl-BA"/>
        </w:rPr>
        <w:t>0</w:t>
      </w:r>
      <w:r w:rsidRPr="00DC61DB">
        <w:rPr>
          <w:rFonts w:ascii="Tahoma" w:hAnsi="Tahoma" w:cs="Tahoma"/>
        </w:rPr>
        <w:t>.</w:t>
      </w:r>
      <w:r w:rsidR="00957949" w:rsidRPr="00DC61DB">
        <w:rPr>
          <w:rFonts w:ascii="Tahoma" w:hAnsi="Tahoma" w:cs="Tahoma"/>
          <w:lang w:val="sr-Cyrl-BA"/>
        </w:rPr>
        <w:t>5</w:t>
      </w:r>
      <w:r w:rsidR="00777348" w:rsidRPr="00DC61DB">
        <w:rPr>
          <w:rFonts w:ascii="Tahoma" w:hAnsi="Tahoma" w:cs="Tahoma"/>
          <w:lang w:val="sr-Cyrl-BA"/>
        </w:rPr>
        <w:t>%.</w:t>
      </w:r>
    </w:p>
    <w:p w:rsidR="00777348" w:rsidRPr="004E69CD" w:rsidRDefault="00777348" w:rsidP="00777348">
      <w:pPr>
        <w:jc w:val="both"/>
        <w:rPr>
          <w:rFonts w:ascii="Tahoma" w:hAnsi="Tahoma" w:cs="Tahoma"/>
          <w:color w:val="FF0000"/>
        </w:rPr>
      </w:pPr>
    </w:p>
    <w:p w:rsidR="00D11945" w:rsidRPr="00C60F2A" w:rsidRDefault="00D11945" w:rsidP="00D11945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In the period January - July</w:t>
      </w:r>
      <w:r>
        <w:rPr>
          <w:rFonts w:ascii="Tahoma" w:hAnsi="Tahoma" w:cs="Tahoma"/>
          <w:lang w:val="ru-RU"/>
        </w:rPr>
        <w:t xml:space="preserve"> 2013</w:t>
      </w:r>
      <w:r>
        <w:rPr>
          <w:rFonts w:ascii="Tahoma" w:hAnsi="Tahoma" w:cs="Tahoma"/>
        </w:rPr>
        <w:t xml:space="preserve">, the value of export was 1 </w:t>
      </w:r>
      <w:proofErr w:type="spellStart"/>
      <w:r>
        <w:rPr>
          <w:rFonts w:ascii="Tahoma" w:hAnsi="Tahoma" w:cs="Tahoma"/>
        </w:rPr>
        <w:t>biilion</w:t>
      </w:r>
      <w:proofErr w:type="spellEnd"/>
      <w:r>
        <w:rPr>
          <w:rFonts w:ascii="Tahoma" w:hAnsi="Tahoma" w:cs="Tahoma"/>
        </w:rPr>
        <w:t xml:space="preserve"> and 482 million KM</w:t>
      </w:r>
      <w:r w:rsidRPr="00C60F2A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</w:rPr>
        <w:t>which represented an increase by</w:t>
      </w:r>
      <w:r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6.0</w:t>
      </w:r>
      <w:r w:rsidRPr="00C60F2A">
        <w:rPr>
          <w:rFonts w:ascii="Tahoma" w:hAnsi="Tahoma" w:cs="Tahoma"/>
          <w:lang w:val="ru-RU"/>
        </w:rPr>
        <w:t xml:space="preserve">% </w:t>
      </w:r>
      <w:r>
        <w:rPr>
          <w:rFonts w:ascii="Tahoma" w:hAnsi="Tahoma" w:cs="Tahoma"/>
        </w:rPr>
        <w:t>compared to the same period of the previous year</w:t>
      </w:r>
      <w:r w:rsidRPr="00C60F2A">
        <w:rPr>
          <w:rFonts w:ascii="Tahoma" w:hAnsi="Tahoma" w:cs="Tahoma"/>
          <w:lang w:val="ru-RU"/>
        </w:rPr>
        <w:t xml:space="preserve">. </w:t>
      </w:r>
      <w:r>
        <w:rPr>
          <w:rFonts w:ascii="Tahoma" w:hAnsi="Tahoma" w:cs="Tahoma"/>
        </w:rPr>
        <w:t xml:space="preserve">During the same period, the value of import </w:t>
      </w:r>
      <w:r>
        <w:rPr>
          <w:rFonts w:ascii="Tahoma" w:hAnsi="Tahoma" w:cs="Tahoma"/>
        </w:rPr>
        <w:lastRenderedPageBreak/>
        <w:t xml:space="preserve">was 2 billion and 504 million KM, which represented a decrease by 2.7% compared to the same period of the previous year. </w:t>
      </w:r>
    </w:p>
    <w:p w:rsidR="00D11945" w:rsidRDefault="00D11945" w:rsidP="00777348">
      <w:pPr>
        <w:jc w:val="both"/>
        <w:rPr>
          <w:rFonts w:ascii="Tahoma" w:hAnsi="Tahoma" w:cs="Tahoma"/>
          <w:color w:val="FF0000"/>
        </w:rPr>
      </w:pPr>
    </w:p>
    <w:p w:rsidR="00735876" w:rsidRPr="00C60F2A" w:rsidRDefault="00735876" w:rsidP="00735876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Percentage of coverage of import with export during the first seven months of the current year was</w:t>
      </w:r>
      <w:r w:rsidRPr="00C60F2A">
        <w:rPr>
          <w:rFonts w:ascii="Tahoma" w:hAnsi="Tahoma" w:cs="Tahoma"/>
          <w:lang w:val="ru-RU"/>
        </w:rPr>
        <w:t xml:space="preserve"> 59</w:t>
      </w:r>
      <w:r>
        <w:rPr>
          <w:rFonts w:ascii="Tahoma" w:hAnsi="Tahoma" w:cs="Tahoma"/>
        </w:rPr>
        <w:t>.2</w:t>
      </w:r>
      <w:r w:rsidRPr="00C60F2A">
        <w:rPr>
          <w:rFonts w:ascii="Tahoma" w:hAnsi="Tahoma" w:cs="Tahoma"/>
          <w:lang w:val="ru-RU"/>
        </w:rPr>
        <w:t xml:space="preserve">%, </w:t>
      </w:r>
      <w:r>
        <w:rPr>
          <w:rFonts w:ascii="Tahoma" w:hAnsi="Tahoma" w:cs="Tahoma"/>
        </w:rPr>
        <w:t>while external trade deficit was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1 billion and 22</w:t>
      </w:r>
      <w:r w:rsidRPr="00C60F2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million</w:t>
      </w:r>
      <w:r w:rsidRPr="00C60F2A">
        <w:rPr>
          <w:rFonts w:ascii="Tahoma" w:hAnsi="Tahoma" w:cs="Tahoma"/>
          <w:lang w:val="ru-RU"/>
        </w:rPr>
        <w:t xml:space="preserve"> КМ.</w:t>
      </w:r>
    </w:p>
    <w:p w:rsidR="00735876" w:rsidRDefault="00735876" w:rsidP="00777348">
      <w:pPr>
        <w:jc w:val="both"/>
        <w:rPr>
          <w:rFonts w:ascii="Tahoma" w:hAnsi="Tahoma" w:cs="Tahoma"/>
          <w:color w:val="FF0000"/>
        </w:rPr>
      </w:pPr>
    </w:p>
    <w:p w:rsidR="002C2F48" w:rsidRPr="00C60F2A" w:rsidRDefault="002C2F48" w:rsidP="002C2F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 xml:space="preserve">In terms of the geographical distribution of external trade of </w:t>
      </w:r>
      <w:proofErr w:type="spellStart"/>
      <w:r>
        <w:rPr>
          <w:rFonts w:ascii="Tahoma" w:hAnsi="Tahoma" w:cs="Tahoma"/>
        </w:rPr>
        <w:t>Republika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Srpska</w:t>
      </w:r>
      <w:proofErr w:type="spellEnd"/>
      <w:r>
        <w:rPr>
          <w:rFonts w:ascii="Tahoma" w:hAnsi="Tahoma" w:cs="Tahoma"/>
        </w:rPr>
        <w:t>, in the period January – July 2013,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the highest value of export was that of export to Italy, with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237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>
        <w:rPr>
          <w:rFonts w:ascii="Tahoma" w:hAnsi="Tahoma" w:cs="Tahoma"/>
        </w:rPr>
        <w:t xml:space="preserve"> or</w:t>
      </w:r>
      <w:r>
        <w:rPr>
          <w:rFonts w:ascii="Tahoma" w:hAnsi="Tahoma" w:cs="Tahoma"/>
          <w:lang w:val="sr-Cyrl-CS"/>
        </w:rPr>
        <w:t xml:space="preserve"> 1</w:t>
      </w:r>
      <w:r>
        <w:rPr>
          <w:rFonts w:ascii="Tahoma" w:hAnsi="Tahoma" w:cs="Tahoma"/>
        </w:rPr>
        <w:t>6.0</w:t>
      </w:r>
      <w:r w:rsidRPr="00C60F2A">
        <w:rPr>
          <w:rFonts w:ascii="Tahoma" w:hAnsi="Tahoma" w:cs="Tahoma"/>
          <w:lang w:val="sr-Cyrl-CS"/>
        </w:rPr>
        <w:t>%</w:t>
      </w:r>
      <w:r w:rsidRPr="00C60F2A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</w:rPr>
        <w:t>followed by Serbia with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216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or</w:t>
      </w:r>
      <w:r>
        <w:rPr>
          <w:rFonts w:ascii="Tahoma" w:hAnsi="Tahoma" w:cs="Tahoma"/>
          <w:lang w:val="sr-Cyrl-CS"/>
        </w:rPr>
        <w:t xml:space="preserve"> 1</w:t>
      </w:r>
      <w:r>
        <w:rPr>
          <w:rFonts w:ascii="Tahoma" w:hAnsi="Tahoma" w:cs="Tahoma"/>
        </w:rPr>
        <w:t>6.6</w:t>
      </w:r>
      <w:r w:rsidRPr="00C60F2A">
        <w:rPr>
          <w:rFonts w:ascii="Tahoma" w:hAnsi="Tahoma" w:cs="Tahoma"/>
          <w:lang w:val="sr-Cyrl-CS"/>
        </w:rPr>
        <w:t xml:space="preserve">% </w:t>
      </w:r>
      <w:r>
        <w:rPr>
          <w:rFonts w:ascii="Tahoma" w:hAnsi="Tahoma" w:cs="Tahoma"/>
        </w:rPr>
        <w:t xml:space="preserve">of the total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export</w:t>
      </w:r>
      <w:r w:rsidRPr="00C60F2A">
        <w:rPr>
          <w:rFonts w:ascii="Tahoma" w:hAnsi="Tahoma" w:cs="Tahoma"/>
          <w:lang w:val="sr-Cyrl-CS"/>
        </w:rPr>
        <w:t>.</w:t>
      </w:r>
    </w:p>
    <w:p w:rsidR="002C2F48" w:rsidRPr="00C60F2A" w:rsidRDefault="002C2F48" w:rsidP="002C2F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</w:rPr>
        <w:t>During the same period, the highest value of import was that of import from Russia, with 644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>
        <w:rPr>
          <w:rFonts w:ascii="Tahoma" w:hAnsi="Tahoma" w:cs="Tahoma"/>
        </w:rPr>
        <w:t xml:space="preserve"> or </w:t>
      </w:r>
      <w:r w:rsidRPr="00C60F2A">
        <w:rPr>
          <w:rFonts w:ascii="Tahoma" w:hAnsi="Tahoma" w:cs="Tahoma"/>
          <w:lang w:val="sr-Cyrl-CS"/>
        </w:rPr>
        <w:t>25</w:t>
      </w:r>
      <w:r>
        <w:rPr>
          <w:rFonts w:ascii="Tahoma" w:hAnsi="Tahoma" w:cs="Tahoma"/>
        </w:rPr>
        <w:t>.7</w:t>
      </w:r>
      <w:r w:rsidRPr="00C60F2A">
        <w:rPr>
          <w:rFonts w:ascii="Tahoma" w:hAnsi="Tahoma" w:cs="Tahoma"/>
          <w:lang w:val="sr-Cyrl-CS"/>
        </w:rPr>
        <w:t>%</w:t>
      </w:r>
      <w:r>
        <w:rPr>
          <w:rFonts w:ascii="Tahoma" w:hAnsi="Tahoma" w:cs="Tahoma"/>
        </w:rPr>
        <w:t>,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followed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by Serbia with 419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>
        <w:rPr>
          <w:rFonts w:ascii="Tahoma" w:hAnsi="Tahoma" w:cs="Tahoma"/>
          <w:lang w:val="sr-Cyrl-CS"/>
        </w:rPr>
        <w:t xml:space="preserve"> КМ</w:t>
      </w:r>
      <w:r>
        <w:rPr>
          <w:rFonts w:ascii="Tahoma" w:hAnsi="Tahoma" w:cs="Tahoma"/>
        </w:rPr>
        <w:t xml:space="preserve"> or </w:t>
      </w:r>
      <w:r w:rsidRPr="00C60F2A">
        <w:rPr>
          <w:rFonts w:ascii="Tahoma" w:hAnsi="Tahoma" w:cs="Tahoma"/>
          <w:lang w:val="sr-Cyrl-CS"/>
        </w:rPr>
        <w:t>16</w:t>
      </w:r>
      <w:r>
        <w:rPr>
          <w:rFonts w:ascii="Tahoma" w:hAnsi="Tahoma" w:cs="Tahoma"/>
        </w:rPr>
        <w:t>.7</w:t>
      </w:r>
      <w:r w:rsidRPr="00C60F2A">
        <w:rPr>
          <w:rFonts w:ascii="Tahoma" w:hAnsi="Tahoma" w:cs="Tahoma"/>
          <w:lang w:val="sr-Cyrl-CS"/>
        </w:rPr>
        <w:t xml:space="preserve">% </w:t>
      </w:r>
      <w:r>
        <w:rPr>
          <w:rFonts w:ascii="Tahoma" w:hAnsi="Tahoma" w:cs="Tahoma"/>
        </w:rPr>
        <w:t xml:space="preserve">of the total </w:t>
      </w:r>
      <w:proofErr w:type="spellStart"/>
      <w:r>
        <w:rPr>
          <w:rFonts w:ascii="Tahoma" w:hAnsi="Tahoma" w:cs="Tahoma"/>
        </w:rPr>
        <w:t>realised</w:t>
      </w:r>
      <w:proofErr w:type="spellEnd"/>
      <w:r>
        <w:rPr>
          <w:rFonts w:ascii="Tahoma" w:hAnsi="Tahoma" w:cs="Tahoma"/>
        </w:rPr>
        <w:t xml:space="preserve"> import</w:t>
      </w:r>
      <w:r w:rsidRPr="00C60F2A">
        <w:rPr>
          <w:rFonts w:ascii="Tahoma" w:hAnsi="Tahoma" w:cs="Tahoma"/>
          <w:lang w:val="sr-Cyrl-CS"/>
        </w:rPr>
        <w:t>.</w:t>
      </w:r>
    </w:p>
    <w:p w:rsidR="002C2F48" w:rsidRDefault="002C2F48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</w:rPr>
      </w:pPr>
    </w:p>
    <w:p w:rsidR="002C2F48" w:rsidRPr="00C60F2A" w:rsidRDefault="002C2F48" w:rsidP="002C2F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>
        <w:rPr>
          <w:rFonts w:ascii="Tahoma" w:hAnsi="Tahoma" w:cs="Tahoma"/>
          <w:bCs/>
        </w:rPr>
        <w:t>By group of products, in the period January – July 2013, the highest participation in export was that of p</w:t>
      </w:r>
      <w:r w:rsidRPr="005D5C78">
        <w:rPr>
          <w:rFonts w:ascii="Tahoma" w:hAnsi="Tahoma" w:cs="Tahoma"/>
          <w:bCs/>
        </w:rPr>
        <w:t>etroleum oils and oils obtained from bituminous minerals</w:t>
      </w:r>
      <w:r>
        <w:rPr>
          <w:rFonts w:ascii="Tahoma" w:hAnsi="Tahoma" w:cs="Tahoma"/>
          <w:bCs/>
        </w:rPr>
        <w:t xml:space="preserve"> (except raw) </w:t>
      </w:r>
      <w:r>
        <w:rPr>
          <w:rFonts w:ascii="Tahoma" w:hAnsi="Tahoma" w:cs="Tahoma"/>
        </w:rPr>
        <w:t>with the total value of</w:t>
      </w:r>
      <w:r w:rsidRPr="00C60F2A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133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million</w:t>
      </w:r>
      <w:r w:rsidRPr="00C60F2A">
        <w:rPr>
          <w:rFonts w:ascii="Tahoma" w:hAnsi="Tahoma" w:cs="Tahoma"/>
          <w:lang w:val="sr-Cyrl-CS"/>
        </w:rPr>
        <w:t xml:space="preserve"> КМ, </w:t>
      </w:r>
      <w:r>
        <w:rPr>
          <w:rFonts w:ascii="Tahoma" w:hAnsi="Tahoma" w:cs="Tahoma"/>
        </w:rPr>
        <w:t>which was</w:t>
      </w:r>
      <w:r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</w:rPr>
        <w:t>9.0</w:t>
      </w:r>
      <w:r w:rsidRPr="00C60F2A">
        <w:rPr>
          <w:rFonts w:ascii="Tahoma" w:hAnsi="Tahoma" w:cs="Tahoma"/>
          <w:lang w:val="sr-Cyrl-CS"/>
        </w:rPr>
        <w:t xml:space="preserve">% </w:t>
      </w:r>
      <w:r>
        <w:rPr>
          <w:rFonts w:ascii="Tahoma" w:hAnsi="Tahoma" w:cs="Tahoma"/>
        </w:rPr>
        <w:t>of the total export</w:t>
      </w:r>
      <w:r w:rsidRPr="00C60F2A">
        <w:rPr>
          <w:rFonts w:ascii="Tahoma" w:hAnsi="Tahoma" w:cs="Tahoma"/>
          <w:lang w:val="sr-Cyrl-CS"/>
        </w:rPr>
        <w:t xml:space="preserve">, </w:t>
      </w:r>
      <w:r>
        <w:rPr>
          <w:rFonts w:ascii="Tahoma" w:hAnsi="Tahoma" w:cs="Tahoma"/>
          <w:bCs/>
        </w:rPr>
        <w:t>while the highest participation in import was that of</w:t>
      </w:r>
      <w:r w:rsidRPr="0019663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p</w:t>
      </w:r>
      <w:r w:rsidRPr="005D5C78">
        <w:rPr>
          <w:rFonts w:ascii="Tahoma" w:hAnsi="Tahoma" w:cs="Tahoma"/>
          <w:bCs/>
        </w:rPr>
        <w:t>etroleum oils and oils obtained from bituminous minerals</w:t>
      </w:r>
      <w:r>
        <w:rPr>
          <w:rFonts w:ascii="Tahoma" w:hAnsi="Tahoma" w:cs="Tahoma"/>
          <w:bCs/>
        </w:rPr>
        <w:t xml:space="preserve"> (raw)</w:t>
      </w:r>
      <w:r w:rsidRPr="00C60F2A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</w:rPr>
        <w:t>with the total value of</w:t>
      </w:r>
      <w:r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632</w:t>
      </w:r>
      <w:r w:rsidRPr="00C60F2A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</w:rPr>
        <w:t>million</w:t>
      </w:r>
      <w:r w:rsidRPr="00C60F2A">
        <w:rPr>
          <w:rFonts w:ascii="Tahoma" w:hAnsi="Tahoma" w:cs="Tahoma"/>
          <w:lang w:val="sr-Cyrl-BA"/>
        </w:rPr>
        <w:t xml:space="preserve"> КМ, </w:t>
      </w:r>
      <w:r>
        <w:rPr>
          <w:rFonts w:ascii="Tahoma" w:hAnsi="Tahoma" w:cs="Tahoma"/>
        </w:rPr>
        <w:t>which was</w:t>
      </w:r>
      <w:r w:rsidRPr="00C60F2A">
        <w:rPr>
          <w:rFonts w:ascii="Tahoma" w:hAnsi="Tahoma" w:cs="Tahoma"/>
          <w:lang w:val="sr-Cyrl-BA"/>
        </w:rPr>
        <w:t xml:space="preserve"> 2</w:t>
      </w:r>
      <w:r>
        <w:rPr>
          <w:rFonts w:ascii="Tahoma" w:hAnsi="Tahoma" w:cs="Tahoma"/>
        </w:rPr>
        <w:t>5.3</w:t>
      </w:r>
      <w:r w:rsidRPr="00C60F2A">
        <w:rPr>
          <w:rFonts w:ascii="Tahoma" w:hAnsi="Tahoma" w:cs="Tahoma"/>
          <w:lang w:val="sr-Cyrl-BA"/>
        </w:rPr>
        <w:t xml:space="preserve">% </w:t>
      </w:r>
      <w:r>
        <w:rPr>
          <w:rFonts w:ascii="Tahoma" w:hAnsi="Tahoma" w:cs="Tahoma"/>
        </w:rPr>
        <w:t>of the total import</w:t>
      </w:r>
      <w:r w:rsidRPr="00C60F2A">
        <w:rPr>
          <w:rFonts w:ascii="Tahoma" w:hAnsi="Tahoma" w:cs="Tahoma"/>
          <w:lang w:val="sr-Cyrl-BA"/>
        </w:rPr>
        <w:t>.</w:t>
      </w:r>
      <w:r w:rsidRPr="00C60F2A">
        <w:rPr>
          <w:rFonts w:ascii="Tahoma" w:eastAsia="+mn-ea" w:hAnsi="Tahoma" w:cs="Tahoma"/>
          <w:kern w:val="24"/>
          <w:lang w:val="ru-RU"/>
        </w:rPr>
        <w:t xml:space="preserve"> </w:t>
      </w:r>
    </w:p>
    <w:p w:rsidR="00777348" w:rsidRPr="004E69CD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  <w:lang w:val="sr-Cyrl-CS"/>
        </w:rPr>
      </w:pPr>
    </w:p>
    <w:p w:rsidR="00115CDB" w:rsidRPr="004E69CD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76768F" w:rsidRPr="004E69CD" w:rsidRDefault="0076768F">
      <w:pPr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115CDB" w:rsidRPr="004E69CD" w:rsidRDefault="00370B0E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  <w:r>
        <w:rPr>
          <w:rFonts w:ascii="Tahoma" w:hAnsi="Tahoma" w:cs="Tahoma"/>
          <w:noProof/>
          <w:color w:val="FF0000"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52.85pt;margin-top:4.7pt;width:61.05pt;height:19.75pt;z-index:251664384;mso-width-relative:margin;mso-height-relative:margin" stroked="f">
            <v:textbox style="mso-next-textbox:#_x0000_s1068">
              <w:txbxContent>
                <w:p w:rsidR="0070261F" w:rsidRPr="001631DD" w:rsidRDefault="00940173" w:rsidP="00115CDB">
                  <w:pPr>
                    <w:rPr>
                      <w:rFonts w:ascii="Tahoma" w:hAnsi="Tahoma" w:cs="Tahoma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Tahoma" w:hAnsi="Tahoma" w:cs="Tahoma"/>
                    </w:rPr>
                    <w:t>thous</w:t>
                  </w:r>
                  <w:proofErr w:type="spellEnd"/>
                  <w:proofErr w:type="gramEnd"/>
                  <w:r w:rsidR="0070261F" w:rsidRPr="001631DD">
                    <w:rPr>
                      <w:rFonts w:ascii="Tahoma" w:hAnsi="Tahoma" w:cs="Tahoma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115CDB" w:rsidRPr="007A053C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color w:val="FF0000"/>
          <w:sz w:val="18"/>
          <w:szCs w:val="18"/>
          <w:lang w:val="sr-Cyrl-CS"/>
        </w:rPr>
      </w:pPr>
    </w:p>
    <w:p w:rsidR="00115CDB" w:rsidRPr="007A053C" w:rsidRDefault="00370B0E" w:rsidP="00115CDB">
      <w:pPr>
        <w:tabs>
          <w:tab w:val="left" w:pos="4545"/>
        </w:tabs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noProof/>
          <w:color w:val="FF0000"/>
        </w:rPr>
        <w:pict>
          <v:shape id="_x0000_s1073" type="#_x0000_t202" style="position:absolute;left:0;text-align:left;margin-left:395.55pt;margin-top:66.45pt;width:71.35pt;height:22.5pt;z-index:251670528" strokecolor="white [3212]">
            <v:textbox style="mso-next-textbox:#_x0000_s1073">
              <w:txbxContent>
                <w:p w:rsidR="00940173" w:rsidRPr="00196639" w:rsidRDefault="00940173" w:rsidP="00940173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gramStart"/>
                  <w:r w:rsidRPr="00C646A8">
                    <w:rPr>
                      <w:rFonts w:ascii="Tahoma" w:hAnsi="Tahoma" w:cs="Tahoma"/>
                    </w:rPr>
                    <w:t>import</w:t>
                  </w:r>
                  <w:proofErr w:type="gramEnd"/>
                </w:p>
              </w:txbxContent>
            </v:textbox>
          </v:shape>
        </w:pict>
      </w:r>
      <w:r w:rsidR="00FB3515" w:rsidRPr="00FB3515">
        <w:rPr>
          <w:rFonts w:ascii="Tahoma" w:hAnsi="Tahoma" w:cs="Tahoma"/>
          <w:b/>
          <w:noProof/>
          <w:color w:val="FF0000"/>
        </w:rPr>
        <w:drawing>
          <wp:inline distT="0" distB="0" distL="0" distR="0">
            <wp:extent cx="4667416" cy="2568272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5CDB" w:rsidRPr="007A053C" w:rsidRDefault="00370B0E" w:rsidP="00115CDB">
      <w:pPr>
        <w:tabs>
          <w:tab w:val="left" w:pos="2535"/>
        </w:tabs>
        <w:jc w:val="center"/>
        <w:rPr>
          <w:rFonts w:ascii="Tahoma" w:hAnsi="Tahoma" w:cs="Tahoma"/>
          <w:color w:val="FF0000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color w:val="FF0000"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95pt;margin-top:-.15pt;width:50.45pt;height:31.3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70261F" w:rsidRPr="00940173" w:rsidRDefault="0070261F" w:rsidP="00115CDB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C646A8">
                    <w:rPr>
                      <w:rFonts w:ascii="Tahoma" w:hAnsi="Tahoma" w:cs="Tahoma"/>
                    </w:rPr>
                    <w:t>201</w:t>
                  </w:r>
                  <w:r w:rsidRPr="00C646A8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color w:val="FF0000"/>
          <w:sz w:val="16"/>
          <w:szCs w:val="16"/>
          <w:lang w:eastAsia="zh-TW"/>
        </w:rPr>
        <w:pict>
          <v:shape id="_x0000_s1066" type="#_x0000_t202" style="position:absolute;left:0;text-align:left;margin-left:170.65pt;margin-top:-.15pt;width:48.5pt;height:31.35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70261F" w:rsidRPr="00940173" w:rsidRDefault="0070261F" w:rsidP="00115CDB">
                  <w:pPr>
                    <w:rPr>
                      <w:rFonts w:ascii="Tahoma" w:hAnsi="Tahoma" w:cs="Tahoma"/>
                      <w:sz w:val="16"/>
                      <w:szCs w:val="16"/>
                      <w:lang w:val="sr-Cyrl-BA"/>
                    </w:rPr>
                  </w:pPr>
                  <w:r w:rsidRPr="00C646A8">
                    <w:rPr>
                      <w:rFonts w:ascii="Tahoma" w:hAnsi="Tahoma" w:cs="Tahoma"/>
                    </w:rPr>
                    <w:t>201</w:t>
                  </w:r>
                  <w:r w:rsidRPr="00C646A8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43E2" w:rsidRPr="007A053C" w:rsidRDefault="00C043E2" w:rsidP="00115CDB">
      <w:pPr>
        <w:tabs>
          <w:tab w:val="left" w:pos="2535"/>
        </w:tabs>
        <w:jc w:val="center"/>
        <w:rPr>
          <w:rFonts w:ascii="Tahoma" w:hAnsi="Tahoma" w:cs="Tahoma"/>
          <w:color w:val="FF0000"/>
          <w:sz w:val="16"/>
          <w:szCs w:val="16"/>
          <w:lang w:val="ru-RU"/>
        </w:rPr>
      </w:pPr>
    </w:p>
    <w:p w:rsidR="004A1822" w:rsidRDefault="004A1822" w:rsidP="00777348">
      <w:pPr>
        <w:tabs>
          <w:tab w:val="left" w:pos="2535"/>
        </w:tabs>
        <w:jc w:val="center"/>
        <w:rPr>
          <w:rFonts w:ascii="Tahoma" w:hAnsi="Tahoma" w:cs="Tahoma"/>
          <w:color w:val="FF0000"/>
        </w:rPr>
      </w:pPr>
    </w:p>
    <w:p w:rsidR="00777348" w:rsidRPr="00940173" w:rsidRDefault="00940173" w:rsidP="00777348">
      <w:pPr>
        <w:tabs>
          <w:tab w:val="left" w:pos="2535"/>
        </w:tabs>
        <w:jc w:val="center"/>
        <w:rPr>
          <w:rFonts w:ascii="Tahoma" w:hAnsi="Tahoma" w:cs="Tahoma"/>
          <w:iCs/>
        </w:rPr>
      </w:pPr>
      <w:proofErr w:type="gramStart"/>
      <w:r w:rsidRPr="00940173">
        <w:rPr>
          <w:rFonts w:ascii="Tahoma" w:hAnsi="Tahoma" w:cs="Tahoma"/>
        </w:rPr>
        <w:t>Graph</w:t>
      </w:r>
      <w:r w:rsidR="00777348" w:rsidRPr="00940173">
        <w:rPr>
          <w:rFonts w:ascii="Tahoma" w:hAnsi="Tahoma" w:cs="Tahoma"/>
          <w:lang w:val="ru-RU"/>
        </w:rPr>
        <w:t xml:space="preserve"> </w:t>
      </w:r>
      <w:r w:rsidR="008D2842" w:rsidRPr="00940173">
        <w:rPr>
          <w:rFonts w:ascii="Tahoma" w:hAnsi="Tahoma" w:cs="Tahoma"/>
          <w:lang w:val="sr-Latn-CS"/>
        </w:rPr>
        <w:t>3</w:t>
      </w:r>
      <w:r w:rsidR="00777348" w:rsidRPr="00940173">
        <w:rPr>
          <w:rFonts w:ascii="Tahoma" w:hAnsi="Tahoma" w:cs="Tahoma"/>
          <w:lang w:val="ru-RU"/>
        </w:rPr>
        <w:t>.</w:t>
      </w:r>
      <w:proofErr w:type="gramEnd"/>
      <w:r w:rsidR="00777348" w:rsidRPr="00940173">
        <w:rPr>
          <w:rFonts w:ascii="Tahoma" w:hAnsi="Tahoma" w:cs="Tahoma"/>
          <w:lang w:val="ru-RU"/>
        </w:rPr>
        <w:t xml:space="preserve"> </w:t>
      </w:r>
      <w:r w:rsidRPr="00940173">
        <w:rPr>
          <w:rFonts w:ascii="Tahoma" w:hAnsi="Tahoma" w:cs="Tahoma"/>
          <w:iCs/>
        </w:rPr>
        <w:t>Export and import by month</w:t>
      </w:r>
    </w:p>
    <w:p w:rsidR="00115CDB" w:rsidRPr="007A053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115CDB" w:rsidRPr="007A053C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color w:val="FF0000"/>
          <w:spacing w:val="-16"/>
          <w:sz w:val="18"/>
          <w:szCs w:val="18"/>
          <w:lang w:val="ru-RU"/>
        </w:rPr>
      </w:pPr>
    </w:p>
    <w:p w:rsidR="00115CDB" w:rsidRPr="007A053C" w:rsidRDefault="00115CDB" w:rsidP="00115CDB">
      <w:pPr>
        <w:ind w:firstLine="720"/>
        <w:jc w:val="both"/>
        <w:rPr>
          <w:rFonts w:ascii="Tahoma" w:hAnsi="Tahoma" w:cs="Tahoma"/>
          <w:b/>
          <w:color w:val="FF0000"/>
          <w:sz w:val="18"/>
          <w:szCs w:val="18"/>
          <w:lang w:val="sr-Cyrl-BA"/>
        </w:rPr>
      </w:pPr>
    </w:p>
    <w:p w:rsidR="00115CDB" w:rsidRPr="007A053C" w:rsidRDefault="00115CDB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BC7CF8" w:rsidRPr="007A053C" w:rsidRDefault="00BC7CF8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BC7CF8" w:rsidRPr="007A053C" w:rsidRDefault="00BC7CF8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BC7CF8" w:rsidRPr="007A053C" w:rsidRDefault="00BC7CF8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BC7CF8" w:rsidRPr="007A053C" w:rsidRDefault="00BC7CF8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780C4A" w:rsidRPr="007A053C" w:rsidRDefault="00780C4A" w:rsidP="003F532D">
      <w:pPr>
        <w:tabs>
          <w:tab w:val="left" w:pos="3643"/>
        </w:tabs>
        <w:rPr>
          <w:rFonts w:ascii="Tahoma" w:hAnsi="Tahoma" w:cs="Tahoma"/>
          <w:bCs/>
          <w:color w:val="FF0000"/>
          <w:sz w:val="28"/>
          <w:szCs w:val="28"/>
          <w:lang w:val="sr-Latn-CS"/>
        </w:rPr>
      </w:pPr>
    </w:p>
    <w:p w:rsidR="00C77C25" w:rsidRPr="007A053C" w:rsidRDefault="00C77C25" w:rsidP="008F2385">
      <w:pPr>
        <w:jc w:val="both"/>
        <w:rPr>
          <w:rFonts w:ascii="Tahoma" w:hAnsi="Tahoma" w:cs="Tahoma"/>
          <w:bCs/>
          <w:color w:val="FF0000"/>
          <w:lang w:val="sr-Latn-CS"/>
        </w:rPr>
      </w:pPr>
    </w:p>
    <w:p w:rsidR="009E2A9A" w:rsidRDefault="009E2A9A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Pr="00DC61DB" w:rsidRDefault="00C067C5" w:rsidP="008F2385">
      <w:pPr>
        <w:jc w:val="both"/>
        <w:rPr>
          <w:rFonts w:ascii="Tahoma" w:hAnsi="Tahoma" w:cs="Tahoma"/>
          <w:bCs/>
        </w:rPr>
      </w:pPr>
    </w:p>
    <w:p w:rsidR="00C067C5" w:rsidRP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E2A9A" w:rsidRPr="00221BD9" w:rsidTr="00C646A8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122DD5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</w:rPr>
              <w:t>PREPARED BY</w:t>
            </w:r>
            <w:r w:rsidR="009E2A9A" w:rsidRPr="00221BD9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E2A9A" w:rsidRPr="00221BD9" w:rsidTr="00C646A8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Default="00806168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122DD5" w:rsidRPr="006C3F99" w:rsidRDefault="00122DD5" w:rsidP="00122DD5">
            <w:pPr>
              <w:jc w:val="both"/>
              <w:rPr>
                <w:rFonts w:ascii="Tahoma" w:hAnsi="Tahoma" w:cs="Tahoma"/>
                <w:b/>
                <w:sz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</w:rPr>
              <w:t>Labour</w:t>
            </w:r>
            <w:proofErr w:type="spellEnd"/>
            <w:r>
              <w:rPr>
                <w:rFonts w:ascii="Tahoma" w:hAnsi="Tahoma" w:cs="Tahoma"/>
                <w:b/>
                <w:sz w:val="16"/>
              </w:rPr>
              <w:t xml:space="preserve"> statistics</w:t>
            </w:r>
          </w:p>
          <w:p w:rsidR="00122DD5" w:rsidRPr="006C3F99" w:rsidRDefault="00122DD5" w:rsidP="00122DD5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Vladimir </w:t>
            </w:r>
            <w:proofErr w:type="spellStart"/>
            <w:r>
              <w:rPr>
                <w:rFonts w:ascii="Tahoma" w:hAnsi="Tahoma" w:cs="Tahoma"/>
                <w:sz w:val="16"/>
              </w:rPr>
              <w:t>Koprivica</w:t>
            </w:r>
            <w:proofErr w:type="spellEnd"/>
          </w:p>
          <w:p w:rsidR="00122DD5" w:rsidRPr="003E0BC7" w:rsidRDefault="00122DD5" w:rsidP="00122DD5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2A9A" w:rsidRPr="00221BD9" w:rsidTr="00C646A8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22DD5" w:rsidRPr="006C3F99" w:rsidRDefault="00122DD5" w:rsidP="00122DD5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Prices statistics</w:t>
            </w:r>
          </w:p>
          <w:p w:rsidR="00122DD5" w:rsidRPr="006C3F99" w:rsidRDefault="00122DD5" w:rsidP="00122DD5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Biljana </w:t>
            </w:r>
            <w:proofErr w:type="spellStart"/>
            <w:r>
              <w:rPr>
                <w:rFonts w:ascii="Tahoma" w:hAnsi="Tahoma" w:cs="Tahoma"/>
                <w:sz w:val="16"/>
              </w:rPr>
              <w:t>Tešić</w:t>
            </w:r>
            <w:proofErr w:type="spellEnd"/>
          </w:p>
          <w:p w:rsidR="00122DD5" w:rsidRPr="00221BD9" w:rsidRDefault="00370B0E" w:rsidP="00122DD5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4" w:history="1"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122DD5" w:rsidRPr="006C3F99" w:rsidRDefault="00122DD5" w:rsidP="00122DD5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Jasminka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Milić</w:t>
            </w:r>
            <w:proofErr w:type="spellEnd"/>
          </w:p>
          <w:p w:rsidR="00122DD5" w:rsidRPr="00221BD9" w:rsidRDefault="00370B0E" w:rsidP="00122DD5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C646A8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22DD5" w:rsidRPr="006C3F99" w:rsidRDefault="00122DD5" w:rsidP="00122DD5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Industry and mining statistics</w:t>
            </w:r>
          </w:p>
          <w:p w:rsidR="00122DD5" w:rsidRPr="006C3F99" w:rsidRDefault="00122DD5" w:rsidP="00122DD5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Mirjana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Bandur</w:t>
            </w:r>
            <w:proofErr w:type="spellEnd"/>
          </w:p>
          <w:p w:rsidR="009E2A9A" w:rsidRPr="00221BD9" w:rsidRDefault="00370B0E" w:rsidP="00122DD5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hyperlink r:id="rId16" w:history="1"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122DD5"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</w:tc>
      </w:tr>
      <w:tr w:rsidR="009E2A9A" w:rsidRPr="00221BD9" w:rsidTr="00C646A8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22DD5" w:rsidRPr="006C3F99" w:rsidRDefault="00122DD5" w:rsidP="00122DD5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External trade statistics</w:t>
            </w:r>
          </w:p>
          <w:p w:rsidR="00122DD5" w:rsidRPr="006C3F99" w:rsidRDefault="00122DD5" w:rsidP="00122DD5">
            <w:pPr>
              <w:jc w:val="both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Sanja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Stojčević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Uvalić</w:t>
            </w:r>
            <w:proofErr w:type="spellEnd"/>
            <w:r>
              <w:rPr>
                <w:rFonts w:ascii="Tahoma" w:hAnsi="Tahoma" w:cs="Tahoma"/>
                <w:sz w:val="16"/>
              </w:rPr>
              <w:t>, MSc</w:t>
            </w:r>
          </w:p>
          <w:p w:rsidR="00122DD5" w:rsidRPr="00221BD9" w:rsidRDefault="00370B0E" w:rsidP="00122DD5">
            <w:pPr>
              <w:jc w:val="both"/>
              <w:rPr>
                <w:lang w:val="sr-Cyrl-BA"/>
              </w:rPr>
            </w:pPr>
            <w:hyperlink r:id="rId17" w:history="1"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122DD5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BC7CF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9E2A9A" w:rsidRPr="00B74EE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E2A9A" w:rsidRPr="001225F9" w:rsidTr="00C646A8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225F9" w:rsidRDefault="00122DD5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</w:rPr>
              <w:t>SYMBOLS</w:t>
            </w:r>
            <w:bookmarkStart w:id="0" w:name="_GoBack"/>
            <w:bookmarkEnd w:id="0"/>
          </w:p>
        </w:tc>
      </w:tr>
      <w:tr w:rsidR="009E2A9A" w:rsidRPr="001225F9" w:rsidTr="00C646A8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122DD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1225F9">
              <w:rPr>
                <w:rFonts w:ascii="Tahoma" w:hAnsi="Tahoma" w:cs="Tahoma"/>
                <w:b/>
                <w:bCs/>
              </w:rPr>
              <w:sym w:font="Symbol" w:char="00C6"/>
            </w:r>
            <w:r w:rsidRPr="001225F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122DD5">
              <w:rPr>
                <w:rFonts w:ascii="Tahoma" w:hAnsi="Tahoma" w:cs="Tahoma"/>
                <w:bCs/>
                <w:sz w:val="16"/>
                <w:szCs w:val="16"/>
              </w:rPr>
              <w:t>average</w:t>
            </w: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E2A9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646A8" w:rsidRDefault="00C646A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646A8" w:rsidRDefault="00C646A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646A8" w:rsidRDefault="00C646A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646A8" w:rsidRDefault="00C646A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646A8" w:rsidRDefault="00C646A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C4669" w:rsidRPr="00AC4669" w:rsidRDefault="00AC466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6980" w:rsidRPr="00106980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225F9" w:rsidRDefault="00370B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9E2A9A" w:rsidRPr="001225F9" w:rsidTr="009E2A9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1225F9" w:rsidTr="009E2A9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DF2F5E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</w:rPr>
              <w:t>The Release prepared by the Publications Division</w:t>
            </w:r>
          </w:p>
        </w:tc>
      </w:tr>
      <w:tr w:rsidR="009E2A9A" w:rsidRPr="001225F9" w:rsidTr="009E2A9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DF2F5E" w:rsidRPr="00392C6E" w:rsidRDefault="00DF2F5E" w:rsidP="00DF2F5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Vladan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Sibinović</w:t>
            </w:r>
            <w:proofErr w:type="spellEnd"/>
            <w:r w:rsidRPr="001225F9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Head of the Division</w:t>
            </w:r>
          </w:p>
          <w:p w:rsidR="00DF2F5E" w:rsidRPr="001225F9" w:rsidRDefault="00DF2F5E" w:rsidP="00DF2F5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</w:rPr>
              <w:t>Published by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the </w:t>
            </w:r>
            <w:proofErr w:type="spellStart"/>
            <w:r>
              <w:rPr>
                <w:rFonts w:ascii="Tahoma" w:hAnsi="Tahoma" w:cs="Tahoma"/>
                <w:sz w:val="16"/>
              </w:rPr>
              <w:t>Republika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Srpska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Institute of Statistics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DF2F5E" w:rsidRPr="00392C6E" w:rsidRDefault="00DF2F5E" w:rsidP="00DF2F5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Republika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Srpska</w:t>
            </w:r>
            <w:proofErr w:type="spellEnd"/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</w:rPr>
              <w:t>Banja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Luka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</w:rPr>
              <w:t>Veljka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Mlađenovića</w:t>
            </w:r>
            <w:proofErr w:type="spellEnd"/>
            <w:r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</w:rPr>
              <w:t>d</w:t>
            </w:r>
          </w:p>
          <w:p w:rsidR="00DF2F5E" w:rsidRPr="00392C6E" w:rsidRDefault="00DF2F5E" w:rsidP="00DF2F5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Radmila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</w:rPr>
              <w:t>Čičković</w:t>
            </w:r>
            <w:proofErr w:type="spellEnd"/>
            <w:r>
              <w:rPr>
                <w:rFonts w:ascii="Tahoma" w:hAnsi="Tahoma" w:cs="Tahoma"/>
                <w:sz w:val="16"/>
              </w:rPr>
              <w:t>, PhD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Director of the Institute</w:t>
            </w:r>
          </w:p>
          <w:p w:rsidR="00DF2F5E" w:rsidRPr="001225F9" w:rsidRDefault="00DF2F5E" w:rsidP="00DF2F5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</w:rPr>
              <w:t>The Release is published online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at the address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DF2F5E" w:rsidRPr="001225F9" w:rsidRDefault="00DF2F5E" w:rsidP="00DF2F5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telepone</w:t>
            </w:r>
            <w:proofErr w:type="spellEnd"/>
            <w:r w:rsidRPr="001225F9">
              <w:rPr>
                <w:rFonts w:ascii="Tahoma" w:hAnsi="Tahoma" w:cs="Tahoma"/>
                <w:sz w:val="16"/>
                <w:lang w:val="ru-RU"/>
              </w:rPr>
              <w:t xml:space="preserve">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DF2F5E" w:rsidRPr="001225F9" w:rsidRDefault="00DF2F5E" w:rsidP="00DF2F5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1225F9" w:rsidRDefault="00DF2F5E" w:rsidP="00DF2F5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Data may be used provided the source is acknowledged</w:t>
            </w:r>
          </w:p>
        </w:tc>
      </w:tr>
    </w:tbl>
    <w:p w:rsidR="009E2A9A" w:rsidRPr="001225F9" w:rsidRDefault="00370B0E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DB6D76" w:rsidRPr="00221BD9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221BD9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0E" w:rsidRDefault="00370B0E">
      <w:r>
        <w:separator/>
      </w:r>
    </w:p>
  </w:endnote>
  <w:endnote w:type="continuationSeparator" w:id="0">
    <w:p w:rsidR="00370B0E" w:rsidRDefault="003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1F" w:rsidRDefault="00370B0E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70261F" w:rsidRPr="00175687" w:rsidRDefault="009C14D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70261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646A8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1F" w:rsidRDefault="00370B0E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70261F" w:rsidRPr="00175687" w:rsidRDefault="009C14D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70261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646A8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0E" w:rsidRDefault="00370B0E">
      <w:r>
        <w:separator/>
      </w:r>
    </w:p>
  </w:footnote>
  <w:footnote w:type="continuationSeparator" w:id="0">
    <w:p w:rsidR="00370B0E" w:rsidRDefault="0037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17"/>
      <w:gridCol w:w="6920"/>
    </w:tblGrid>
    <w:tr w:rsidR="0070261F" w:rsidTr="00122DD5">
      <w:tc>
        <w:tcPr>
          <w:tcW w:w="1685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70261F" w:rsidRPr="00122DD5" w:rsidRDefault="00122DD5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>Republika</w:t>
          </w:r>
          <w:proofErr w:type="spellEnd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>Srpska</w:t>
          </w:r>
          <w:proofErr w:type="spellEnd"/>
          <w:r>
            <w:rPr>
              <w:rFonts w:ascii="Tahoma" w:hAnsi="Tahoma" w:cs="Tahoma"/>
              <w:b/>
              <w:color w:val="FFFFFF"/>
              <w:sz w:val="16"/>
              <w:szCs w:val="16"/>
            </w:rPr>
            <w:t xml:space="preserve"> Institute of Statistics</w:t>
          </w:r>
        </w:p>
        <w:p w:rsidR="0070261F" w:rsidRPr="00122DD5" w:rsidRDefault="00122DD5" w:rsidP="00E34FA2">
          <w:pPr>
            <w:pStyle w:val="Header"/>
            <w:rPr>
              <w:color w:val="FFFFFF"/>
            </w:rPr>
          </w:pPr>
          <w:r>
            <w:rPr>
              <w:rFonts w:ascii="Tahoma" w:hAnsi="Tahoma" w:cs="Tahoma"/>
              <w:b/>
              <w:color w:val="FFFFFF"/>
            </w:rPr>
            <w:t>PRESS RELEASE</w:t>
          </w:r>
        </w:p>
      </w:tc>
      <w:tc>
        <w:tcPr>
          <w:tcW w:w="3315" w:type="pct"/>
          <w:tcBorders>
            <w:bottom w:val="single" w:sz="4" w:space="0" w:color="auto"/>
          </w:tcBorders>
          <w:vAlign w:val="bottom"/>
        </w:tcPr>
        <w:p w:rsidR="0070261F" w:rsidRPr="005D5311" w:rsidRDefault="0070261F" w:rsidP="00122DD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 w:rsidR="00583573">
            <w:rPr>
              <w:rFonts w:ascii="Tahoma" w:hAnsi="Tahoma" w:cs="Tahoma"/>
              <w:color w:val="0070C0"/>
              <w:sz w:val="16"/>
              <w:lang w:val="sr-Latn-CS"/>
            </w:rPr>
            <w:t>2</w:t>
          </w:r>
          <w:proofErr w:type="spellStart"/>
          <w:r w:rsidR="00122DD5" w:rsidRPr="00122DD5">
            <w:rPr>
              <w:rFonts w:ascii="Tahoma" w:hAnsi="Tahoma" w:cs="Tahoma"/>
              <w:color w:val="0070C0"/>
              <w:sz w:val="16"/>
              <w:vertAlign w:val="superscript"/>
            </w:rPr>
            <w:t>nd</w:t>
          </w:r>
          <w:proofErr w:type="spellEnd"/>
          <w:r w:rsidR="00122DD5">
            <w:rPr>
              <w:rFonts w:ascii="Tahoma" w:hAnsi="Tahoma" w:cs="Tahoma"/>
              <w:color w:val="0070C0"/>
              <w:sz w:val="16"/>
            </w:rPr>
            <w:t xml:space="preserve"> August 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]  </w:t>
          </w:r>
          <w:r w:rsidR="00C646A8">
            <w:rPr>
              <w:rFonts w:ascii="Tahoma" w:hAnsi="Tahoma" w:cs="Tahoma"/>
              <w:b/>
              <w:color w:val="0070C0"/>
              <w:sz w:val="32"/>
              <w:szCs w:val="32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70261F" w:rsidRDefault="00370B0E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3">
      <o:colormru v:ext="edit" colors="#963,#969696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2DD5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4FB"/>
    <w:rsid w:val="002006A8"/>
    <w:rsid w:val="00200DC0"/>
    <w:rsid w:val="002010BD"/>
    <w:rsid w:val="002015FA"/>
    <w:rsid w:val="00201944"/>
    <w:rsid w:val="002023E4"/>
    <w:rsid w:val="00202795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20E"/>
    <w:rsid w:val="00274ED4"/>
    <w:rsid w:val="00274FC3"/>
    <w:rsid w:val="0027513C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F0"/>
    <w:rsid w:val="00281B94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114"/>
    <w:rsid w:val="002B6CC0"/>
    <w:rsid w:val="002B6F16"/>
    <w:rsid w:val="002B77CD"/>
    <w:rsid w:val="002B7ECE"/>
    <w:rsid w:val="002C01F4"/>
    <w:rsid w:val="002C06CB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2F48"/>
    <w:rsid w:val="002C300A"/>
    <w:rsid w:val="002C39F4"/>
    <w:rsid w:val="002C3E82"/>
    <w:rsid w:val="002C4231"/>
    <w:rsid w:val="002C4816"/>
    <w:rsid w:val="002C4D5F"/>
    <w:rsid w:val="002C4ED0"/>
    <w:rsid w:val="002C50B1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7B8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82E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BA3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A5B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0E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819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CF0"/>
    <w:rsid w:val="003D3D27"/>
    <w:rsid w:val="003D4208"/>
    <w:rsid w:val="003D4551"/>
    <w:rsid w:val="003D494D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291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CD"/>
    <w:rsid w:val="004B2F35"/>
    <w:rsid w:val="004B34F2"/>
    <w:rsid w:val="004B3535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04D7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0BD4"/>
    <w:rsid w:val="005314A9"/>
    <w:rsid w:val="00531844"/>
    <w:rsid w:val="00531A70"/>
    <w:rsid w:val="00531AB1"/>
    <w:rsid w:val="005324A9"/>
    <w:rsid w:val="00532721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11BE"/>
    <w:rsid w:val="005A14A0"/>
    <w:rsid w:val="005A1706"/>
    <w:rsid w:val="005A18B0"/>
    <w:rsid w:val="005A1EEF"/>
    <w:rsid w:val="005A21C8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095"/>
    <w:rsid w:val="005B12F7"/>
    <w:rsid w:val="005B17F5"/>
    <w:rsid w:val="005B18B5"/>
    <w:rsid w:val="005B1A41"/>
    <w:rsid w:val="005B1C29"/>
    <w:rsid w:val="005B1D75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76A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98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5EC9"/>
    <w:rsid w:val="006E60C8"/>
    <w:rsid w:val="006E6696"/>
    <w:rsid w:val="006E69FF"/>
    <w:rsid w:val="006E6A73"/>
    <w:rsid w:val="006E6FA3"/>
    <w:rsid w:val="006E71AB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48F9"/>
    <w:rsid w:val="00734A0E"/>
    <w:rsid w:val="00734AFC"/>
    <w:rsid w:val="00734D17"/>
    <w:rsid w:val="00735876"/>
    <w:rsid w:val="00735CAF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087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0761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124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470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B55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6FAB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571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BBD"/>
    <w:rsid w:val="00935B4E"/>
    <w:rsid w:val="00936223"/>
    <w:rsid w:val="00936CB3"/>
    <w:rsid w:val="00936FE5"/>
    <w:rsid w:val="00937262"/>
    <w:rsid w:val="00937393"/>
    <w:rsid w:val="009376F7"/>
    <w:rsid w:val="00937A27"/>
    <w:rsid w:val="00940173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5CD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4D0"/>
    <w:rsid w:val="009C1882"/>
    <w:rsid w:val="009C1EDF"/>
    <w:rsid w:val="009C2510"/>
    <w:rsid w:val="009C27FA"/>
    <w:rsid w:val="009C2D0E"/>
    <w:rsid w:val="009C2E97"/>
    <w:rsid w:val="009C3629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954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C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4E3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C7EA2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4CA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0A7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6A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1E50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4B8C"/>
    <w:rsid w:val="00B94F22"/>
    <w:rsid w:val="00B95277"/>
    <w:rsid w:val="00B9531E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18E8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6A8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797"/>
    <w:rsid w:val="00CA7E07"/>
    <w:rsid w:val="00CA7E35"/>
    <w:rsid w:val="00CB013B"/>
    <w:rsid w:val="00CB0C2D"/>
    <w:rsid w:val="00CB1252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FD"/>
    <w:rsid w:val="00CB71CE"/>
    <w:rsid w:val="00CB7443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60A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45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A38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0E36"/>
    <w:rsid w:val="00DA1529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1DB"/>
    <w:rsid w:val="00DC6B10"/>
    <w:rsid w:val="00DC703C"/>
    <w:rsid w:val="00DC7516"/>
    <w:rsid w:val="00DC751F"/>
    <w:rsid w:val="00DC7BD5"/>
    <w:rsid w:val="00DD01F4"/>
    <w:rsid w:val="00DD0569"/>
    <w:rsid w:val="00DD1A8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37"/>
    <w:rsid w:val="00DE7631"/>
    <w:rsid w:val="00DE7ADB"/>
    <w:rsid w:val="00DF033B"/>
    <w:rsid w:val="00DF0604"/>
    <w:rsid w:val="00DF0D47"/>
    <w:rsid w:val="00DF0E52"/>
    <w:rsid w:val="00DF2440"/>
    <w:rsid w:val="00DF2F5E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2D2F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0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81E"/>
    <w:rsid w:val="00EF6E22"/>
    <w:rsid w:val="00EF6ED3"/>
    <w:rsid w:val="00EF7436"/>
    <w:rsid w:val="00EF7E47"/>
    <w:rsid w:val="00F000F0"/>
    <w:rsid w:val="00F00477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o:colormru v:ext="edit" colors="#963,#969696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bicda\My%20Documents\BILJA\Plate%202013\&#1032;&#1091;&#1083;\Grafikoni%20za%20plat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&#1043;&#1088;&#1072;&#1092;&#1080;&#1082;&#1086;&#1085;%20&#1079;&#1072;%20&#1089;&#1072;&#1086;&#1087;&#1096;&#1090;&#1077;&#1114;&#1077;%20&#1080;&#1085;&#1076;&#1091;&#1089;&#1090;&#1088;&#1080;&#1112;&#1077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prezentacija%202013\jul%202013\za%20Graf%20I-VI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399081364195184E-2"/>
          <c:y val="5.5462854731949687E-2"/>
          <c:w val="0.91409418030845668"/>
          <c:h val="0.69966489372739205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2012</c:v>
                  </c:pt>
                  <c:pt idx="6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822.66330318130667</c:v>
                </c:pt>
                <c:pt idx="1">
                  <c:v>817.70989033015803</c:v>
                </c:pt>
                <c:pt idx="2">
                  <c:v>803.63969331740441</c:v>
                </c:pt>
                <c:pt idx="3">
                  <c:v>817.48757270524629</c:v>
                </c:pt>
                <c:pt idx="4">
                  <c:v>818.85451738906727</c:v>
                </c:pt>
                <c:pt idx="5">
                  <c:v>817.89076853246104</c:v>
                </c:pt>
                <c:pt idx="6">
                  <c:v>811</c:v>
                </c:pt>
                <c:pt idx="7">
                  <c:v>811</c:v>
                </c:pt>
                <c:pt idx="8">
                  <c:v>799</c:v>
                </c:pt>
                <c:pt idx="9">
                  <c:v>798</c:v>
                </c:pt>
                <c:pt idx="10">
                  <c:v>796</c:v>
                </c:pt>
                <c:pt idx="11">
                  <c:v>816</c:v>
                </c:pt>
                <c:pt idx="12">
                  <c:v>803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743296"/>
        <c:axId val="126745216"/>
      </c:lineChart>
      <c:catAx>
        <c:axId val="126743296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6745216"/>
        <c:crosses val="autoZero"/>
        <c:auto val="1"/>
        <c:lblAlgn val="ctr"/>
        <c:lblOffset val="100"/>
        <c:noMultiLvlLbl val="0"/>
      </c:catAx>
      <c:valAx>
        <c:axId val="126745216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6743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129883831365998E-2"/>
          <c:y val="5.8308851308359166E-2"/>
          <c:w val="0.95689365283216665"/>
          <c:h val="0.61437828083989565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Sheet2!$A$2:$B$56</c:f>
              <c:multiLvlStrCache>
                <c:ptCount val="5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Sheet2!$C$2:$C$56</c:f>
              <c:numCache>
                <c:formatCode>0.0</c:formatCode>
                <c:ptCount val="55"/>
                <c:pt idx="0">
                  <c:v>90.377297749872497</c:v>
                </c:pt>
                <c:pt idx="1">
                  <c:v>93.735070152095716</c:v>
                </c:pt>
                <c:pt idx="2">
                  <c:v>101.08752467254916</c:v>
                </c:pt>
                <c:pt idx="3">
                  <c:v>96.503480268113492</c:v>
                </c:pt>
                <c:pt idx="4">
                  <c:v>88.678847357840553</c:v>
                </c:pt>
                <c:pt idx="5">
                  <c:v>91.315903264645897</c:v>
                </c:pt>
                <c:pt idx="6">
                  <c:v>95.134637800076518</c:v>
                </c:pt>
                <c:pt idx="7">
                  <c:v>87.014945414793573</c:v>
                </c:pt>
                <c:pt idx="8">
                  <c:v>93.510886266498758</c:v>
                </c:pt>
                <c:pt idx="9">
                  <c:v>97.381715904221508</c:v>
                </c:pt>
                <c:pt idx="10">
                  <c:v>96.931556910480808</c:v>
                </c:pt>
                <c:pt idx="11">
                  <c:v>97.006698752509266</c:v>
                </c:pt>
                <c:pt idx="12">
                  <c:v>100.21637922750485</c:v>
                </c:pt>
                <c:pt idx="13">
                  <c:v>98.652635139653427</c:v>
                </c:pt>
                <c:pt idx="14">
                  <c:v>97.525988621408359</c:v>
                </c:pt>
                <c:pt idx="15">
                  <c:v>96.041783257077327</c:v>
                </c:pt>
                <c:pt idx="16">
                  <c:v>105.05403889455816</c:v>
                </c:pt>
                <c:pt idx="17">
                  <c:v>97.80560373802571</c:v>
                </c:pt>
                <c:pt idx="18">
                  <c:v>91.619950694116028</c:v>
                </c:pt>
                <c:pt idx="19">
                  <c:v>97.955299113949678</c:v>
                </c:pt>
                <c:pt idx="20">
                  <c:v>98.249126339238927</c:v>
                </c:pt>
                <c:pt idx="21">
                  <c:v>97.839329030923778</c:v>
                </c:pt>
                <c:pt idx="22">
                  <c:v>101.95356227641625</c:v>
                </c:pt>
                <c:pt idx="23">
                  <c:v>104.15520168282131</c:v>
                </c:pt>
                <c:pt idx="24">
                  <c:v>107.29999361992142</c:v>
                </c:pt>
                <c:pt idx="25">
                  <c:v>102.22207619203972</c:v>
                </c:pt>
                <c:pt idx="26">
                  <c:v>103.37453557584178</c:v>
                </c:pt>
                <c:pt idx="27">
                  <c:v>100.76958314557409</c:v>
                </c:pt>
                <c:pt idx="28">
                  <c:v>103.78113640499991</c:v>
                </c:pt>
                <c:pt idx="29">
                  <c:v>106.04934195326454</c:v>
                </c:pt>
                <c:pt idx="30">
                  <c:v>110.84680704950675</c:v>
                </c:pt>
                <c:pt idx="31">
                  <c:v>107.03754827086944</c:v>
                </c:pt>
                <c:pt idx="32">
                  <c:v>98.563088294622418</c:v>
                </c:pt>
                <c:pt idx="33">
                  <c:v>103.80067409797168</c:v>
                </c:pt>
                <c:pt idx="34">
                  <c:v>103.41720600094584</c:v>
                </c:pt>
                <c:pt idx="35">
                  <c:v>100.03538151811321</c:v>
                </c:pt>
                <c:pt idx="36">
                  <c:v>102.56480140379274</c:v>
                </c:pt>
                <c:pt idx="37">
                  <c:v>98.009947719228649</c:v>
                </c:pt>
                <c:pt idx="38">
                  <c:v>101.00732945566889</c:v>
                </c:pt>
                <c:pt idx="39">
                  <c:v>101.10342463465473</c:v>
                </c:pt>
                <c:pt idx="40">
                  <c:v>99.968013505449321</c:v>
                </c:pt>
                <c:pt idx="41">
                  <c:v>100.40256430694249</c:v>
                </c:pt>
                <c:pt idx="42">
                  <c:v>94.320166769210843</c:v>
                </c:pt>
                <c:pt idx="43">
                  <c:v>98.077199637876475</c:v>
                </c:pt>
                <c:pt idx="44">
                  <c:v>104.53760738663534</c:v>
                </c:pt>
                <c:pt idx="45">
                  <c:v>99.816870769690084</c:v>
                </c:pt>
                <c:pt idx="46">
                  <c:v>99.052507495729358</c:v>
                </c:pt>
                <c:pt idx="47">
                  <c:v>101.49015917206987</c:v>
                </c:pt>
                <c:pt idx="48">
                  <c:v>101.30636903695861</c:v>
                </c:pt>
                <c:pt idx="49">
                  <c:v>103.14276828682591</c:v>
                </c:pt>
                <c:pt idx="50">
                  <c:v>100.11747641804226</c:v>
                </c:pt>
                <c:pt idx="51">
                  <c:v>108.8533061918495</c:v>
                </c:pt>
                <c:pt idx="52">
                  <c:v>104.21778846260401</c:v>
                </c:pt>
                <c:pt idx="53">
                  <c:v>106.34857728688394</c:v>
                </c:pt>
                <c:pt idx="54">
                  <c:v>112.53083229207864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Sheet2!$A$2:$B$56</c:f>
              <c:multiLvlStrCache>
                <c:ptCount val="5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Sheet2!$D$2:$D$56</c:f>
              <c:numCache>
                <c:formatCode>0.0</c:formatCode>
                <c:ptCount val="55"/>
                <c:pt idx="0">
                  <c:v>93.679462288547185</c:v>
                </c:pt>
                <c:pt idx="1">
                  <c:v>93.859947222892359</c:v>
                </c:pt>
                <c:pt idx="2">
                  <c:v>94.039127891839101</c:v>
                </c:pt>
                <c:pt idx="3">
                  <c:v>94.016396847221685</c:v>
                </c:pt>
                <c:pt idx="4">
                  <c:v>93.921563428426637</c:v>
                </c:pt>
                <c:pt idx="5">
                  <c:v>94.011929078742426</c:v>
                </c:pt>
                <c:pt idx="6">
                  <c:v>94.196994121534019</c:v>
                </c:pt>
                <c:pt idx="7">
                  <c:v>94.426617470936861</c:v>
                </c:pt>
                <c:pt idx="8">
                  <c:v>94.874639926629413</c:v>
                </c:pt>
                <c:pt idx="9">
                  <c:v>95.423553691047758</c:v>
                </c:pt>
                <c:pt idx="10">
                  <c:v>95.91057177725061</c:v>
                </c:pt>
                <c:pt idx="11">
                  <c:v>96.379886362703829</c:v>
                </c:pt>
                <c:pt idx="12">
                  <c:v>96.817022186081488</c:v>
                </c:pt>
                <c:pt idx="13">
                  <c:v>97.169434660816833</c:v>
                </c:pt>
                <c:pt idx="14">
                  <c:v>97.455434512976638</c:v>
                </c:pt>
                <c:pt idx="15">
                  <c:v>97.778259164277387</c:v>
                </c:pt>
                <c:pt idx="16">
                  <c:v>98.111666406607696</c:v>
                </c:pt>
                <c:pt idx="17">
                  <c:v>98.276047236397588</c:v>
                </c:pt>
                <c:pt idx="18">
                  <c:v>98.45484346198765</c:v>
                </c:pt>
                <c:pt idx="19">
                  <c:v>98.858722292264815</c:v>
                </c:pt>
                <c:pt idx="20">
                  <c:v>99.338186017282965</c:v>
                </c:pt>
                <c:pt idx="21">
                  <c:v>99.863686840217795</c:v>
                </c:pt>
                <c:pt idx="22">
                  <c:v>100.45513568903338</c:v>
                </c:pt>
                <c:pt idx="23">
                  <c:v>101.02230180165893</c:v>
                </c:pt>
                <c:pt idx="24">
                  <c:v>101.45792068979121</c:v>
                </c:pt>
                <c:pt idx="25">
                  <c:v>101.7391248711843</c:v>
                </c:pt>
                <c:pt idx="26">
                  <c:v>101.96119024810631</c:v>
                </c:pt>
                <c:pt idx="27">
                  <c:v>102.17717703579565</c:v>
                </c:pt>
                <c:pt idx="28">
                  <c:v>102.41359511909168</c:v>
                </c:pt>
                <c:pt idx="29">
                  <c:v>102.62939906628887</c:v>
                </c:pt>
                <c:pt idx="30">
                  <c:v>102.70738355261248</c:v>
                </c:pt>
                <c:pt idx="31">
                  <c:v>102.52628196684144</c:v>
                </c:pt>
                <c:pt idx="32">
                  <c:v>102.21904555982194</c:v>
                </c:pt>
                <c:pt idx="33">
                  <c:v>102.0017094199554</c:v>
                </c:pt>
                <c:pt idx="34">
                  <c:v>101.76326716901193</c:v>
                </c:pt>
                <c:pt idx="35">
                  <c:v>101.4886687701168</c:v>
                </c:pt>
                <c:pt idx="36">
                  <c:v>101.24754310530844</c:v>
                </c:pt>
                <c:pt idx="37">
                  <c:v>101.02414127498081</c:v>
                </c:pt>
                <c:pt idx="38">
                  <c:v>100.88634242877919</c:v>
                </c:pt>
                <c:pt idx="39">
                  <c:v>100.78831746608921</c:v>
                </c:pt>
                <c:pt idx="40">
                  <c:v>100.70248527253077</c:v>
                </c:pt>
                <c:pt idx="41">
                  <c:v>100.64944612478718</c:v>
                </c:pt>
                <c:pt idx="42">
                  <c:v>100.66847314276016</c:v>
                </c:pt>
                <c:pt idx="43">
                  <c:v>100.91614202303893</c:v>
                </c:pt>
                <c:pt idx="44">
                  <c:v>101.29064683386504</c:v>
                </c:pt>
                <c:pt idx="45">
                  <c:v>101.61796244578967</c:v>
                </c:pt>
                <c:pt idx="46">
                  <c:v>102.0210266884976</c:v>
                </c:pt>
                <c:pt idx="47">
                  <c:v>102.55822409962916</c:v>
                </c:pt>
                <c:pt idx="48">
                  <c:v>103.19006276410009</c:v>
                </c:pt>
                <c:pt idx="49">
                  <c:v>103.89595853705367</c:v>
                </c:pt>
                <c:pt idx="50">
                  <c:v>104.71865147523162</c:v>
                </c:pt>
                <c:pt idx="51">
                  <c:v>105.6748626179685</c:v>
                </c:pt>
                <c:pt idx="52">
                  <c:v>106.63703657389064</c:v>
                </c:pt>
                <c:pt idx="53">
                  <c:v>107.68450632780815</c:v>
                </c:pt>
                <c:pt idx="54">
                  <c:v>108.8218395389475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059968"/>
        <c:axId val="121082240"/>
      </c:lineChart>
      <c:catAx>
        <c:axId val="121059968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mmm\-yy" sourceLinked="1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121082240"/>
        <c:crossesAt val="100"/>
        <c:auto val="0"/>
        <c:lblAlgn val="ctr"/>
        <c:lblOffset val="100"/>
        <c:tickMarkSkip val="1"/>
        <c:noMultiLvlLbl val="0"/>
      </c:catAx>
      <c:valAx>
        <c:axId val="121082240"/>
        <c:scaling>
          <c:orientation val="minMax"/>
          <c:min val="8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700" b="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  <a:sym typeface="Symbol"/>
                  </a:rPr>
                  <a:t></a:t>
                </a: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2010=100</a:t>
                </a:r>
                <a:endParaRPr lang="en-US" sz="700" b="0">
                  <a:latin typeface="Tahoma" pitchFamily="34" charset="0"/>
                  <a:ea typeface="Tahoma" pitchFamily="34" charset="0"/>
                  <a:cs typeface="Tahoma" pitchFamily="34" charset="0"/>
                </a:endParaRPr>
              </a:p>
            </c:rich>
          </c:tx>
          <c:layout>
            <c:manualLayout>
              <c:xMode val="edge"/>
              <c:yMode val="edge"/>
              <c:x val="0.91354723707664887"/>
              <c:y val="9.0471645589758364E-4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1059968"/>
        <c:crosses val="autoZero"/>
        <c:crossBetween val="midCat"/>
      </c:valAx>
      <c:spPr>
        <a:noFill/>
        <a:ln w="6350"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8938896842440231"/>
          <c:y val="0.84418185297860826"/>
          <c:w val="0.5938216197839401"/>
          <c:h val="0.10253121768869802"/>
        </c:manualLayout>
      </c:layout>
      <c:overlay val="0"/>
      <c:txPr>
        <a:bodyPr/>
        <a:lstStyle/>
        <a:p>
          <a:pPr>
            <a:defRPr sz="75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7175501334591676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zaJan_Jul2013!$A$2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zaJan_Jul2013!$B$1:$N$1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zaJan_Jul2013!$B$2:$N$2</c:f>
              <c:numCache>
                <c:formatCode>General</c:formatCode>
                <c:ptCount val="13"/>
                <c:pt idx="0">
                  <c:v>427969</c:v>
                </c:pt>
                <c:pt idx="1">
                  <c:v>408779</c:v>
                </c:pt>
                <c:pt idx="2">
                  <c:v>419038</c:v>
                </c:pt>
                <c:pt idx="3">
                  <c:v>486164</c:v>
                </c:pt>
                <c:pt idx="4">
                  <c:v>337128</c:v>
                </c:pt>
                <c:pt idx="5">
                  <c:v>264388</c:v>
                </c:pt>
                <c:pt idx="6">
                  <c:v>289214</c:v>
                </c:pt>
                <c:pt idx="7">
                  <c:v>342893</c:v>
                </c:pt>
                <c:pt idx="8">
                  <c:v>393365</c:v>
                </c:pt>
                <c:pt idx="9">
                  <c:v>379748</c:v>
                </c:pt>
                <c:pt idx="10">
                  <c:v>380769</c:v>
                </c:pt>
                <c:pt idx="11">
                  <c:v>317176</c:v>
                </c:pt>
                <c:pt idx="12">
                  <c:v>400453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zaJan_Jul2013!$A$3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zaJan_Jul2013!$B$1:$N$1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zaJan_Jul2013!$B$3:$N$3</c:f>
              <c:numCache>
                <c:formatCode>General</c:formatCode>
                <c:ptCount val="13"/>
                <c:pt idx="0">
                  <c:v>218575</c:v>
                </c:pt>
                <c:pt idx="1">
                  <c:v>184558</c:v>
                </c:pt>
                <c:pt idx="2">
                  <c:v>195623</c:v>
                </c:pt>
                <c:pt idx="3">
                  <c:v>213888</c:v>
                </c:pt>
                <c:pt idx="4">
                  <c:v>209165</c:v>
                </c:pt>
                <c:pt idx="5">
                  <c:v>172925</c:v>
                </c:pt>
                <c:pt idx="6">
                  <c:v>168025</c:v>
                </c:pt>
                <c:pt idx="7">
                  <c:v>182220</c:v>
                </c:pt>
                <c:pt idx="8">
                  <c:v>210184</c:v>
                </c:pt>
                <c:pt idx="9">
                  <c:v>238435</c:v>
                </c:pt>
                <c:pt idx="10">
                  <c:v>220764</c:v>
                </c:pt>
                <c:pt idx="11">
                  <c:v>220173</c:v>
                </c:pt>
                <c:pt idx="12">
                  <c:v>242098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103872"/>
        <c:axId val="121105408"/>
      </c:lineChart>
      <c:catAx>
        <c:axId val="121103872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21105408"/>
        <c:crosses val="autoZero"/>
        <c:auto val="1"/>
        <c:lblAlgn val="ctr"/>
        <c:lblOffset val="100"/>
        <c:noMultiLvlLbl val="0"/>
      </c:catAx>
      <c:valAx>
        <c:axId val="121105408"/>
        <c:scaling>
          <c:orientation val="minMax"/>
        </c:scaling>
        <c:delete val="0"/>
        <c:axPos val="l"/>
        <c:majorGridlines/>
        <c:numFmt formatCode="#\ ###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21103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230726380507"/>
          <c:y val="0.34225254484139034"/>
          <c:w val="0.15299271035651704"/>
          <c:h val="0.1951165548750850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0.88305</cdr:x>
      <cdr:y>0.43595</cdr:y>
    </cdr:from>
    <cdr:to>
      <cdr:x>1</cdr:x>
      <cdr:y>0.55962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121581" y="1119484"/>
          <a:ext cx="545835" cy="31757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000">
              <a:latin typeface="Tahoma" pitchFamily="34" charset="0"/>
              <a:ea typeface="Tahoma" pitchFamily="34" charset="0"/>
              <a:cs typeface="Tahoma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AC0D-0385-41FA-9951-732035BB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14000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53</cp:revision>
  <cp:lastPrinted>2013-06-21T10:41:00Z</cp:lastPrinted>
  <dcterms:created xsi:type="dcterms:W3CDTF">2013-08-19T10:33:00Z</dcterms:created>
  <dcterms:modified xsi:type="dcterms:W3CDTF">2013-08-22T08:30:00Z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