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51"/>
        <w:gridCol w:w="2262"/>
        <w:gridCol w:w="2806"/>
      </w:tblGrid>
      <w:tr w:rsidR="005D5311" w:rsidRPr="00BC381E" w:rsidTr="008B47D1">
        <w:trPr>
          <w:cantSplit/>
          <w:trHeight w:val="970"/>
        </w:trPr>
        <w:tc>
          <w:tcPr>
            <w:tcW w:w="7777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BC381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BC381E">
              <w:rPr>
                <w:rFonts w:ascii="Tahoma" w:hAnsi="Tahoma" w:cs="Tahoma"/>
              </w:rPr>
              <w:br w:type="column"/>
            </w:r>
            <w:r w:rsidRPr="00BC381E">
              <w:rPr>
                <w:rFonts w:ascii="Tahoma" w:hAnsi="Tahoma" w:cs="Tahoma"/>
              </w:rPr>
              <w:br w:type="column"/>
            </w:r>
            <w:r w:rsidRPr="00BC381E">
              <w:rPr>
                <w:rFonts w:ascii="Tahoma" w:hAnsi="Tahoma" w:cs="Tahoma"/>
              </w:rPr>
              <w:br w:type="page"/>
            </w:r>
            <w:r w:rsidRPr="00BC381E">
              <w:rPr>
                <w:rFonts w:ascii="Tahoma" w:hAnsi="Tahoma" w:cs="Tahoma"/>
              </w:rPr>
              <w:br w:type="page"/>
            </w:r>
            <w:r w:rsidR="008B47D1" w:rsidRPr="00BC381E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tcBorders>
              <w:bottom w:val="nil"/>
            </w:tcBorders>
            <w:tcMar>
              <w:right w:w="57" w:type="dxa"/>
            </w:tcMar>
          </w:tcPr>
          <w:p w:rsidR="005D5311" w:rsidRPr="00BC381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BC381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BC381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BC381E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BC381E">
              <w:rPr>
                <w:rFonts w:ascii="Tahoma" w:hAnsi="Tahoma" w:cs="Tahoma"/>
                <w:sz w:val="16"/>
                <w:lang w:val="sr-Cyrl-BA"/>
              </w:rPr>
              <w:t xml:space="preserve">                   </w:t>
            </w:r>
            <w:r w:rsidR="005D5311" w:rsidRPr="00BC381E">
              <w:rPr>
                <w:rFonts w:ascii="Tahoma" w:hAnsi="Tahoma" w:cs="Tahoma"/>
                <w:sz w:val="16"/>
                <w:lang w:val="sr-Cyrl-BA"/>
              </w:rPr>
              <w:t>[</w:t>
            </w:r>
            <w:r w:rsidRPr="00BC381E">
              <w:rPr>
                <w:rFonts w:ascii="Tahoma" w:hAnsi="Tahoma" w:cs="Tahoma"/>
                <w:sz w:val="16"/>
                <w:lang w:val="sr-Cyrl-BA"/>
              </w:rPr>
              <w:t>21</w:t>
            </w:r>
            <w:r w:rsidR="005D5311" w:rsidRPr="00BC381E">
              <w:rPr>
                <w:rFonts w:ascii="Tahoma" w:hAnsi="Tahoma" w:cs="Tahoma"/>
                <w:sz w:val="16"/>
                <w:lang w:val="bs-Cyrl-BA"/>
              </w:rPr>
              <w:t xml:space="preserve">. </w:t>
            </w:r>
            <w:r w:rsidRPr="00BC381E">
              <w:rPr>
                <w:rFonts w:ascii="Tahoma" w:hAnsi="Tahoma" w:cs="Tahoma"/>
                <w:sz w:val="16"/>
                <w:lang w:val="sr-Cyrl-CS"/>
              </w:rPr>
              <w:t xml:space="preserve">септембар </w:t>
            </w:r>
            <w:r w:rsidR="00E72BD4" w:rsidRPr="00BC381E">
              <w:rPr>
                <w:rFonts w:ascii="Tahoma" w:hAnsi="Tahoma" w:cs="Tahoma"/>
                <w:sz w:val="16"/>
                <w:lang w:val="sr-Cyrl-BA"/>
              </w:rPr>
              <w:t>2012</w:t>
            </w:r>
            <w:r w:rsidR="005D5311" w:rsidRPr="00BC381E">
              <w:rPr>
                <w:rFonts w:ascii="Tahoma" w:hAnsi="Tahoma" w:cs="Tahoma"/>
                <w:sz w:val="16"/>
                <w:lang w:val="sr-Cyrl-BA"/>
              </w:rPr>
              <w:t xml:space="preserve">.]  </w:t>
            </w:r>
          </w:p>
          <w:p w:rsidR="005D5311" w:rsidRPr="00BC381E" w:rsidRDefault="00BC381E" w:rsidP="006E2120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bs-Latn-BA"/>
              </w:rPr>
            </w:pPr>
            <w:r w:rsidRPr="00BC381E">
              <w:rPr>
                <w:rFonts w:ascii="Tahoma" w:hAnsi="Tahoma" w:cs="Tahoma"/>
                <w:b/>
                <w:sz w:val="32"/>
                <w:szCs w:val="32"/>
                <w:lang w:val="sr-Cyrl-CS"/>
              </w:rPr>
              <w:t>9</w:t>
            </w:r>
            <w:r w:rsidR="005D5311" w:rsidRPr="00BC381E">
              <w:rPr>
                <w:rFonts w:ascii="Tahoma" w:hAnsi="Tahoma" w:cs="Tahoma"/>
                <w:b/>
                <w:sz w:val="32"/>
                <w:szCs w:val="32"/>
                <w:lang w:val="sr-Cyrl-BA"/>
              </w:rPr>
              <w:t>/1</w:t>
            </w:r>
            <w:r w:rsidR="00E72BD4" w:rsidRPr="00BC381E">
              <w:rPr>
                <w:rFonts w:ascii="Tahoma" w:hAnsi="Tahoma" w:cs="Tahoma"/>
                <w:b/>
                <w:sz w:val="32"/>
                <w:szCs w:val="32"/>
                <w:lang w:val="sr-Cyrl-CS"/>
              </w:rPr>
              <w:t>2</w:t>
            </w:r>
          </w:p>
        </w:tc>
      </w:tr>
      <w:tr w:rsidR="005D5311" w:rsidRPr="00BC381E" w:rsidTr="008B47D1">
        <w:trPr>
          <w:cantSplit/>
        </w:trPr>
        <w:tc>
          <w:tcPr>
            <w:tcW w:w="5385" w:type="dxa"/>
            <w:vAlign w:val="center"/>
          </w:tcPr>
          <w:p w:rsidR="005D5311" w:rsidRPr="00BC381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88" w:type="dxa"/>
            <w:gridSpan w:val="2"/>
            <w:vAlign w:val="center"/>
          </w:tcPr>
          <w:p w:rsidR="005D5311" w:rsidRPr="00BC381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BC381E" w:rsidRDefault="000971CB" w:rsidP="00094E6E">
      <w:pPr>
        <w:jc w:val="both"/>
        <w:rPr>
          <w:rFonts w:ascii="Tahoma" w:hAnsi="Tahoma" w:cs="Tahoma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193339" w:rsidRPr="00BC381E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BC381E" w:rsidRDefault="00BC381E" w:rsidP="00EF319F">
            <w:pPr>
              <w:jc w:val="center"/>
              <w:outlineLvl w:val="0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  <w:lang w:val="sr-Cyrl-BA"/>
              </w:rPr>
            </w:pPr>
            <w:r w:rsidRPr="00BC381E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септембар</w:t>
            </w:r>
            <w:r w:rsidR="007E158B" w:rsidRPr="00BC381E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E72BD4" w:rsidRPr="00BC381E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2012</w:t>
            </w:r>
            <w:r w:rsidR="002F5E38" w:rsidRPr="00BC381E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. године</w:t>
            </w:r>
          </w:p>
        </w:tc>
      </w:tr>
      <w:tr w:rsidR="00193339" w:rsidRPr="00BC381E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BC381E" w:rsidRDefault="008728B3" w:rsidP="00EF319F">
            <w:pPr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  <w:lang w:val="sr-Cyrl-BA"/>
              </w:rPr>
            </w:pPr>
            <w:r w:rsidRPr="00BC381E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BD55F5" w:rsidRPr="00BC381E" w:rsidRDefault="00BD55F5" w:rsidP="00094E6E">
      <w:pPr>
        <w:tabs>
          <w:tab w:val="left" w:pos="1985"/>
        </w:tabs>
        <w:jc w:val="both"/>
        <w:rPr>
          <w:rFonts w:ascii="Tahoma" w:hAnsi="Tahoma" w:cs="Tahoma"/>
          <w:lang w:val="sr-Cyrl-CS"/>
        </w:rPr>
      </w:pPr>
    </w:p>
    <w:p w:rsidR="005E0301" w:rsidRPr="00BC381E" w:rsidRDefault="00E324C6" w:rsidP="00094E6E">
      <w:pPr>
        <w:jc w:val="both"/>
        <w:rPr>
          <w:rFonts w:ascii="Tahoma" w:hAnsi="Tahoma" w:cs="Tahoma"/>
          <w:lang w:val="sr-Cyrl-CS"/>
        </w:rPr>
      </w:pPr>
      <w:r w:rsidRPr="00BC381E">
        <w:rPr>
          <w:rFonts w:ascii="Tahoma" w:hAnsi="Tahoma" w:cs="Tahoma"/>
          <w:b/>
          <w:sz w:val="28"/>
          <w:szCs w:val="28"/>
          <w:lang w:val="sr-Cyrl-CS"/>
        </w:rPr>
        <w:t>П</w:t>
      </w:r>
      <w:r w:rsidR="00C6075B" w:rsidRPr="00BC381E">
        <w:rPr>
          <w:rFonts w:ascii="Tahoma" w:hAnsi="Tahoma" w:cs="Tahoma"/>
          <w:b/>
          <w:sz w:val="28"/>
          <w:szCs w:val="28"/>
          <w:lang w:val="sr-Cyrl-CS"/>
        </w:rPr>
        <w:t>росјечн</w:t>
      </w:r>
      <w:r w:rsidR="00C6075B" w:rsidRPr="00BC381E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="00C6075B" w:rsidRPr="00BC381E">
        <w:rPr>
          <w:rFonts w:ascii="Tahoma" w:hAnsi="Tahoma" w:cs="Tahoma"/>
          <w:b/>
          <w:sz w:val="28"/>
          <w:szCs w:val="28"/>
          <w:lang w:val="sr-Cyrl-CS"/>
        </w:rPr>
        <w:t>нето плата</w:t>
      </w:r>
      <w:r w:rsidR="00C6075B" w:rsidRPr="00BC381E">
        <w:rPr>
          <w:rFonts w:ascii="Tahoma" w:hAnsi="Tahoma" w:cs="Tahoma"/>
          <w:b/>
          <w:sz w:val="28"/>
          <w:szCs w:val="28"/>
          <w:lang w:val="ru-RU"/>
        </w:rPr>
        <w:t xml:space="preserve"> у </w:t>
      </w:r>
      <w:r w:rsidR="001A6CDD" w:rsidRPr="00BC381E">
        <w:rPr>
          <w:rFonts w:ascii="Tahoma" w:hAnsi="Tahoma" w:cs="Tahoma"/>
          <w:b/>
          <w:sz w:val="28"/>
          <w:szCs w:val="28"/>
          <w:lang w:val="sr-Cyrl-CS"/>
        </w:rPr>
        <w:t>августу</w:t>
      </w:r>
      <w:r w:rsidR="0032304A" w:rsidRPr="00BC381E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0668D4" w:rsidRPr="00BC381E">
        <w:rPr>
          <w:rFonts w:ascii="Tahoma" w:hAnsi="Tahoma" w:cs="Tahoma"/>
          <w:b/>
          <w:sz w:val="28"/>
          <w:szCs w:val="28"/>
          <w:lang w:val="sr-Cyrl-CS"/>
        </w:rPr>
        <w:t>8</w:t>
      </w:r>
      <w:r w:rsidR="001A6CDD" w:rsidRPr="00BC381E">
        <w:rPr>
          <w:rFonts w:ascii="Tahoma" w:hAnsi="Tahoma" w:cs="Tahoma"/>
          <w:b/>
          <w:sz w:val="28"/>
          <w:szCs w:val="28"/>
          <w:lang w:val="sr-Cyrl-CS"/>
        </w:rPr>
        <w:t>18</w:t>
      </w:r>
      <w:r w:rsidR="000668D4" w:rsidRPr="00BC381E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A727AE" w:rsidRPr="00BC381E">
        <w:rPr>
          <w:rFonts w:ascii="Tahoma" w:hAnsi="Tahoma" w:cs="Tahoma"/>
          <w:b/>
          <w:sz w:val="28"/>
          <w:szCs w:val="28"/>
          <w:lang w:val="ru-RU"/>
        </w:rPr>
        <w:t>КМ</w:t>
      </w:r>
    </w:p>
    <w:p w:rsidR="005E0301" w:rsidRPr="00BC381E" w:rsidRDefault="005E0301" w:rsidP="00094E6E">
      <w:pPr>
        <w:tabs>
          <w:tab w:val="left" w:pos="4343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BC381E">
        <w:rPr>
          <w:rFonts w:ascii="Tahoma" w:hAnsi="Tahoma" w:cs="Tahoma"/>
          <w:sz w:val="24"/>
          <w:szCs w:val="24"/>
          <w:lang w:val="ru-RU"/>
        </w:rPr>
        <w:t>Највиша просјечна нето плата у подручју</w:t>
      </w:r>
      <w:r w:rsidRPr="00BC381E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BC381E">
        <w:rPr>
          <w:rFonts w:ascii="Tahoma" w:hAnsi="Tahoma" w:cs="Tahoma"/>
          <w:i/>
          <w:sz w:val="24"/>
          <w:szCs w:val="24"/>
          <w:lang w:val="ru-RU"/>
        </w:rPr>
        <w:t>Финансијско посредовање</w:t>
      </w:r>
      <w:r w:rsidR="00B61F72" w:rsidRPr="00BC381E">
        <w:rPr>
          <w:rFonts w:ascii="Tahoma" w:hAnsi="Tahoma" w:cs="Tahoma"/>
          <w:sz w:val="24"/>
          <w:szCs w:val="24"/>
          <w:lang w:val="ru-RU"/>
        </w:rPr>
        <w:t xml:space="preserve"> </w:t>
      </w:r>
      <w:r w:rsidRPr="00BC381E">
        <w:rPr>
          <w:rFonts w:ascii="Tahoma" w:hAnsi="Tahoma" w:cs="Tahoma"/>
          <w:sz w:val="24"/>
          <w:szCs w:val="24"/>
          <w:lang w:val="ru-RU"/>
        </w:rPr>
        <w:t xml:space="preserve">1 </w:t>
      </w:r>
      <w:r w:rsidR="00FC475A" w:rsidRPr="00BC381E">
        <w:rPr>
          <w:rFonts w:ascii="Tahoma" w:hAnsi="Tahoma" w:cs="Tahoma"/>
          <w:sz w:val="24"/>
          <w:szCs w:val="24"/>
          <w:lang w:val="sr-Cyrl-CS"/>
        </w:rPr>
        <w:t>2</w:t>
      </w:r>
      <w:r w:rsidR="001A6CDD" w:rsidRPr="00BC381E">
        <w:rPr>
          <w:rFonts w:ascii="Tahoma" w:hAnsi="Tahoma" w:cs="Tahoma"/>
          <w:sz w:val="24"/>
          <w:szCs w:val="24"/>
          <w:lang w:val="sr-Cyrl-CS"/>
        </w:rPr>
        <w:t>87</w:t>
      </w:r>
      <w:r w:rsidR="00B61F72" w:rsidRPr="00BC381E">
        <w:rPr>
          <w:rFonts w:ascii="Tahoma" w:hAnsi="Tahoma" w:cs="Tahoma"/>
          <w:sz w:val="24"/>
          <w:szCs w:val="24"/>
          <w:lang w:val="ru-RU"/>
        </w:rPr>
        <w:t xml:space="preserve"> </w:t>
      </w:r>
      <w:r w:rsidRPr="00BC381E">
        <w:rPr>
          <w:rFonts w:ascii="Tahoma" w:hAnsi="Tahoma" w:cs="Tahoma"/>
          <w:sz w:val="24"/>
          <w:szCs w:val="24"/>
          <w:lang w:val="ru-RU"/>
        </w:rPr>
        <w:t>КМ</w:t>
      </w:r>
      <w:r w:rsidRPr="00BC381E">
        <w:rPr>
          <w:rFonts w:ascii="Tahoma" w:hAnsi="Tahoma" w:cs="Tahoma"/>
          <w:sz w:val="24"/>
          <w:szCs w:val="24"/>
          <w:lang w:val="sr-Cyrl-CS"/>
        </w:rPr>
        <w:t xml:space="preserve">, најнижа у подручју </w:t>
      </w:r>
      <w:r w:rsidR="00D36059" w:rsidRPr="00BC381E">
        <w:rPr>
          <w:rFonts w:ascii="Tahoma" w:hAnsi="Tahoma" w:cs="Tahoma"/>
          <w:i/>
          <w:sz w:val="24"/>
          <w:szCs w:val="24"/>
          <w:lang w:val="sr-Cyrl-CS"/>
        </w:rPr>
        <w:t>Угоститељство</w:t>
      </w:r>
      <w:r w:rsidR="00DE329F" w:rsidRPr="00BC381E">
        <w:rPr>
          <w:rFonts w:ascii="Tahoma" w:hAnsi="Tahoma" w:cs="Tahoma"/>
          <w:sz w:val="24"/>
          <w:szCs w:val="24"/>
          <w:lang w:val="sr-Cyrl-CS"/>
        </w:rPr>
        <w:t xml:space="preserve"> 5</w:t>
      </w:r>
      <w:r w:rsidR="00270850" w:rsidRPr="00BC381E">
        <w:rPr>
          <w:rFonts w:ascii="Tahoma" w:hAnsi="Tahoma" w:cs="Tahoma"/>
          <w:sz w:val="24"/>
          <w:szCs w:val="24"/>
          <w:lang w:val="sr-Cyrl-CS"/>
        </w:rPr>
        <w:t>5</w:t>
      </w:r>
      <w:r w:rsidR="001A6CDD" w:rsidRPr="00BC381E">
        <w:rPr>
          <w:rFonts w:ascii="Tahoma" w:hAnsi="Tahoma" w:cs="Tahoma"/>
          <w:sz w:val="24"/>
          <w:szCs w:val="24"/>
          <w:lang w:val="sr-Cyrl-CS"/>
        </w:rPr>
        <w:t>0</w:t>
      </w:r>
      <w:r w:rsidR="0032304A" w:rsidRPr="00BC381E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6869EB" w:rsidRPr="00BC381E">
        <w:rPr>
          <w:rFonts w:ascii="Tahoma" w:hAnsi="Tahoma" w:cs="Tahoma"/>
          <w:sz w:val="24"/>
          <w:szCs w:val="24"/>
          <w:lang w:val="sr-Cyrl-CS"/>
        </w:rPr>
        <w:t>КМ</w:t>
      </w:r>
    </w:p>
    <w:p w:rsidR="005E0301" w:rsidRPr="00BC381E" w:rsidRDefault="005E0301" w:rsidP="00094E6E">
      <w:pPr>
        <w:tabs>
          <w:tab w:val="left" w:pos="4343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FF2825" w:rsidRPr="00BC381E" w:rsidRDefault="00FF2825" w:rsidP="00094E6E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BC381E">
        <w:rPr>
          <w:rFonts w:ascii="Tahoma" w:hAnsi="Tahoma" w:cs="Tahoma"/>
          <w:b/>
          <w:sz w:val="18"/>
          <w:szCs w:val="18"/>
          <w:lang w:val="sr-Cyrl-BA"/>
        </w:rPr>
        <w:t>П</w:t>
      </w:r>
      <w:r w:rsidRPr="00BC381E">
        <w:rPr>
          <w:rFonts w:ascii="Tahoma" w:hAnsi="Tahoma" w:cs="Tahoma"/>
          <w:b/>
          <w:sz w:val="18"/>
          <w:szCs w:val="18"/>
          <w:lang w:val="sr-Cyrl-CS"/>
        </w:rPr>
        <w:t>росјечна</w:t>
      </w:r>
      <w:r w:rsidRPr="00BC381E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BC381E">
        <w:rPr>
          <w:rFonts w:ascii="Tahoma" w:hAnsi="Tahoma" w:cs="Tahoma"/>
          <w:b/>
          <w:sz w:val="18"/>
          <w:szCs w:val="18"/>
          <w:lang w:val="sr-Cyrl-CS"/>
        </w:rPr>
        <w:t>мјесечна нето плата</w:t>
      </w:r>
      <w:r w:rsidRPr="00BC381E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CS"/>
        </w:rPr>
        <w:t>запослених у Републици Српској,</w:t>
      </w:r>
      <w:r w:rsidRPr="00BC381E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исплаћена у 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августу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201</w:t>
      </w:r>
      <w:r w:rsidR="003C7B1D" w:rsidRPr="00BC381E">
        <w:rPr>
          <w:rFonts w:ascii="Tahoma" w:hAnsi="Tahoma" w:cs="Tahoma"/>
          <w:sz w:val="18"/>
          <w:szCs w:val="18"/>
          <w:lang w:val="sr-Cyrl-CS"/>
        </w:rPr>
        <w:t>2</w:t>
      </w:r>
      <w:r w:rsidRPr="00BC381E">
        <w:rPr>
          <w:rFonts w:ascii="Tahoma" w:hAnsi="Tahoma" w:cs="Tahoma"/>
          <w:sz w:val="18"/>
          <w:szCs w:val="18"/>
          <w:lang w:val="sr-Cyrl-CS"/>
        </w:rPr>
        <w:t>.</w:t>
      </w:r>
      <w:r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CS"/>
        </w:rPr>
        <w:t>године износи</w:t>
      </w:r>
      <w:r w:rsidRPr="00BC381E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>8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18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КМ</w:t>
      </w:r>
      <w:r w:rsidRPr="00BC381E">
        <w:rPr>
          <w:rFonts w:ascii="Tahoma" w:hAnsi="Tahoma" w:cs="Tahoma"/>
          <w:sz w:val="18"/>
          <w:szCs w:val="18"/>
          <w:lang w:val="hr-HR"/>
        </w:rPr>
        <w:t>,</w:t>
      </w:r>
      <w:r w:rsidRPr="00BC381E">
        <w:rPr>
          <w:rFonts w:ascii="Tahoma" w:hAnsi="Tahoma" w:cs="Tahoma"/>
          <w:sz w:val="18"/>
          <w:szCs w:val="18"/>
          <w:lang w:val="ru-RU"/>
        </w:rPr>
        <w:t xml:space="preserve"> а п</w:t>
      </w:r>
      <w:r w:rsidRPr="00BC381E">
        <w:rPr>
          <w:rFonts w:ascii="Tahoma" w:hAnsi="Tahoma" w:cs="Tahoma"/>
          <w:sz w:val="18"/>
          <w:szCs w:val="18"/>
          <w:lang w:val="sr-Cyrl-CS"/>
        </w:rPr>
        <w:t>росјечна</w:t>
      </w:r>
      <w:r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CS"/>
        </w:rPr>
        <w:t>мјесечна бруто плата</w:t>
      </w:r>
      <w:r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>1 3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49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КМ. </w:t>
      </w:r>
    </w:p>
    <w:p w:rsidR="00FF2825" w:rsidRPr="00BC381E" w:rsidRDefault="00FF2825" w:rsidP="00094E6E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BE3F1D" w:rsidRPr="00BC381E" w:rsidRDefault="00FF2825" w:rsidP="00094E6E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BC381E">
        <w:rPr>
          <w:rFonts w:ascii="Tahoma" w:hAnsi="Tahoma" w:cs="Tahoma"/>
          <w:sz w:val="18"/>
          <w:szCs w:val="18"/>
          <w:lang w:val="sr-Cyrl-CS"/>
        </w:rPr>
        <w:t>Просјечна не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то плата исплаћена у 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августу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201</w:t>
      </w:r>
      <w:r w:rsidR="003C7B1D" w:rsidRPr="00BC381E">
        <w:rPr>
          <w:rFonts w:ascii="Tahoma" w:hAnsi="Tahoma" w:cs="Tahoma"/>
          <w:sz w:val="18"/>
          <w:szCs w:val="18"/>
          <w:lang w:val="sr-Cyrl-CS"/>
        </w:rPr>
        <w:t>2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. године у односу на </w:t>
      </w:r>
      <w:r w:rsidR="00270850" w:rsidRPr="00BC381E">
        <w:rPr>
          <w:rFonts w:ascii="Tahoma" w:hAnsi="Tahoma" w:cs="Tahoma"/>
          <w:sz w:val="18"/>
          <w:szCs w:val="18"/>
          <w:lang w:val="sr-Cyrl-CS"/>
        </w:rPr>
        <w:t>ју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л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C7B1D" w:rsidRPr="00BC381E">
        <w:rPr>
          <w:rFonts w:ascii="Tahoma" w:hAnsi="Tahoma" w:cs="Tahoma"/>
          <w:sz w:val="18"/>
          <w:szCs w:val="18"/>
          <w:lang w:val="sr-Cyrl-CS"/>
        </w:rPr>
        <w:t>201</w:t>
      </w:r>
      <w:r w:rsidR="00B25902" w:rsidRPr="00BC381E">
        <w:rPr>
          <w:rFonts w:ascii="Tahoma" w:hAnsi="Tahoma" w:cs="Tahoma"/>
          <w:sz w:val="18"/>
          <w:szCs w:val="18"/>
          <w:lang w:val="sr-Cyrl-CS"/>
        </w:rPr>
        <w:t>2</w:t>
      </w:r>
      <w:r w:rsidR="003C7B1D" w:rsidRPr="00BC381E">
        <w:rPr>
          <w:rFonts w:ascii="Tahoma" w:hAnsi="Tahoma" w:cs="Tahoma"/>
          <w:sz w:val="18"/>
          <w:szCs w:val="18"/>
          <w:lang w:val="sr-Cyrl-CS"/>
        </w:rPr>
        <w:t>.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године 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мања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је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номинално</w:t>
      </w:r>
      <w:r w:rsidR="00131ED6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C7B1D" w:rsidRPr="00BC381E">
        <w:rPr>
          <w:rFonts w:ascii="Tahoma" w:hAnsi="Tahoma" w:cs="Tahoma"/>
          <w:sz w:val="18"/>
          <w:szCs w:val="18"/>
          <w:lang w:val="sr-Cyrl-CS"/>
        </w:rPr>
        <w:t xml:space="preserve">за </w:t>
      </w:r>
      <w:r w:rsidR="00270850" w:rsidRPr="00BC381E">
        <w:rPr>
          <w:rFonts w:ascii="Tahoma" w:hAnsi="Tahoma" w:cs="Tahoma"/>
          <w:sz w:val="18"/>
          <w:szCs w:val="18"/>
          <w:lang w:val="sr-Cyrl-CS"/>
        </w:rPr>
        <w:t>0</w:t>
      </w:r>
      <w:r w:rsidR="003C7B1D" w:rsidRPr="00BC381E">
        <w:rPr>
          <w:rFonts w:ascii="Tahoma" w:hAnsi="Tahoma" w:cs="Tahoma"/>
          <w:sz w:val="18"/>
          <w:szCs w:val="18"/>
          <w:lang w:val="sr-Cyrl-CS"/>
        </w:rPr>
        <w:t>,</w:t>
      </w:r>
      <w:r w:rsidR="00270850" w:rsidRPr="00BC381E">
        <w:rPr>
          <w:rFonts w:ascii="Tahoma" w:hAnsi="Tahoma" w:cs="Tahoma"/>
          <w:sz w:val="18"/>
          <w:szCs w:val="18"/>
          <w:lang w:val="sr-Cyrl-CS"/>
        </w:rPr>
        <w:t>6</w:t>
      </w:r>
      <w:r w:rsidR="003C7B1D" w:rsidRPr="00BC381E">
        <w:rPr>
          <w:rFonts w:ascii="Tahoma" w:hAnsi="Tahoma" w:cs="Tahoma"/>
          <w:sz w:val="18"/>
          <w:szCs w:val="18"/>
          <w:lang w:val="sr-Cyrl-CS"/>
        </w:rPr>
        <w:t>% а</w:t>
      </w:r>
      <w:r w:rsidR="00131ED6" w:rsidRPr="00BC381E">
        <w:rPr>
          <w:rFonts w:ascii="Tahoma" w:hAnsi="Tahoma" w:cs="Tahoma"/>
          <w:sz w:val="18"/>
          <w:szCs w:val="18"/>
          <w:lang w:val="sr-Cyrl-CS"/>
        </w:rPr>
        <w:t xml:space="preserve"> реално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 за 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0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>,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9</w:t>
      </w:r>
      <w:r w:rsidR="00131ED6" w:rsidRPr="00BC381E">
        <w:rPr>
          <w:rFonts w:ascii="Tahoma" w:hAnsi="Tahoma" w:cs="Tahoma"/>
          <w:sz w:val="18"/>
          <w:szCs w:val="18"/>
          <w:lang w:val="sr-Cyrl-CS"/>
        </w:rPr>
        <w:t>%</w:t>
      </w:r>
      <w:r w:rsidRPr="00BC381E">
        <w:rPr>
          <w:rFonts w:ascii="Tahoma" w:hAnsi="Tahoma" w:cs="Tahoma"/>
          <w:sz w:val="18"/>
          <w:szCs w:val="18"/>
          <w:lang w:val="sr-Cyrl-CS"/>
        </w:rPr>
        <w:t>. У односу на просјечну нето плату у 201</w:t>
      </w:r>
      <w:r w:rsidR="003C7B1D" w:rsidRPr="00BC381E">
        <w:rPr>
          <w:rFonts w:ascii="Tahoma" w:hAnsi="Tahoma" w:cs="Tahoma"/>
          <w:sz w:val="18"/>
          <w:szCs w:val="18"/>
          <w:lang w:val="sr-Cyrl-CS"/>
        </w:rPr>
        <w:t>1</w:t>
      </w:r>
      <w:r w:rsidRPr="00BC381E">
        <w:rPr>
          <w:rFonts w:ascii="Tahoma" w:hAnsi="Tahoma" w:cs="Tahoma"/>
          <w:sz w:val="18"/>
          <w:szCs w:val="18"/>
          <w:lang w:val="sr-Cyrl-CS"/>
        </w:rPr>
        <w:t>. годин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и, просјечна нето плата у 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августу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201</w:t>
      </w:r>
      <w:r w:rsidR="003C7B1D" w:rsidRPr="00BC381E">
        <w:rPr>
          <w:rFonts w:ascii="Tahoma" w:hAnsi="Tahoma" w:cs="Tahoma"/>
          <w:sz w:val="18"/>
          <w:szCs w:val="18"/>
          <w:lang w:val="sr-Cyrl-CS"/>
        </w:rPr>
        <w:t>2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. године већа је номинално за </w:t>
      </w:r>
      <w:r w:rsidR="00FC475A" w:rsidRPr="00BC381E">
        <w:rPr>
          <w:rFonts w:ascii="Tahoma" w:hAnsi="Tahoma" w:cs="Tahoma"/>
          <w:sz w:val="18"/>
          <w:szCs w:val="18"/>
          <w:lang w:val="sr-Cyrl-CS"/>
        </w:rPr>
        <w:t>1</w:t>
      </w:r>
      <w:r w:rsidRPr="00BC381E">
        <w:rPr>
          <w:rFonts w:ascii="Tahoma" w:hAnsi="Tahoma" w:cs="Tahoma"/>
          <w:sz w:val="18"/>
          <w:szCs w:val="18"/>
          <w:lang w:val="sr-Cyrl-CS"/>
        </w:rPr>
        <w:t>,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1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%, 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док је реално остала на истом нивоу</w:t>
      </w:r>
      <w:r w:rsidR="00DE329F" w:rsidRPr="00BC381E">
        <w:rPr>
          <w:rFonts w:ascii="Tahoma" w:hAnsi="Tahoma" w:cs="Tahoma"/>
          <w:sz w:val="18"/>
          <w:szCs w:val="18"/>
          <w:lang w:val="sr-Cyrl-CS"/>
        </w:rPr>
        <w:t xml:space="preserve">. У 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августу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201</w:t>
      </w:r>
      <w:r w:rsidR="003C7B1D" w:rsidRPr="00BC381E">
        <w:rPr>
          <w:rFonts w:ascii="Tahoma" w:hAnsi="Tahoma" w:cs="Tahoma"/>
          <w:sz w:val="18"/>
          <w:szCs w:val="18"/>
          <w:lang w:val="sr-Cyrl-CS"/>
        </w:rPr>
        <w:t>2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. године у односу на исти мјесец прошле године просјечна нето плата номинално </w:t>
      </w:r>
      <w:r w:rsidR="00097EF8" w:rsidRPr="00BC381E">
        <w:rPr>
          <w:rFonts w:ascii="Tahoma" w:hAnsi="Tahoma" w:cs="Tahoma"/>
          <w:sz w:val="18"/>
          <w:szCs w:val="18"/>
          <w:lang w:val="sr-Cyrl-CS"/>
        </w:rPr>
        <w:t xml:space="preserve">је </w:t>
      </w:r>
      <w:r w:rsidR="00270850" w:rsidRPr="00BC381E">
        <w:rPr>
          <w:rFonts w:ascii="Tahoma" w:hAnsi="Tahoma" w:cs="Tahoma"/>
          <w:sz w:val="18"/>
          <w:szCs w:val="18"/>
          <w:lang w:val="sr-Cyrl-CS"/>
        </w:rPr>
        <w:t xml:space="preserve">већа за 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0</w:t>
      </w:r>
      <w:r w:rsidR="00270850" w:rsidRPr="00BC381E">
        <w:rPr>
          <w:rFonts w:ascii="Tahoma" w:hAnsi="Tahoma" w:cs="Tahoma"/>
          <w:sz w:val="18"/>
          <w:szCs w:val="18"/>
          <w:lang w:val="sr-Cyrl-CS"/>
        </w:rPr>
        <w:t>,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6</w:t>
      </w:r>
      <w:r w:rsidR="00270850" w:rsidRPr="00BC381E">
        <w:rPr>
          <w:rFonts w:ascii="Tahoma" w:hAnsi="Tahoma" w:cs="Tahoma"/>
          <w:sz w:val="18"/>
          <w:szCs w:val="18"/>
          <w:lang w:val="sr-Cyrl-CS"/>
        </w:rPr>
        <w:t>%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C475A" w:rsidRPr="00BC381E">
        <w:rPr>
          <w:rFonts w:ascii="Tahoma" w:hAnsi="Tahoma" w:cs="Tahoma"/>
          <w:sz w:val="18"/>
          <w:szCs w:val="18"/>
          <w:lang w:val="sr-Cyrl-CS"/>
        </w:rPr>
        <w:t>док је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реално </w:t>
      </w:r>
      <w:r w:rsidR="00B25902" w:rsidRPr="00BC381E">
        <w:rPr>
          <w:rFonts w:ascii="Tahoma" w:hAnsi="Tahoma" w:cs="Tahoma"/>
          <w:sz w:val="18"/>
          <w:szCs w:val="18"/>
          <w:lang w:val="sr-Cyrl-BA"/>
        </w:rPr>
        <w:t xml:space="preserve">мања за </w:t>
      </w:r>
      <w:r w:rsidR="001A6CDD" w:rsidRPr="00BC381E">
        <w:rPr>
          <w:rFonts w:ascii="Tahoma" w:hAnsi="Tahoma" w:cs="Tahoma"/>
          <w:sz w:val="18"/>
          <w:szCs w:val="18"/>
          <w:lang w:val="sr-Cyrl-BA"/>
        </w:rPr>
        <w:t>1</w:t>
      </w:r>
      <w:r w:rsidR="00B25902" w:rsidRPr="00BC381E">
        <w:rPr>
          <w:rFonts w:ascii="Tahoma" w:hAnsi="Tahoma" w:cs="Tahoma"/>
          <w:sz w:val="18"/>
          <w:szCs w:val="18"/>
          <w:lang w:val="sr-Cyrl-BA"/>
        </w:rPr>
        <w:t>,</w:t>
      </w:r>
      <w:r w:rsidR="001A6CDD" w:rsidRPr="00BC381E">
        <w:rPr>
          <w:rFonts w:ascii="Tahoma" w:hAnsi="Tahoma" w:cs="Tahoma"/>
          <w:sz w:val="18"/>
          <w:szCs w:val="18"/>
          <w:lang w:val="sr-Cyrl-BA"/>
        </w:rPr>
        <w:t>3</w:t>
      </w:r>
      <w:r w:rsidR="00B25902" w:rsidRPr="00BC381E">
        <w:rPr>
          <w:rFonts w:ascii="Tahoma" w:hAnsi="Tahoma" w:cs="Tahoma"/>
          <w:sz w:val="18"/>
          <w:szCs w:val="18"/>
          <w:lang w:val="sr-Cyrl-BA"/>
        </w:rPr>
        <w:t>%</w:t>
      </w:r>
      <w:r w:rsidR="003C7B1D" w:rsidRPr="00BC381E">
        <w:rPr>
          <w:rFonts w:ascii="Tahoma" w:hAnsi="Tahoma" w:cs="Tahoma"/>
          <w:sz w:val="18"/>
          <w:szCs w:val="18"/>
          <w:lang w:val="sr-Cyrl-BA"/>
        </w:rPr>
        <w:t>.</w:t>
      </w:r>
    </w:p>
    <w:p w:rsidR="000B62D8" w:rsidRPr="00BC381E" w:rsidRDefault="000B62D8" w:rsidP="00094E6E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BC381E" w:rsidRDefault="005E0301" w:rsidP="00094E6E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BC381E">
        <w:rPr>
          <w:rFonts w:ascii="Tahoma" w:hAnsi="Tahoma" w:cs="Tahoma"/>
          <w:sz w:val="18"/>
          <w:szCs w:val="18"/>
          <w:lang w:val="sr-Cyrl-CS"/>
        </w:rPr>
        <w:t>Највиша просјечна нето плата</w:t>
      </w:r>
      <w:r w:rsidR="00C36EC5" w:rsidRPr="00BC381E">
        <w:rPr>
          <w:rFonts w:ascii="Tahoma" w:hAnsi="Tahoma" w:cs="Tahoma"/>
          <w:sz w:val="18"/>
          <w:szCs w:val="18"/>
          <w:lang w:val="sr-Cyrl-CS"/>
        </w:rPr>
        <w:t xml:space="preserve"> у 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августу</w:t>
      </w:r>
      <w:r w:rsidR="005138D6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E3F1D" w:rsidRPr="00BC381E">
        <w:rPr>
          <w:rFonts w:ascii="Tahoma" w:hAnsi="Tahoma" w:cs="Tahoma"/>
          <w:sz w:val="18"/>
          <w:szCs w:val="18"/>
          <w:lang w:val="sr-Cyrl-CS"/>
        </w:rPr>
        <w:t>201</w:t>
      </w:r>
      <w:r w:rsidR="003C7B1D" w:rsidRPr="00BC381E">
        <w:rPr>
          <w:rFonts w:ascii="Tahoma" w:hAnsi="Tahoma" w:cs="Tahoma"/>
          <w:sz w:val="18"/>
          <w:szCs w:val="18"/>
          <w:lang w:val="sr-Cyrl-CS"/>
        </w:rPr>
        <w:t>2</w:t>
      </w:r>
      <w:r w:rsidR="00BE3F1D" w:rsidRPr="00BC381E">
        <w:rPr>
          <w:rFonts w:ascii="Tahoma" w:hAnsi="Tahoma" w:cs="Tahoma"/>
          <w:sz w:val="18"/>
          <w:szCs w:val="18"/>
          <w:lang w:val="sr-Cyrl-CS"/>
        </w:rPr>
        <w:t>. године</w:t>
      </w:r>
      <w:r w:rsidRPr="00BC381E">
        <w:rPr>
          <w:rFonts w:ascii="Tahoma" w:hAnsi="Tahoma" w:cs="Tahoma"/>
          <w:sz w:val="18"/>
          <w:szCs w:val="18"/>
          <w:lang w:val="sr-Cyrl-CS"/>
        </w:rPr>
        <w:t>, посматра</w:t>
      </w:r>
      <w:r w:rsidR="00FB64BA" w:rsidRPr="00BC381E">
        <w:rPr>
          <w:rFonts w:ascii="Tahoma" w:hAnsi="Tahoma" w:cs="Tahoma"/>
          <w:sz w:val="18"/>
          <w:szCs w:val="18"/>
          <w:lang w:val="sr-Cyrl-CS"/>
        </w:rPr>
        <w:t xml:space="preserve">но по подручјима дјелатности, исплаћена је у подручју </w:t>
      </w:r>
      <w:r w:rsidRPr="00BC381E">
        <w:rPr>
          <w:rFonts w:ascii="Tahoma" w:hAnsi="Tahoma" w:cs="Tahoma"/>
          <w:i/>
          <w:sz w:val="18"/>
          <w:szCs w:val="18"/>
          <w:lang w:val="sr-Cyrl-CS"/>
        </w:rPr>
        <w:t xml:space="preserve">Финансијско посредовање 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и износи 1 </w:t>
      </w:r>
      <w:r w:rsidR="00FC475A" w:rsidRPr="00BC381E">
        <w:rPr>
          <w:rFonts w:ascii="Tahoma" w:hAnsi="Tahoma" w:cs="Tahoma"/>
          <w:sz w:val="18"/>
          <w:szCs w:val="18"/>
          <w:lang w:val="sr-Cyrl-CS"/>
        </w:rPr>
        <w:t>2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87</w:t>
      </w:r>
      <w:r w:rsidR="00C03F53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КМ, а најнижа у подручју </w:t>
      </w:r>
      <w:r w:rsidR="00351BFE" w:rsidRPr="00BC381E">
        <w:rPr>
          <w:rFonts w:ascii="Tahoma" w:hAnsi="Tahoma" w:cs="Tahoma"/>
          <w:i/>
          <w:sz w:val="18"/>
          <w:szCs w:val="18"/>
          <w:lang w:val="sr-Cyrl-CS"/>
        </w:rPr>
        <w:t>Угоститељство</w:t>
      </w:r>
      <w:r w:rsidR="00351BFE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CS"/>
        </w:rPr>
        <w:t>5</w:t>
      </w:r>
      <w:r w:rsidR="00270850" w:rsidRPr="00BC381E">
        <w:rPr>
          <w:rFonts w:ascii="Tahoma" w:hAnsi="Tahoma" w:cs="Tahoma"/>
          <w:sz w:val="18"/>
          <w:szCs w:val="18"/>
          <w:lang w:val="sr-Cyrl-CS"/>
        </w:rPr>
        <w:t>5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0</w:t>
      </w:r>
      <w:r w:rsidR="00C36EC5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CS"/>
        </w:rPr>
        <w:t>КМ.</w:t>
      </w:r>
    </w:p>
    <w:p w:rsidR="0089681F" w:rsidRPr="00BC381E" w:rsidRDefault="0089681F" w:rsidP="00094E6E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E0301" w:rsidRPr="00BC381E" w:rsidRDefault="00DE329F" w:rsidP="00094E6E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BC381E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августу</w:t>
      </w:r>
      <w:r w:rsidR="007B317B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B317B" w:rsidRPr="00BC381E">
        <w:rPr>
          <w:rFonts w:ascii="Tahoma" w:hAnsi="Tahoma" w:cs="Tahoma"/>
          <w:sz w:val="18"/>
          <w:szCs w:val="18"/>
          <w:lang w:val="ru-RU"/>
        </w:rPr>
        <w:t>201</w:t>
      </w:r>
      <w:r w:rsidR="003C7B1D" w:rsidRPr="00BC381E">
        <w:rPr>
          <w:rFonts w:ascii="Tahoma" w:hAnsi="Tahoma" w:cs="Tahoma"/>
          <w:sz w:val="18"/>
          <w:szCs w:val="18"/>
          <w:lang w:val="ru-RU"/>
        </w:rPr>
        <w:t>2</w:t>
      </w:r>
      <w:r w:rsidR="007B317B" w:rsidRPr="00BC381E">
        <w:rPr>
          <w:rFonts w:ascii="Tahoma" w:hAnsi="Tahoma" w:cs="Tahoma"/>
          <w:sz w:val="18"/>
          <w:szCs w:val="18"/>
          <w:lang w:val="ru-RU"/>
        </w:rPr>
        <w:t>. године, у</w:t>
      </w:r>
      <w:r w:rsidR="00BE3F1D" w:rsidRPr="00BC381E">
        <w:rPr>
          <w:rFonts w:ascii="Tahoma" w:hAnsi="Tahoma" w:cs="Tahoma"/>
          <w:sz w:val="18"/>
          <w:szCs w:val="18"/>
          <w:lang w:val="ru-RU"/>
        </w:rPr>
        <w:t xml:space="preserve"> односу на</w:t>
      </w:r>
      <w:r w:rsidR="0043513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 w:rsidR="00270850" w:rsidRPr="00BC381E">
        <w:rPr>
          <w:rFonts w:ascii="Tahoma" w:hAnsi="Tahoma" w:cs="Tahoma"/>
          <w:sz w:val="18"/>
          <w:szCs w:val="18"/>
          <w:lang w:val="sr-Cyrl-CS"/>
        </w:rPr>
        <w:t>ју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л</w:t>
      </w:r>
      <w:r w:rsidR="00F4528D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 w:rsidR="00C36EC5" w:rsidRPr="00BC381E">
        <w:rPr>
          <w:rFonts w:ascii="Tahoma" w:hAnsi="Tahoma" w:cs="Tahoma"/>
          <w:sz w:val="18"/>
          <w:szCs w:val="18"/>
          <w:lang w:val="ru-RU"/>
        </w:rPr>
        <w:t>201</w:t>
      </w:r>
      <w:r w:rsidR="00B25902" w:rsidRPr="00BC381E">
        <w:rPr>
          <w:rFonts w:ascii="Tahoma" w:hAnsi="Tahoma" w:cs="Tahoma"/>
          <w:sz w:val="18"/>
          <w:szCs w:val="18"/>
          <w:lang w:val="ru-RU"/>
        </w:rPr>
        <w:t>2</w:t>
      </w:r>
      <w:r w:rsidR="00C6075B" w:rsidRPr="00BC381E">
        <w:rPr>
          <w:rFonts w:ascii="Tahoma" w:hAnsi="Tahoma" w:cs="Tahoma"/>
          <w:sz w:val="18"/>
          <w:szCs w:val="18"/>
          <w:lang w:val="ru-RU"/>
        </w:rPr>
        <w:t>.</w:t>
      </w:r>
      <w:r w:rsidR="003E412B" w:rsidRPr="00BC381E">
        <w:rPr>
          <w:rFonts w:ascii="Tahoma" w:hAnsi="Tahoma" w:cs="Tahoma"/>
          <w:sz w:val="18"/>
          <w:szCs w:val="18"/>
          <w:lang w:val="ru-RU"/>
        </w:rPr>
        <w:t xml:space="preserve"> године, </w:t>
      </w:r>
      <w:r w:rsidR="00BE3F1D" w:rsidRPr="00BC381E">
        <w:rPr>
          <w:rFonts w:ascii="Tahoma" w:hAnsi="Tahoma" w:cs="Tahoma"/>
          <w:sz w:val="18"/>
          <w:szCs w:val="18"/>
          <w:lang w:val="ru-RU"/>
        </w:rPr>
        <w:t>н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ајвећи номинални 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раст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E3F1D" w:rsidRPr="00BC381E">
        <w:rPr>
          <w:rFonts w:ascii="Tahoma" w:hAnsi="Tahoma" w:cs="Tahoma"/>
          <w:sz w:val="18"/>
          <w:szCs w:val="18"/>
          <w:lang w:val="sr-Cyrl-CS"/>
        </w:rPr>
        <w:t xml:space="preserve">нето 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 xml:space="preserve">плате забиљежен </w:t>
      </w:r>
      <w:r w:rsidR="003E412B" w:rsidRPr="00BC381E">
        <w:rPr>
          <w:rFonts w:ascii="Tahoma" w:hAnsi="Tahoma" w:cs="Tahoma"/>
          <w:sz w:val="18"/>
          <w:szCs w:val="18"/>
          <w:lang w:val="sr-Cyrl-CS"/>
        </w:rPr>
        <w:t xml:space="preserve">је </w:t>
      </w:r>
      <w:r w:rsidR="005E0301" w:rsidRPr="00BC381E">
        <w:rPr>
          <w:rFonts w:ascii="Tahoma" w:hAnsi="Tahoma" w:cs="Tahoma"/>
          <w:sz w:val="18"/>
          <w:szCs w:val="18"/>
          <w:lang w:val="sr-Cyrl-CS"/>
        </w:rPr>
        <w:t>у</w:t>
      </w:r>
      <w:r w:rsidR="00BE3F1D" w:rsidRPr="00BC381E">
        <w:rPr>
          <w:rFonts w:ascii="Tahoma" w:hAnsi="Tahoma" w:cs="Tahoma"/>
          <w:sz w:val="18"/>
          <w:szCs w:val="18"/>
          <w:lang w:val="sr-Cyrl-CS"/>
        </w:rPr>
        <w:t xml:space="preserve"> подручјима</w:t>
      </w:r>
      <w:r w:rsidR="001A6CDD" w:rsidRPr="00BC381E">
        <w:rPr>
          <w:rFonts w:ascii="Tahoma" w:hAnsi="Tahoma" w:cs="Tahoma"/>
          <w:i/>
          <w:sz w:val="18"/>
          <w:szCs w:val="18"/>
          <w:lang w:val="sr-Cyrl-CS"/>
        </w:rPr>
        <w:t xml:space="preserve"> Грађевинарство 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 xml:space="preserve">за 1,6%, </w:t>
      </w:r>
      <w:r w:rsidR="001A6CDD" w:rsidRPr="00BC381E">
        <w:rPr>
          <w:rFonts w:ascii="Tahoma" w:hAnsi="Tahoma" w:cs="Tahoma"/>
          <w:i/>
          <w:sz w:val="18"/>
          <w:szCs w:val="18"/>
          <w:lang w:val="sr-Cyrl-CS"/>
        </w:rPr>
        <w:t>Здравствени и социјални рад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 xml:space="preserve"> за 1,0% и</w:t>
      </w:r>
      <w:r w:rsidR="001A6CDD" w:rsidRPr="00BC381E">
        <w:rPr>
          <w:rFonts w:ascii="Tahoma" w:hAnsi="Tahoma" w:cs="Tahoma"/>
          <w:i/>
          <w:sz w:val="18"/>
          <w:szCs w:val="18"/>
          <w:lang w:val="sr-Cyrl-CS"/>
        </w:rPr>
        <w:t xml:space="preserve"> Образовање 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>за 0,8%</w:t>
      </w:r>
      <w:r w:rsidR="005E0301" w:rsidRPr="00BC381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5138D6" w:rsidRPr="00BC381E">
        <w:rPr>
          <w:rFonts w:ascii="Tahoma" w:hAnsi="Tahoma" w:cs="Tahoma"/>
          <w:sz w:val="18"/>
          <w:szCs w:val="18"/>
          <w:lang w:val="sr-Cyrl-CS"/>
        </w:rPr>
        <w:t>док је номинално нижа плата у подручјима</w:t>
      </w:r>
      <w:r w:rsidR="001A6CDD" w:rsidRPr="00BC381E">
        <w:rPr>
          <w:rFonts w:ascii="Tahoma" w:hAnsi="Tahoma" w:cs="Tahoma"/>
          <w:i/>
          <w:sz w:val="18"/>
          <w:szCs w:val="18"/>
          <w:lang w:val="sr-Cyrl-CS"/>
        </w:rPr>
        <w:t xml:space="preserve"> Вађење руда и камена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 xml:space="preserve"> за 7,4%, </w:t>
      </w:r>
      <w:r w:rsidR="001A6CDD" w:rsidRPr="00BC381E">
        <w:rPr>
          <w:rFonts w:ascii="Tahoma" w:hAnsi="Tahoma" w:cs="Tahoma"/>
          <w:i/>
          <w:sz w:val="18"/>
          <w:szCs w:val="18"/>
          <w:lang w:val="sr-Cyrl-CS"/>
        </w:rPr>
        <w:t xml:space="preserve">Саобраћај, складиштење и комуникације 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 xml:space="preserve">за 2,9% и </w:t>
      </w:r>
      <w:r w:rsidR="001A6CDD" w:rsidRPr="001B25D5">
        <w:rPr>
          <w:rFonts w:ascii="Tahoma" w:hAnsi="Tahoma" w:cs="Tahoma"/>
          <w:i/>
          <w:sz w:val="18"/>
          <w:szCs w:val="18"/>
          <w:lang w:val="sr-Cyrl-CS"/>
        </w:rPr>
        <w:t>Рибарство</w:t>
      </w:r>
      <w:r w:rsidR="001A6CDD" w:rsidRPr="00BC381E">
        <w:rPr>
          <w:rFonts w:ascii="Tahoma" w:hAnsi="Tahoma" w:cs="Tahoma"/>
          <w:sz w:val="18"/>
          <w:szCs w:val="18"/>
          <w:lang w:val="sr-Cyrl-CS"/>
        </w:rPr>
        <w:t xml:space="preserve"> за 2,8%</w:t>
      </w:r>
      <w:r w:rsidR="00097EF8" w:rsidRPr="00BC381E">
        <w:rPr>
          <w:rFonts w:ascii="Tahoma" w:hAnsi="Tahoma" w:cs="Tahoma"/>
          <w:sz w:val="18"/>
          <w:szCs w:val="18"/>
          <w:lang w:val="sr-Cyrl-CS"/>
        </w:rPr>
        <w:t>.</w:t>
      </w:r>
      <w:r w:rsidR="003C7B1D" w:rsidRPr="00BC381E">
        <w:rPr>
          <w:rFonts w:ascii="Tahoma" w:hAnsi="Tahoma" w:cs="Tahoma"/>
          <w:i/>
          <w:sz w:val="18"/>
          <w:szCs w:val="18"/>
          <w:lang w:val="sr-Cyrl-CS"/>
        </w:rPr>
        <w:t xml:space="preserve">  </w:t>
      </w:r>
    </w:p>
    <w:p w:rsidR="00565FA3" w:rsidRPr="00BC381E" w:rsidRDefault="00565FA3" w:rsidP="00094E6E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CD0CCB" w:rsidRPr="00BC381E" w:rsidRDefault="0062747F" w:rsidP="000B2980">
      <w:pPr>
        <w:jc w:val="center"/>
        <w:rPr>
          <w:rFonts w:ascii="Tahoma" w:hAnsi="Tahoma" w:cs="Tahoma"/>
          <w:sz w:val="18"/>
          <w:szCs w:val="18"/>
          <w:lang w:val="sr-Cyrl-CS"/>
        </w:rPr>
      </w:pPr>
      <w:r w:rsidRPr="0062747F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11.2pt;margin-top:8.35pt;width:41.05pt;height:26.5pt;z-index:251659264;mso-position-horizontal-relative:text;mso-position-vertical-relative:text;mso-width-relative:margin;mso-height-relative:margin" stroked="f">
            <v:textbox style="mso-next-textbox:#_x0000_s1063">
              <w:txbxContent>
                <w:p w:rsidR="00A639F7" w:rsidRPr="0078288A" w:rsidRDefault="00A639F7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KM</w:t>
                  </w:r>
                </w:p>
              </w:txbxContent>
            </v:textbox>
          </v:shape>
        </w:pict>
      </w:r>
      <w:r w:rsidRPr="0062747F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74" type="#_x0000_t202" style="position:absolute;left:0;text-align:left;margin-left:243.05pt;margin-top:247.05pt;width:41.3pt;height:17.6pt;z-index:251667456;mso-height-percent:200;mso-position-horizontal-relative:text;mso-position-vertical-relative:text;mso-height-percent:200;mso-width-relative:margin;mso-height-relative:margin" strokecolor="white [3212]">
            <v:textbox style="mso-next-textbox:#_x0000_s1074;mso-fit-shape-to-text:t">
              <w:txbxContent>
                <w:p w:rsidR="00A639F7" w:rsidRPr="0029071F" w:rsidRDefault="00A639F7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29071F">
                    <w:rPr>
                      <w:rFonts w:ascii="Tahoma" w:hAnsi="Tahoma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>2</w:t>
                  </w:r>
                  <w:r w:rsidRPr="0029071F">
                    <w:rPr>
                      <w:rFonts w:ascii="Tahoma" w:hAnsi="Tahoma" w:cs="Tahoma"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 w:rsidRPr="0062747F">
        <w:rPr>
          <w:rFonts w:ascii="Tahoma" w:hAnsi="Tahoma" w:cs="Tahoma"/>
          <w:noProof/>
          <w:sz w:val="16"/>
          <w:lang w:eastAsia="zh-TW"/>
        </w:rPr>
        <w:pict>
          <v:shape id="_x0000_s1075" type="#_x0000_t202" style="position:absolute;left:0;text-align:left;margin-left:119.1pt;margin-top:246.25pt;width:50.4pt;height:17.6pt;z-index:251669504;mso-height-percent:200;mso-position-horizontal-relative:text;mso-position-vertical-relative:text;mso-height-percent:200;mso-width-relative:margin;mso-height-relative:margin" strokecolor="white [3212]">
            <v:textbox style="mso-fit-shape-to-text:t">
              <w:txbxContent>
                <w:p w:rsidR="00A639F7" w:rsidRPr="0029071F" w:rsidRDefault="00A639F7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</w:t>
                  </w:r>
                  <w:r w:rsidRPr="0029071F">
                    <w:rPr>
                      <w:rFonts w:ascii="Tahoma" w:hAnsi="Tahoma" w:cs="Tahoma"/>
                      <w:sz w:val="16"/>
                      <w:szCs w:val="16"/>
                    </w:rPr>
                    <w:t>2011.</w:t>
                  </w:r>
                </w:p>
              </w:txbxContent>
            </v:textbox>
          </v:shape>
        </w:pict>
      </w:r>
      <w:r w:rsidR="001A6CDD" w:rsidRPr="00BC381E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705351" cy="31527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0CCB" w:rsidRPr="00BC381E" w:rsidRDefault="00CD0CCB" w:rsidP="00094E6E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D0CCB" w:rsidRPr="00BC381E" w:rsidRDefault="00CD0CCB" w:rsidP="00094E6E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BC381E" w:rsidRDefault="00BF2682" w:rsidP="00094E6E">
      <w:pPr>
        <w:ind w:left="-142"/>
        <w:jc w:val="both"/>
        <w:outlineLvl w:val="0"/>
        <w:rPr>
          <w:rFonts w:ascii="Tahoma" w:hAnsi="Tahoma" w:cs="Tahoma"/>
          <w:sz w:val="16"/>
          <w:lang w:val="sr-Cyrl-CS"/>
        </w:rPr>
      </w:pPr>
      <w:r w:rsidRPr="00BC381E">
        <w:rPr>
          <w:rFonts w:ascii="Tahoma" w:hAnsi="Tahoma" w:cs="Tahoma"/>
          <w:sz w:val="16"/>
          <w:szCs w:val="16"/>
          <w:lang w:val="sr-Cyrl-BA"/>
        </w:rPr>
        <w:t xml:space="preserve">                                                        </w:t>
      </w:r>
      <w:r w:rsidR="000328B8" w:rsidRPr="00BC381E">
        <w:rPr>
          <w:rFonts w:ascii="Tahoma" w:hAnsi="Tahoma" w:cs="Tahoma"/>
          <w:sz w:val="16"/>
          <w:szCs w:val="16"/>
          <w:lang w:val="sr-Cyrl-BA"/>
        </w:rPr>
        <w:t xml:space="preserve">Графикон </w:t>
      </w:r>
      <w:r w:rsidR="009C1EDF" w:rsidRPr="00BC381E">
        <w:rPr>
          <w:rFonts w:ascii="Tahoma" w:hAnsi="Tahoma" w:cs="Tahoma"/>
          <w:sz w:val="16"/>
          <w:szCs w:val="16"/>
          <w:lang w:val="sr-Cyrl-BA"/>
        </w:rPr>
        <w:t>1</w:t>
      </w:r>
      <w:r w:rsidR="005E0301" w:rsidRPr="00BC381E">
        <w:rPr>
          <w:rFonts w:ascii="Tahoma" w:hAnsi="Tahoma" w:cs="Tahoma"/>
          <w:sz w:val="16"/>
          <w:szCs w:val="16"/>
          <w:lang w:val="ru-RU"/>
        </w:rPr>
        <w:t>.</w:t>
      </w:r>
      <w:r w:rsidR="005E0301" w:rsidRPr="00BC381E">
        <w:rPr>
          <w:rFonts w:ascii="Tahoma" w:hAnsi="Tahoma" w:cs="Tahoma"/>
          <w:sz w:val="16"/>
          <w:szCs w:val="16"/>
          <w:lang w:val="sr-Cyrl-BA"/>
        </w:rPr>
        <w:t xml:space="preserve"> </w:t>
      </w:r>
      <w:r w:rsidR="005E0301" w:rsidRPr="00BC381E">
        <w:rPr>
          <w:rFonts w:ascii="Tahoma" w:hAnsi="Tahoma" w:cs="Tahoma"/>
          <w:sz w:val="16"/>
          <w:lang w:val="sr-Cyrl-CS"/>
        </w:rPr>
        <w:t>П</w:t>
      </w:r>
      <w:r w:rsidR="005E0301" w:rsidRPr="00BC381E">
        <w:rPr>
          <w:rFonts w:ascii="Tahoma" w:hAnsi="Tahoma" w:cs="Tahoma"/>
          <w:sz w:val="16"/>
          <w:lang w:val="ru-RU"/>
        </w:rPr>
        <w:t>росјечн</w:t>
      </w:r>
      <w:r w:rsidR="005E0301" w:rsidRPr="00BC381E">
        <w:rPr>
          <w:rFonts w:ascii="Tahoma" w:hAnsi="Tahoma" w:cs="Tahoma"/>
          <w:sz w:val="16"/>
        </w:rPr>
        <w:t>e</w:t>
      </w:r>
      <w:r w:rsidR="005E0301" w:rsidRPr="00BC381E">
        <w:rPr>
          <w:rFonts w:ascii="Tahoma" w:hAnsi="Tahoma" w:cs="Tahoma"/>
          <w:sz w:val="16"/>
          <w:lang w:val="ru-RU"/>
        </w:rPr>
        <w:t xml:space="preserve"> нето плат</w:t>
      </w:r>
      <w:r w:rsidR="005E0301" w:rsidRPr="00BC381E">
        <w:rPr>
          <w:rFonts w:ascii="Tahoma" w:hAnsi="Tahoma" w:cs="Tahoma"/>
          <w:sz w:val="16"/>
        </w:rPr>
        <w:t>e</w:t>
      </w:r>
      <w:r w:rsidR="005E0301" w:rsidRPr="00BC381E">
        <w:rPr>
          <w:rFonts w:ascii="Tahoma" w:hAnsi="Tahoma" w:cs="Tahoma"/>
          <w:sz w:val="16"/>
          <w:lang w:val="ru-RU"/>
        </w:rPr>
        <w:t xml:space="preserve"> запослених по мјесецима</w:t>
      </w:r>
    </w:p>
    <w:p w:rsidR="0029071F" w:rsidRPr="00BC381E" w:rsidRDefault="0029071F" w:rsidP="00094E6E">
      <w:pPr>
        <w:ind w:left="-142"/>
        <w:jc w:val="both"/>
        <w:outlineLvl w:val="0"/>
        <w:rPr>
          <w:rFonts w:ascii="Tahoma" w:hAnsi="Tahoma" w:cs="Tahoma"/>
          <w:sz w:val="16"/>
          <w:szCs w:val="16"/>
          <w:lang w:val="sr-Cyrl-CS"/>
        </w:rPr>
      </w:pPr>
    </w:p>
    <w:p w:rsidR="00DC3BA1" w:rsidRPr="00BC381E" w:rsidRDefault="005E0301" w:rsidP="00094E6E">
      <w:pPr>
        <w:tabs>
          <w:tab w:val="left" w:pos="4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  <w:r w:rsidRPr="00BC381E">
        <w:rPr>
          <w:rFonts w:ascii="Tahoma" w:hAnsi="Tahoma" w:cs="Tahoma"/>
          <w:b/>
          <w:sz w:val="16"/>
          <w:szCs w:val="16"/>
          <w:lang w:val="ru-RU"/>
        </w:rPr>
        <w:t xml:space="preserve">     </w:t>
      </w:r>
    </w:p>
    <w:p w:rsidR="000C4E02" w:rsidRPr="00BC381E" w:rsidRDefault="000C4E02">
      <w:pPr>
        <w:rPr>
          <w:rFonts w:ascii="Tahoma" w:hAnsi="Tahoma" w:cs="Tahoma"/>
          <w:b/>
          <w:sz w:val="28"/>
          <w:szCs w:val="28"/>
          <w:lang w:val="sr-Cyrl-CS"/>
        </w:rPr>
      </w:pPr>
      <w:r w:rsidRPr="00BC381E">
        <w:rPr>
          <w:rFonts w:ascii="Tahoma" w:hAnsi="Tahoma" w:cs="Tahoma"/>
          <w:b/>
          <w:sz w:val="28"/>
          <w:szCs w:val="28"/>
          <w:lang w:val="sr-Cyrl-CS"/>
        </w:rPr>
        <w:br w:type="page"/>
      </w:r>
    </w:p>
    <w:p w:rsidR="00457F03" w:rsidRPr="00BC381E" w:rsidRDefault="00457F03" w:rsidP="00457F03">
      <w:pPr>
        <w:rPr>
          <w:rFonts w:ascii="Tahoma" w:hAnsi="Tahoma" w:cs="Tahoma"/>
          <w:b/>
          <w:sz w:val="28"/>
          <w:szCs w:val="28"/>
        </w:rPr>
      </w:pPr>
      <w:r w:rsidRPr="00BC381E">
        <w:rPr>
          <w:rFonts w:ascii="Tahoma" w:hAnsi="Tahoma" w:cs="Tahoma"/>
          <w:b/>
          <w:sz w:val="28"/>
          <w:szCs w:val="28"/>
          <w:lang w:val="sr-Cyrl-BA"/>
        </w:rPr>
        <w:lastRenderedPageBreak/>
        <w:t>Мјесечна инфлација у августу 2012. године 0,3%</w:t>
      </w:r>
    </w:p>
    <w:p w:rsidR="00457F03" w:rsidRPr="00BC381E" w:rsidRDefault="00457F03" w:rsidP="00457F03">
      <w:pPr>
        <w:rPr>
          <w:rFonts w:ascii="Tahoma" w:hAnsi="Tahoma" w:cs="Tahoma"/>
          <w:b/>
          <w:sz w:val="28"/>
          <w:szCs w:val="28"/>
          <w:lang w:val="sr-Cyrl-BA"/>
        </w:rPr>
      </w:pPr>
      <w:r w:rsidRPr="00BC381E">
        <w:rPr>
          <w:rFonts w:ascii="Tahoma" w:hAnsi="Tahoma" w:cs="Tahoma"/>
          <w:b/>
          <w:sz w:val="28"/>
          <w:szCs w:val="28"/>
          <w:lang w:val="sr-Cyrl-BA"/>
        </w:rPr>
        <w:t>Г</w:t>
      </w:r>
      <w:r w:rsidR="006C343F">
        <w:rPr>
          <w:rFonts w:ascii="Tahoma" w:hAnsi="Tahoma" w:cs="Tahoma"/>
          <w:b/>
          <w:sz w:val="28"/>
          <w:szCs w:val="28"/>
          <w:lang w:val="sr-Cyrl-BA"/>
        </w:rPr>
        <w:t>одишња инфлација (август 2012 /</w:t>
      </w:r>
      <w:r w:rsidRPr="00BC381E">
        <w:rPr>
          <w:rFonts w:ascii="Tahoma" w:hAnsi="Tahoma" w:cs="Tahoma"/>
          <w:b/>
          <w:sz w:val="28"/>
          <w:szCs w:val="28"/>
          <w:lang w:val="sr-Cyrl-BA"/>
        </w:rPr>
        <w:t>август 2011) 1,9%</w:t>
      </w:r>
    </w:p>
    <w:p w:rsidR="001561A7" w:rsidRPr="00BC381E" w:rsidRDefault="001561A7" w:rsidP="00094E6E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457F03" w:rsidRPr="00BC381E" w:rsidRDefault="00457F03" w:rsidP="00457F03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BC381E">
        <w:rPr>
          <w:rFonts w:ascii="Tahoma" w:hAnsi="Tahoma" w:cs="Tahoma"/>
          <w:sz w:val="18"/>
          <w:szCs w:val="18"/>
          <w:lang w:val="sr-Cyrl-BA"/>
        </w:rPr>
        <w:t>Цијене производа и услуга, које се користе за личну потрошњу у Републици Српској, мјерене индексом потрошачких цијена, у августу 2012. године у односу на јул 2012. године, у просјеку су више за 0,3%.</w:t>
      </w:r>
    </w:p>
    <w:p w:rsidR="00457F03" w:rsidRPr="00BC381E" w:rsidRDefault="00457F03" w:rsidP="00457F03">
      <w:pPr>
        <w:spacing w:after="120"/>
        <w:jc w:val="both"/>
        <w:rPr>
          <w:rFonts w:ascii="Tahoma" w:hAnsi="Tahoma" w:cs="Tahoma"/>
          <w:i/>
          <w:sz w:val="18"/>
          <w:szCs w:val="18"/>
          <w:lang w:val="sr-Cyrl-BA"/>
        </w:rPr>
      </w:pPr>
      <w:r w:rsidRPr="00BC381E">
        <w:rPr>
          <w:rFonts w:ascii="Tahoma" w:hAnsi="Tahoma" w:cs="Tahoma"/>
          <w:sz w:val="18"/>
          <w:szCs w:val="18"/>
          <w:lang w:val="sr-Cyrl-BA"/>
        </w:rPr>
        <w:t xml:space="preserve">Забиљежен је раст код 4 од укупно 12 одјељака. Раст цијена у августу забиљежен је у одјељцима </w:t>
      </w:r>
      <w:r w:rsidRPr="00BC381E">
        <w:rPr>
          <w:rFonts w:ascii="Tahoma" w:hAnsi="Tahoma" w:cs="Tahoma"/>
          <w:i/>
          <w:sz w:val="18"/>
          <w:szCs w:val="18"/>
          <w:lang w:val="sr-Cyrl-BA"/>
        </w:rPr>
        <w:t>Превоз, Становање, Алкохолна пића и дуван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Pr="00BC381E">
        <w:rPr>
          <w:rFonts w:ascii="Tahoma" w:eastAsia="Calibri" w:hAnsi="Tahoma" w:cs="Tahoma"/>
          <w:i/>
          <w:sz w:val="18"/>
          <w:szCs w:val="18"/>
          <w:lang w:val="sr-Cyrl-BA"/>
        </w:rPr>
        <w:t>и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Pr="00BC381E">
        <w:rPr>
          <w:rFonts w:ascii="Tahoma" w:eastAsia="Calibri" w:hAnsi="Tahoma" w:cs="Tahoma"/>
          <w:i/>
          <w:sz w:val="18"/>
          <w:szCs w:val="18"/>
          <w:lang w:val="sr-Cyrl-BA"/>
        </w:rPr>
        <w:t>Остала добра и услуге</w:t>
      </w:r>
      <w:r w:rsidRPr="00BC381E">
        <w:rPr>
          <w:rFonts w:ascii="Tahoma" w:hAnsi="Tahoma" w:cs="Tahoma"/>
          <w:i/>
          <w:sz w:val="18"/>
          <w:szCs w:val="18"/>
          <w:lang w:val="sr-Cyrl-BA"/>
        </w:rPr>
        <w:t>.</w:t>
      </w:r>
    </w:p>
    <w:p w:rsidR="00457F03" w:rsidRPr="00BC381E" w:rsidRDefault="00457F03" w:rsidP="00457F03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BC381E">
        <w:rPr>
          <w:rFonts w:ascii="Tahoma" w:hAnsi="Tahoma" w:cs="Tahoma"/>
          <w:sz w:val="18"/>
          <w:szCs w:val="18"/>
          <w:lang w:val="sr-Cyrl-BA"/>
        </w:rPr>
        <w:t xml:space="preserve">Највећи раст цијена у августу забиљежен је у одјељку </w:t>
      </w:r>
      <w:r w:rsidRPr="00BC381E">
        <w:rPr>
          <w:rFonts w:ascii="Tahoma" w:hAnsi="Tahoma" w:cs="Tahoma"/>
          <w:i/>
          <w:sz w:val="18"/>
          <w:szCs w:val="18"/>
          <w:lang w:val="sr-Cyrl-BA"/>
        </w:rPr>
        <w:t xml:space="preserve">Превоз </w:t>
      </w:r>
      <w:r w:rsidRPr="00A639F7">
        <w:rPr>
          <w:rFonts w:ascii="Tahoma" w:hAnsi="Tahoma" w:cs="Tahoma"/>
          <w:sz w:val="18"/>
          <w:szCs w:val="18"/>
          <w:lang w:val="sr-Cyrl-BA"/>
        </w:rPr>
        <w:t>3,1%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због поновног поскупљења свих врста горива за 5,4%</w:t>
      </w:r>
      <w:r w:rsidRPr="00BC381E">
        <w:rPr>
          <w:rFonts w:ascii="Tahoma" w:hAnsi="Tahoma" w:cs="Tahoma"/>
          <w:sz w:val="18"/>
          <w:szCs w:val="18"/>
        </w:rPr>
        <w:t>.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</w:p>
    <w:p w:rsidR="00457F03" w:rsidRPr="00BC381E" w:rsidRDefault="00457F03" w:rsidP="00457F03">
      <w:pPr>
        <w:spacing w:after="120"/>
        <w:jc w:val="both"/>
        <w:rPr>
          <w:rFonts w:ascii="Tahoma" w:eastAsia="Calibri" w:hAnsi="Tahoma" w:cs="Tahoma"/>
          <w:b/>
          <w:sz w:val="18"/>
          <w:szCs w:val="18"/>
          <w:lang w:val="sr-Cyrl-BA"/>
        </w:rPr>
      </w:pP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Одјељак </w:t>
      </w:r>
      <w:r w:rsidRPr="00BC381E">
        <w:rPr>
          <w:rFonts w:ascii="Tahoma" w:eastAsia="Calibri" w:hAnsi="Tahoma" w:cs="Tahoma"/>
          <w:i/>
          <w:sz w:val="18"/>
          <w:szCs w:val="18"/>
          <w:lang w:val="sr-Cyrl-BA"/>
        </w:rPr>
        <w:t>Становање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биљежи раст цијена 0,4% и то због више цијене лож уља за 5,4%, плина у боцама и огр</w:t>
      </w:r>
      <w:r w:rsidR="00A639F7">
        <w:rPr>
          <w:rFonts w:ascii="Tahoma" w:eastAsia="Calibri" w:hAnsi="Tahoma" w:cs="Tahoma"/>
          <w:sz w:val="18"/>
          <w:szCs w:val="18"/>
        </w:rPr>
        <w:t>e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вног дрвета за 1,4%. </w:t>
      </w:r>
    </w:p>
    <w:p w:rsidR="00457F03" w:rsidRPr="00BC381E" w:rsidRDefault="00457F03" w:rsidP="00457F03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 w:rsidRPr="00BC381E">
        <w:rPr>
          <w:rFonts w:ascii="Tahoma" w:hAnsi="Tahoma" w:cs="Tahoma"/>
          <w:sz w:val="18"/>
          <w:szCs w:val="18"/>
          <w:lang w:val="sr-Cyrl-BA"/>
        </w:rPr>
        <w:t xml:space="preserve">У одјељку </w:t>
      </w:r>
      <w:r w:rsidRPr="00BC381E">
        <w:rPr>
          <w:rFonts w:ascii="Tahoma" w:hAnsi="Tahoma" w:cs="Tahoma"/>
          <w:i/>
          <w:sz w:val="18"/>
          <w:szCs w:val="18"/>
          <w:lang w:val="sr-Cyrl-BA"/>
        </w:rPr>
        <w:t>Алкохолна пића и дуван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забиљежен је раст цијена 0,2%, и то група Алкохолна пића биљежи раст 0,6% усљед повећања цијене пива за 1,0% и вискија за 0,5%.</w:t>
      </w:r>
    </w:p>
    <w:p w:rsidR="00457F03" w:rsidRPr="00BC381E" w:rsidRDefault="00457F03" w:rsidP="00457F03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 w:rsidRPr="00BC381E">
        <w:rPr>
          <w:rFonts w:ascii="Tahoma" w:hAnsi="Tahoma" w:cs="Tahoma"/>
          <w:sz w:val="18"/>
          <w:szCs w:val="18"/>
          <w:lang w:val="sr-Cyrl-BA"/>
        </w:rPr>
        <w:t xml:space="preserve"> И у одјељку</w:t>
      </w:r>
      <w:r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Остала добра и услуге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забиљежен је раст цијена 0,2%, због повећања цијена производа за одржавање личне хигијене (тоалет сапун, шампон,</w:t>
      </w:r>
      <w:r w:rsidRPr="00BC381E">
        <w:rPr>
          <w:rFonts w:ascii="Tahoma" w:hAnsi="Tahoma" w:cs="Tahoma"/>
          <w:sz w:val="18"/>
          <w:szCs w:val="18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BA"/>
        </w:rPr>
        <w:t>креме, пасте за зубе и сл.) за 0,7%, као и осталих производа за личну хигијену (тоалет папир, хигијенски улошци, пелене за једнократну употребу) за 0,2%.</w:t>
      </w:r>
    </w:p>
    <w:p w:rsidR="00457F03" w:rsidRPr="00BC381E" w:rsidRDefault="00457F03" w:rsidP="00457F03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У одјељцима </w:t>
      </w:r>
      <w:r w:rsidRPr="00BC381E">
        <w:rPr>
          <w:rFonts w:ascii="Tahoma" w:eastAsia="Calibri" w:hAnsi="Tahoma" w:cs="Tahoma"/>
          <w:i/>
          <w:sz w:val="18"/>
          <w:szCs w:val="18"/>
          <w:lang w:val="sr-Cyrl-BA"/>
        </w:rPr>
        <w:t>Комуникације, Рекреација и култура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>,</w:t>
      </w:r>
      <w:r w:rsidRPr="00BC381E">
        <w:rPr>
          <w:rFonts w:ascii="Tahoma" w:eastAsia="Calibri" w:hAnsi="Tahoma" w:cs="Tahoma"/>
          <w:i/>
          <w:sz w:val="18"/>
          <w:szCs w:val="18"/>
          <w:lang w:val="sr-Cyrl-BA"/>
        </w:rPr>
        <w:t>Образовање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Pr="00BC381E">
        <w:rPr>
          <w:rFonts w:ascii="Tahoma" w:eastAsia="Calibri" w:hAnsi="Tahoma" w:cs="Tahoma"/>
          <w:i/>
          <w:sz w:val="18"/>
          <w:szCs w:val="18"/>
          <w:lang w:val="sr-Cyrl-BA"/>
        </w:rPr>
        <w:t>и Ресторани и хотели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цијене се у просјеку нису мијењале.</w:t>
      </w:r>
    </w:p>
    <w:p w:rsidR="00457F03" w:rsidRPr="00BC381E" w:rsidRDefault="00457F03" w:rsidP="00457F03">
      <w:pPr>
        <w:jc w:val="both"/>
        <w:rPr>
          <w:rFonts w:ascii="Tahoma" w:eastAsia="Calibri" w:hAnsi="Tahoma" w:cs="Tahoma"/>
          <w:i/>
          <w:sz w:val="18"/>
          <w:szCs w:val="18"/>
          <w:lang w:val="sr-Cyrl-BA"/>
        </w:rPr>
      </w:pP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</w:p>
    <w:p w:rsidR="00457F03" w:rsidRPr="00BC381E" w:rsidRDefault="00457F03" w:rsidP="00457F03">
      <w:pPr>
        <w:spacing w:after="120"/>
        <w:jc w:val="both"/>
        <w:rPr>
          <w:rFonts w:ascii="Tahoma" w:eastAsia="Calibri" w:hAnsi="Tahoma" w:cs="Tahoma"/>
          <w:i/>
          <w:sz w:val="18"/>
          <w:szCs w:val="18"/>
          <w:lang w:val="sr-Cyrl-BA"/>
        </w:rPr>
      </w:pP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У одјељку </w:t>
      </w:r>
      <w:r w:rsidRPr="00A639F7">
        <w:rPr>
          <w:rFonts w:ascii="Tahoma" w:eastAsia="Calibri" w:hAnsi="Tahoma" w:cs="Tahoma"/>
          <w:i/>
          <w:sz w:val="18"/>
          <w:szCs w:val="18"/>
          <w:lang w:val="sr-Cyrl-BA"/>
        </w:rPr>
        <w:t>Храна и безалкохолна пића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забиљежен је пад цијена 0,5%, и то група </w:t>
      </w:r>
      <w:r w:rsidRPr="00BC381E">
        <w:rPr>
          <w:rFonts w:ascii="Tahoma" w:eastAsia="Calibri" w:hAnsi="Tahoma" w:cs="Tahoma"/>
          <w:i/>
          <w:sz w:val="18"/>
          <w:szCs w:val="18"/>
          <w:lang w:val="sr-Cyrl-BA"/>
        </w:rPr>
        <w:t>Храна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биљежи пад 0,5%, док група</w:t>
      </w:r>
      <w:r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Безалкохолних пића 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биљежи раст цијена 0,1%. Иако група </w:t>
      </w:r>
      <w:r w:rsidRPr="00BC381E">
        <w:rPr>
          <w:rFonts w:ascii="Tahoma" w:eastAsia="Calibri" w:hAnsi="Tahoma" w:cs="Tahoma"/>
          <w:i/>
          <w:sz w:val="18"/>
          <w:szCs w:val="18"/>
          <w:lang w:val="sr-Cyrl-BA"/>
        </w:rPr>
        <w:t>Храна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биљежи пад цијена, у појединим подгрупама дошло </w:t>
      </w:r>
      <w:r w:rsidR="00A639F7"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је 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до повећања цијена појединих производа. Тако подгрупа </w:t>
      </w:r>
      <w:r w:rsidRPr="00BC381E">
        <w:rPr>
          <w:rFonts w:ascii="Tahoma" w:eastAsia="Calibri" w:hAnsi="Tahoma" w:cs="Tahoma"/>
          <w:i/>
          <w:sz w:val="18"/>
          <w:szCs w:val="18"/>
          <w:lang w:val="sr-Cyrl-BA"/>
        </w:rPr>
        <w:t>Месо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биљежи раст цијена од 0,7% усљед повећања цијена пилетине за 1,9%, јунетине за 1,1% и телетине за 1,0%, затим подгрупа </w:t>
      </w:r>
      <w:r w:rsidRPr="00BC381E">
        <w:rPr>
          <w:rFonts w:ascii="Tahoma" w:eastAsia="Calibri" w:hAnsi="Tahoma" w:cs="Tahoma"/>
          <w:i/>
          <w:sz w:val="18"/>
          <w:szCs w:val="18"/>
          <w:lang w:val="sr-Cyrl-BA"/>
        </w:rPr>
        <w:t>Риба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такође биљежи раст цијена 0,7% због повећања цијене ријечне и морске рибе за 0,8%, као и конзервисане и прерађене рибе за 0,4%. Подгрупа </w:t>
      </w:r>
      <w:r w:rsidRPr="00BC381E">
        <w:rPr>
          <w:rFonts w:ascii="Tahoma" w:eastAsia="Calibri" w:hAnsi="Tahoma" w:cs="Tahoma"/>
          <w:i/>
          <w:sz w:val="18"/>
          <w:szCs w:val="18"/>
          <w:lang w:val="sr-Cyrl-BA"/>
        </w:rPr>
        <w:t>Шећер, џем, мед, чоколада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 биљежи раст цијена 0,5% због повећања цијене шећера за 1,3%, меда за 0,4% и џема за 0,3%, док подгрупа </w:t>
      </w:r>
      <w:r w:rsidRPr="00BC381E">
        <w:rPr>
          <w:rFonts w:ascii="Tahoma" w:eastAsia="Calibri" w:hAnsi="Tahoma" w:cs="Tahoma"/>
          <w:i/>
          <w:sz w:val="18"/>
          <w:szCs w:val="18"/>
          <w:lang w:val="sr-Cyrl-BA"/>
        </w:rPr>
        <w:t>Остали прехрамбен</w:t>
      </w:r>
      <w:r w:rsidR="00A639F7">
        <w:rPr>
          <w:rFonts w:ascii="Tahoma" w:eastAsia="Calibri" w:hAnsi="Tahoma" w:cs="Tahoma"/>
          <w:i/>
          <w:sz w:val="18"/>
          <w:szCs w:val="18"/>
        </w:rPr>
        <w:t>и</w:t>
      </w:r>
      <w:r w:rsidRPr="00BC381E">
        <w:rPr>
          <w:rFonts w:ascii="Tahoma" w:eastAsia="Calibri" w:hAnsi="Tahoma" w:cs="Tahoma"/>
          <w:i/>
          <w:sz w:val="18"/>
          <w:szCs w:val="18"/>
          <w:lang w:val="sr-Cyrl-BA"/>
        </w:rPr>
        <w:t xml:space="preserve"> производи</w:t>
      </w:r>
      <w:r w:rsidR="00A639F7">
        <w:rPr>
          <w:rFonts w:ascii="Tahoma" w:eastAsia="Calibri" w:hAnsi="Tahoma" w:cs="Tahoma"/>
          <w:i/>
          <w:sz w:val="18"/>
          <w:szCs w:val="18"/>
          <w:lang w:val="sr-Cyrl-BA"/>
        </w:rPr>
        <w:t>,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биљежи раст цијена 0,4% усљед повећања цијена додатка јелима (вегета, зачин Ц...) за 2,8%, сирћета за 1,4% и кухињске соли за 0,7%. Међутим на ниже цијене у групи </w:t>
      </w:r>
      <w:r w:rsidRPr="00BC381E">
        <w:rPr>
          <w:rFonts w:ascii="Tahoma" w:eastAsia="Calibri" w:hAnsi="Tahoma" w:cs="Tahoma"/>
          <w:i/>
          <w:sz w:val="18"/>
          <w:szCs w:val="18"/>
          <w:lang w:val="sr-Cyrl-BA"/>
        </w:rPr>
        <w:t>Храна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највећи утицај су имале подгрупе Воће и Поврће због нижих цијена сезонског воћа и поврћа. Тако подгрупа Воће је забиљежила пад цијена 5,5% због ниже цијене банана, јабука, крушака, шљива, а посебно грожђа, док подгрупа Поврће биљежи пад цијена</w:t>
      </w:r>
      <w:r w:rsidR="00A639F7">
        <w:rPr>
          <w:rFonts w:ascii="Tahoma" w:eastAsia="Calibri" w:hAnsi="Tahoma" w:cs="Tahoma"/>
          <w:sz w:val="18"/>
          <w:szCs w:val="18"/>
          <w:lang w:val="sr-Cyrl-BA"/>
        </w:rPr>
        <w:t xml:space="preserve"> 1,3% због нижих цијена парадај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за, паприке, патлиџана, кромпира, цвекле, мркве, иако је у овом мјесецу дошло до повећања цијена купуса и свјежег краставца. Пад цијена забиљежен је и у подгрупама </w:t>
      </w:r>
      <w:r w:rsidRPr="00BC381E">
        <w:rPr>
          <w:rFonts w:ascii="Tahoma" w:eastAsia="Calibri" w:hAnsi="Tahoma" w:cs="Tahoma"/>
          <w:i/>
          <w:sz w:val="18"/>
          <w:szCs w:val="18"/>
          <w:lang w:val="sr-Cyrl-BA"/>
        </w:rPr>
        <w:t>Млијеко, сир, јаја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за 0,6% због ниже цијене кокошијих јаја за 2,8% и млијека у тетрапаку за 0,5%, затим </w:t>
      </w:r>
      <w:r w:rsidRPr="00BC381E">
        <w:rPr>
          <w:rFonts w:ascii="Tahoma" w:eastAsia="Calibri" w:hAnsi="Tahoma" w:cs="Tahoma"/>
          <w:i/>
          <w:sz w:val="18"/>
          <w:szCs w:val="18"/>
          <w:lang w:val="sr-Cyrl-BA"/>
        </w:rPr>
        <w:t>Хљеб и житарице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за 0,5% због ниже цијене тјестенине за 0,9%, риже 0,8% и бијелог брашна 0,5%, те </w:t>
      </w:r>
      <w:r w:rsidRPr="00BC381E">
        <w:rPr>
          <w:rFonts w:ascii="Tahoma" w:eastAsia="Calibri" w:hAnsi="Tahoma" w:cs="Tahoma"/>
          <w:i/>
          <w:sz w:val="18"/>
          <w:szCs w:val="18"/>
          <w:lang w:val="sr-Cyrl-BA"/>
        </w:rPr>
        <w:t>Уље и масноће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за 0,2% због нижих цијена маслаца за 0,8%, свињске масти за 0,5% и јестивог уља за 0,2%. На повећање цијена </w:t>
      </w:r>
      <w:r w:rsidRPr="00BC381E">
        <w:rPr>
          <w:rFonts w:ascii="Tahoma" w:eastAsia="Calibri" w:hAnsi="Tahoma" w:cs="Tahoma"/>
          <w:i/>
          <w:sz w:val="18"/>
          <w:szCs w:val="18"/>
          <w:lang w:val="sr-Cyrl-BA"/>
        </w:rPr>
        <w:t>Безалкохолних пића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за 0,1% највише је утицало повећање цијене какаа 1,7% и кафе 0,4%.</w:t>
      </w:r>
    </w:p>
    <w:p w:rsidR="00457F03" w:rsidRPr="00BC381E" w:rsidRDefault="00457F03" w:rsidP="00457F03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 w:rsidRPr="00BC381E">
        <w:rPr>
          <w:rFonts w:ascii="Tahoma" w:hAnsi="Tahoma" w:cs="Tahoma"/>
          <w:sz w:val="18"/>
          <w:szCs w:val="18"/>
          <w:lang w:val="sr-Cyrl-BA"/>
        </w:rPr>
        <w:t xml:space="preserve">Пад цијена од 0,3% који је забиљежен у одјељку </w:t>
      </w:r>
      <w:r w:rsidRPr="00A639F7">
        <w:rPr>
          <w:rFonts w:ascii="Tahoma" w:hAnsi="Tahoma" w:cs="Tahoma"/>
          <w:i/>
          <w:sz w:val="18"/>
          <w:szCs w:val="18"/>
          <w:lang w:val="sr-Cyrl-BA"/>
        </w:rPr>
        <w:t>Намјештај и покућство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настао је због због нижих цијена производа за чишћење и одржавање куће за 1,4%.</w:t>
      </w:r>
    </w:p>
    <w:p w:rsidR="00457F03" w:rsidRPr="00BC381E" w:rsidRDefault="00457F03" w:rsidP="00457F03">
      <w:pPr>
        <w:spacing w:after="120"/>
        <w:jc w:val="both"/>
        <w:rPr>
          <w:rFonts w:ascii="Tahoma" w:eastAsia="Calibri" w:hAnsi="Tahoma" w:cs="Tahoma"/>
          <w:sz w:val="18"/>
          <w:szCs w:val="18"/>
        </w:rPr>
      </w:pPr>
      <w:r w:rsidRPr="00BC381E">
        <w:rPr>
          <w:rFonts w:ascii="Tahoma" w:eastAsia="Calibri" w:hAnsi="Tahoma" w:cs="Tahoma"/>
          <w:sz w:val="18"/>
          <w:szCs w:val="18"/>
        </w:rPr>
        <w:t>O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дјељак </w:t>
      </w:r>
      <w:r w:rsidRPr="00A639F7">
        <w:rPr>
          <w:rFonts w:ascii="Tahoma" w:eastAsia="Calibri" w:hAnsi="Tahoma" w:cs="Tahoma"/>
          <w:i/>
          <w:sz w:val="18"/>
          <w:szCs w:val="18"/>
          <w:lang w:val="sr-Cyrl-BA"/>
        </w:rPr>
        <w:t>Здравство</w:t>
      </w:r>
      <w:r w:rsidRPr="00A639F7">
        <w:rPr>
          <w:rFonts w:ascii="Tahoma" w:eastAsia="Calibri" w:hAnsi="Tahoma" w:cs="Tahoma"/>
          <w:sz w:val="18"/>
          <w:szCs w:val="18"/>
          <w:lang w:val="sr-Cyrl-BA"/>
        </w:rPr>
        <w:t xml:space="preserve"> биљежи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 xml:space="preserve"> пад цијена </w:t>
      </w:r>
      <w:r w:rsidR="00A639F7">
        <w:rPr>
          <w:rFonts w:ascii="Tahoma" w:eastAsia="Calibri" w:hAnsi="Tahoma" w:cs="Tahoma"/>
          <w:sz w:val="18"/>
          <w:szCs w:val="18"/>
          <w:lang w:val="sr-Cyrl-BA"/>
        </w:rPr>
        <w:t xml:space="preserve">од </w:t>
      </w:r>
      <w:r w:rsidRPr="00BC381E">
        <w:rPr>
          <w:rFonts w:ascii="Tahoma" w:eastAsia="Calibri" w:hAnsi="Tahoma" w:cs="Tahoma"/>
          <w:sz w:val="18"/>
          <w:szCs w:val="18"/>
          <w:lang w:val="sr-Cyrl-BA"/>
        </w:rPr>
        <w:t>0</w:t>
      </w:r>
      <w:proofErr w:type="gramStart"/>
      <w:r w:rsidRPr="00BC381E">
        <w:rPr>
          <w:rFonts w:ascii="Tahoma" w:eastAsia="Calibri" w:hAnsi="Tahoma" w:cs="Tahoma"/>
          <w:sz w:val="18"/>
          <w:szCs w:val="18"/>
          <w:lang w:val="sr-Cyrl-BA"/>
        </w:rPr>
        <w:t>,2</w:t>
      </w:r>
      <w:proofErr w:type="gramEnd"/>
      <w:r w:rsidRPr="00BC381E">
        <w:rPr>
          <w:rFonts w:ascii="Tahoma" w:eastAsia="Calibri" w:hAnsi="Tahoma" w:cs="Tahoma"/>
          <w:sz w:val="18"/>
          <w:szCs w:val="18"/>
          <w:lang w:val="sr-Cyrl-BA"/>
        </w:rPr>
        <w:t>% због нижих цијена фармацеутских производа за 0,4%</w:t>
      </w:r>
      <w:r w:rsidRPr="00BC381E">
        <w:rPr>
          <w:rFonts w:ascii="Tahoma" w:eastAsia="Calibri" w:hAnsi="Tahoma" w:cs="Tahoma"/>
          <w:sz w:val="18"/>
          <w:szCs w:val="18"/>
        </w:rPr>
        <w:t>.</w:t>
      </w:r>
    </w:p>
    <w:p w:rsidR="00DA3339" w:rsidRPr="00BC381E" w:rsidRDefault="00DA3339" w:rsidP="000C4E02">
      <w:pPr>
        <w:jc w:val="both"/>
        <w:rPr>
          <w:rFonts w:ascii="Tahoma" w:eastAsia="Calibri" w:hAnsi="Tahoma" w:cs="Tahoma"/>
          <w:sz w:val="18"/>
          <w:szCs w:val="18"/>
        </w:rPr>
      </w:pPr>
    </w:p>
    <w:p w:rsidR="001561A7" w:rsidRPr="00BC381E" w:rsidRDefault="001561A7" w:rsidP="00094E6E">
      <w:pPr>
        <w:spacing w:after="20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 w:rsidRPr="00BC381E">
        <w:rPr>
          <w:rFonts w:ascii="Tahoma" w:hAnsi="Tahoma" w:cs="Tahoma"/>
          <w:sz w:val="18"/>
          <w:szCs w:val="18"/>
          <w:lang w:val="sr-Cyrl-BA"/>
        </w:rPr>
        <w:t>Цијене производа и услуга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BC381E">
        <w:rPr>
          <w:rFonts w:ascii="Tahoma" w:hAnsi="Tahoma" w:cs="Tahoma"/>
          <w:sz w:val="18"/>
          <w:szCs w:val="18"/>
          <w:lang w:val="sr-Cyrl-BA"/>
        </w:rPr>
        <w:t>који се користе за личну потрошњу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BA"/>
        </w:rPr>
        <w:t>у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BA"/>
        </w:rPr>
        <w:t>Републици Српској,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BA"/>
        </w:rPr>
        <w:t>у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>августу</w:t>
      </w:r>
      <w:r w:rsidR="003C7538" w:rsidRPr="00BC381E">
        <w:rPr>
          <w:rFonts w:ascii="Tahoma" w:hAnsi="Tahoma" w:cs="Tahoma"/>
          <w:sz w:val="18"/>
          <w:szCs w:val="18"/>
          <w:lang w:val="sr-Cyrl-CS"/>
        </w:rPr>
        <w:t xml:space="preserve"> 2012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. </w:t>
      </w:r>
      <w:r w:rsidRPr="00BC381E">
        <w:rPr>
          <w:rFonts w:ascii="Tahoma" w:hAnsi="Tahoma" w:cs="Tahoma"/>
          <w:sz w:val="18"/>
          <w:szCs w:val="18"/>
          <w:lang w:val="sr-Cyrl-BA"/>
        </w:rPr>
        <w:t>године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BA"/>
        </w:rPr>
        <w:t>у односу на исти мјесец</w:t>
      </w:r>
      <w:r w:rsidR="003C7538" w:rsidRPr="00BC381E">
        <w:rPr>
          <w:rFonts w:ascii="Tahoma" w:hAnsi="Tahoma" w:cs="Tahoma"/>
          <w:sz w:val="18"/>
          <w:szCs w:val="18"/>
          <w:lang w:val="sr-Cyrl-CS"/>
        </w:rPr>
        <w:t xml:space="preserve"> 2011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. </w:t>
      </w:r>
      <w:r w:rsidRPr="00BC381E">
        <w:rPr>
          <w:rFonts w:ascii="Tahoma" w:hAnsi="Tahoma" w:cs="Tahoma"/>
          <w:sz w:val="18"/>
          <w:szCs w:val="18"/>
          <w:lang w:val="sr-Cyrl-BA"/>
        </w:rPr>
        <w:t>године,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BA"/>
        </w:rPr>
        <w:t>више су у просјеку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BA"/>
        </w:rPr>
        <w:t>за</w:t>
      </w:r>
      <w:r w:rsidR="00BB4227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544E5" w:rsidRPr="00BC381E">
        <w:rPr>
          <w:rFonts w:ascii="Tahoma" w:hAnsi="Tahoma" w:cs="Tahoma"/>
          <w:sz w:val="18"/>
          <w:szCs w:val="18"/>
          <w:lang w:val="sr-Cyrl-CS"/>
        </w:rPr>
        <w:t>1</w:t>
      </w:r>
      <w:r w:rsidRPr="00BC381E">
        <w:rPr>
          <w:rFonts w:ascii="Tahoma" w:hAnsi="Tahoma" w:cs="Tahoma"/>
          <w:sz w:val="18"/>
          <w:szCs w:val="18"/>
          <w:lang w:val="sr-Cyrl-CS"/>
        </w:rPr>
        <w:t>,</w:t>
      </w:r>
      <w:r w:rsidR="00457F03" w:rsidRPr="00BC381E">
        <w:rPr>
          <w:rFonts w:ascii="Tahoma" w:hAnsi="Tahoma" w:cs="Tahoma"/>
          <w:sz w:val="18"/>
          <w:szCs w:val="18"/>
          <w:lang w:val="sr-Cyrl-CS"/>
        </w:rPr>
        <w:t>9</w:t>
      </w:r>
      <w:r w:rsidRPr="00BC381E">
        <w:rPr>
          <w:rFonts w:ascii="Tahoma" w:hAnsi="Tahoma" w:cs="Tahoma"/>
          <w:sz w:val="18"/>
          <w:szCs w:val="18"/>
          <w:lang w:val="sr-Cyrl-CS"/>
        </w:rPr>
        <w:t>%.</w:t>
      </w:r>
    </w:p>
    <w:p w:rsidR="004A08B4" w:rsidRPr="00BC381E" w:rsidRDefault="001561A7" w:rsidP="00094E6E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 w:rsidRPr="00BC381E">
        <w:rPr>
          <w:rFonts w:ascii="Tahoma" w:hAnsi="Tahoma" w:cs="Tahoma"/>
          <w:sz w:val="18"/>
          <w:szCs w:val="18"/>
          <w:lang w:val="sr-Cyrl-BA"/>
        </w:rPr>
        <w:t xml:space="preserve">Посматрано по одјељцима намјене потрошње, у 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>августу</w:t>
      </w:r>
      <w:r w:rsidR="00F463FE" w:rsidRPr="00BC381E">
        <w:rPr>
          <w:rFonts w:ascii="Tahoma" w:hAnsi="Tahoma" w:cs="Tahoma"/>
          <w:sz w:val="18"/>
          <w:szCs w:val="18"/>
          <w:lang w:val="sr-Cyrl-BA"/>
        </w:rPr>
        <w:t xml:space="preserve"> 2012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. године у односу на 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>август</w:t>
      </w:r>
      <w:r w:rsidR="00166C85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463FE" w:rsidRPr="00BC381E">
        <w:rPr>
          <w:rFonts w:ascii="Tahoma" w:hAnsi="Tahoma" w:cs="Tahoma"/>
          <w:sz w:val="18"/>
          <w:szCs w:val="18"/>
          <w:lang w:val="sr-Cyrl-BA"/>
        </w:rPr>
        <w:t>2011</w:t>
      </w:r>
      <w:r w:rsidRPr="00BC381E">
        <w:rPr>
          <w:rFonts w:ascii="Tahoma" w:hAnsi="Tahoma" w:cs="Tahoma"/>
          <w:sz w:val="18"/>
          <w:szCs w:val="18"/>
          <w:lang w:val="sr-Cyrl-BA"/>
        </w:rPr>
        <w:t>. год</w:t>
      </w:r>
      <w:r w:rsidR="00A639F7">
        <w:rPr>
          <w:rFonts w:ascii="Tahoma" w:hAnsi="Tahoma" w:cs="Tahoma"/>
          <w:sz w:val="18"/>
          <w:szCs w:val="18"/>
          <w:lang w:val="sr-Cyrl-BA"/>
        </w:rPr>
        <w:t xml:space="preserve">ине, највиши раст забиљежен је </w:t>
      </w:r>
      <w:r w:rsidRPr="00BC381E">
        <w:rPr>
          <w:rFonts w:ascii="Tahoma" w:hAnsi="Tahoma" w:cs="Tahoma"/>
          <w:sz w:val="18"/>
          <w:szCs w:val="18"/>
          <w:lang w:val="sr-Cyrl-BA"/>
        </w:rPr>
        <w:t>код одјељка</w:t>
      </w:r>
      <w:r w:rsidR="00F463FE" w:rsidRPr="00BC381E">
        <w:rPr>
          <w:rFonts w:ascii="Tahoma" w:hAnsi="Tahoma" w:cs="Tahoma"/>
          <w:i/>
          <w:sz w:val="18"/>
          <w:szCs w:val="18"/>
          <w:lang w:val="sr-Cyrl-BA"/>
        </w:rPr>
        <w:t xml:space="preserve"> Алкохолна пића и дуван</w:t>
      </w:r>
      <w:r w:rsidR="00E54110" w:rsidRPr="00BC381E">
        <w:rPr>
          <w:rFonts w:ascii="Tahoma" w:hAnsi="Tahoma" w:cs="Tahoma"/>
          <w:sz w:val="18"/>
          <w:szCs w:val="18"/>
          <w:lang w:val="sr-Cyrl-BA"/>
        </w:rPr>
        <w:t xml:space="preserve"> за 9</w:t>
      </w:r>
      <w:r w:rsidR="00166C85" w:rsidRPr="00BC381E">
        <w:rPr>
          <w:rFonts w:ascii="Tahoma" w:hAnsi="Tahoma" w:cs="Tahoma"/>
          <w:sz w:val="18"/>
          <w:szCs w:val="18"/>
          <w:lang w:val="sr-Cyrl-BA"/>
        </w:rPr>
        <w:t>,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>2</w:t>
      </w:r>
      <w:r w:rsidR="00F463FE" w:rsidRPr="00BC381E">
        <w:rPr>
          <w:rFonts w:ascii="Tahoma" w:hAnsi="Tahoma" w:cs="Tahoma"/>
          <w:sz w:val="18"/>
          <w:szCs w:val="18"/>
          <w:lang w:val="sr-Cyrl-BA"/>
        </w:rPr>
        <w:t>%,</w:t>
      </w:r>
      <w:r w:rsidR="00F463FE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BA"/>
        </w:rPr>
        <w:t>затим слиједе индекси одјељака: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Превоз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за 5,0%,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611CBF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F463FE" w:rsidRPr="00BC381E">
        <w:rPr>
          <w:rFonts w:ascii="Tahoma" w:hAnsi="Tahoma" w:cs="Tahoma"/>
          <w:i/>
          <w:sz w:val="18"/>
          <w:szCs w:val="18"/>
          <w:lang w:val="sr-Cyrl-BA"/>
        </w:rPr>
        <w:t>Комуникације</w:t>
      </w:r>
      <w:r w:rsidR="00F463FE" w:rsidRPr="00BC381E">
        <w:rPr>
          <w:rFonts w:ascii="Tahoma" w:hAnsi="Tahoma" w:cs="Tahoma"/>
          <w:sz w:val="18"/>
          <w:szCs w:val="18"/>
          <w:lang w:val="sr-Cyrl-BA"/>
        </w:rPr>
        <w:t xml:space="preserve"> за 4,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>3</w:t>
      </w:r>
      <w:r w:rsidR="00F463FE" w:rsidRPr="00BC381E">
        <w:rPr>
          <w:rFonts w:ascii="Tahoma" w:hAnsi="Tahoma" w:cs="Tahoma"/>
          <w:sz w:val="18"/>
          <w:szCs w:val="18"/>
          <w:lang w:val="sr-Cyrl-BA"/>
        </w:rPr>
        <w:t>%,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Храна и безалкохолна пића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за 1,4%,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Остала добра 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>и</w:t>
      </w:r>
      <w:r w:rsidR="00A639F7">
        <w:rPr>
          <w:rFonts w:ascii="Tahoma" w:hAnsi="Tahoma" w:cs="Tahoma"/>
          <w:i/>
          <w:sz w:val="18"/>
          <w:szCs w:val="18"/>
          <w:lang w:val="sr-Cyrl-BA"/>
        </w:rPr>
        <w:t xml:space="preserve"> услуге </w:t>
      </w:r>
      <w:r w:rsidR="00A639F7" w:rsidRPr="000827D7">
        <w:rPr>
          <w:rFonts w:ascii="Tahoma" w:hAnsi="Tahoma" w:cs="Tahoma"/>
          <w:sz w:val="18"/>
          <w:szCs w:val="18"/>
          <w:lang w:val="sr-Cyrl-BA"/>
        </w:rPr>
        <w:t>за</w:t>
      </w:r>
      <w:r w:rsidR="00A639F7">
        <w:rPr>
          <w:rFonts w:ascii="Tahoma" w:hAnsi="Tahoma" w:cs="Tahoma"/>
          <w:i/>
          <w:sz w:val="18"/>
          <w:szCs w:val="18"/>
          <w:lang w:val="sr-Cyrl-BA"/>
        </w:rPr>
        <w:t xml:space="preserve"> 0,9%,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Становање</w:t>
      </w:r>
      <w:r w:rsidR="00457F03" w:rsidRPr="00BC381E">
        <w:rPr>
          <w:rFonts w:ascii="Tahoma" w:hAnsi="Tahoma" w:cs="Tahoma"/>
          <w:sz w:val="18"/>
          <w:szCs w:val="18"/>
          <w:lang w:val="sr-Cyrl-BA"/>
        </w:rPr>
        <w:t xml:space="preserve"> за 0,7%,</w:t>
      </w:r>
      <w:r w:rsidR="00842CE2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3E6516" w:rsidRPr="00BC381E">
        <w:rPr>
          <w:rFonts w:ascii="Tahoma" w:hAnsi="Tahoma" w:cs="Tahoma"/>
          <w:i/>
          <w:sz w:val="18"/>
          <w:szCs w:val="18"/>
          <w:lang w:val="sr-Cyrl-BA"/>
        </w:rPr>
        <w:t xml:space="preserve">Намјештај и покућство </w:t>
      </w:r>
      <w:r w:rsidR="003E6516" w:rsidRPr="000827D7">
        <w:rPr>
          <w:rFonts w:ascii="Tahoma" w:hAnsi="Tahoma" w:cs="Tahoma"/>
          <w:sz w:val="18"/>
          <w:szCs w:val="18"/>
          <w:lang w:val="sr-Cyrl-BA"/>
        </w:rPr>
        <w:t>за</w:t>
      </w:r>
      <w:r w:rsidR="003E6516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>0</w:t>
      </w:r>
      <w:r w:rsidR="003E6516" w:rsidRPr="00BC381E">
        <w:rPr>
          <w:rFonts w:ascii="Tahoma" w:hAnsi="Tahoma" w:cs="Tahoma"/>
          <w:i/>
          <w:sz w:val="18"/>
          <w:szCs w:val="18"/>
          <w:lang w:val="sr-Cyrl-BA"/>
        </w:rPr>
        <w:t>,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>3</w:t>
      </w:r>
      <w:r w:rsidR="003E6516" w:rsidRPr="00BC381E">
        <w:rPr>
          <w:rFonts w:ascii="Tahoma" w:hAnsi="Tahoma" w:cs="Tahoma"/>
          <w:i/>
          <w:sz w:val="18"/>
          <w:szCs w:val="18"/>
          <w:lang w:val="sr-Cyrl-BA"/>
        </w:rPr>
        <w:t>%</w:t>
      </w:r>
      <w:r w:rsidR="003E6516" w:rsidRPr="00BC381E">
        <w:rPr>
          <w:rFonts w:ascii="Tahoma" w:hAnsi="Tahoma" w:cs="Tahoma"/>
          <w:sz w:val="18"/>
          <w:szCs w:val="18"/>
          <w:lang w:val="sr-Cyrl-BA"/>
        </w:rPr>
        <w:t>,</w:t>
      </w:r>
      <w:r w:rsidR="00E54110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Здравство </w:t>
      </w:r>
      <w:r w:rsidR="00457F03" w:rsidRPr="000827D7">
        <w:rPr>
          <w:rFonts w:ascii="Tahoma" w:hAnsi="Tahoma" w:cs="Tahoma"/>
          <w:sz w:val="18"/>
          <w:szCs w:val="18"/>
          <w:lang w:val="sr-Cyrl-BA"/>
        </w:rPr>
        <w:t>за</w:t>
      </w:r>
      <w:r w:rsidR="00457F03" w:rsidRPr="00BC381E">
        <w:rPr>
          <w:rFonts w:ascii="Tahoma" w:hAnsi="Tahoma" w:cs="Tahoma"/>
          <w:i/>
          <w:sz w:val="18"/>
          <w:szCs w:val="18"/>
          <w:lang w:val="sr-Cyrl-BA"/>
        </w:rPr>
        <w:t xml:space="preserve"> 0,1%</w:t>
      </w:r>
      <w:r w:rsidR="00842CE2" w:rsidRPr="00BC381E">
        <w:rPr>
          <w:rFonts w:ascii="Tahoma" w:hAnsi="Tahoma" w:cs="Tahoma"/>
          <w:i/>
          <w:sz w:val="18"/>
          <w:szCs w:val="18"/>
          <w:lang w:val="sr-Cyrl-BA"/>
        </w:rPr>
        <w:t>,</w:t>
      </w:r>
      <w:r w:rsidR="00FE7E72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66311" w:rsidRPr="00BC381E">
        <w:rPr>
          <w:rFonts w:ascii="Tahoma" w:hAnsi="Tahoma" w:cs="Tahoma"/>
          <w:i/>
          <w:sz w:val="18"/>
          <w:szCs w:val="18"/>
          <w:lang w:val="sr-Cyrl-BA"/>
        </w:rPr>
        <w:t>Образовање</w:t>
      </w:r>
      <w:r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за </w:t>
      </w:r>
      <w:r w:rsidR="00BB4227" w:rsidRPr="00BC381E">
        <w:rPr>
          <w:rFonts w:ascii="Tahoma" w:hAnsi="Tahoma" w:cs="Tahoma"/>
          <w:sz w:val="18"/>
          <w:szCs w:val="18"/>
          <w:lang w:val="sr-Cyrl-BA"/>
        </w:rPr>
        <w:t>0</w:t>
      </w:r>
      <w:r w:rsidRPr="00BC381E">
        <w:rPr>
          <w:rFonts w:ascii="Tahoma" w:hAnsi="Tahoma" w:cs="Tahoma"/>
          <w:sz w:val="18"/>
          <w:szCs w:val="18"/>
          <w:lang w:val="sr-Cyrl-BA"/>
        </w:rPr>
        <w:t>,</w:t>
      </w:r>
      <w:r w:rsidR="003E6516" w:rsidRPr="00BC381E">
        <w:rPr>
          <w:rFonts w:ascii="Tahoma" w:hAnsi="Tahoma" w:cs="Tahoma"/>
          <w:sz w:val="18"/>
          <w:szCs w:val="18"/>
          <w:lang w:val="sr-Cyrl-BA"/>
        </w:rPr>
        <w:t>1</w:t>
      </w:r>
      <w:r w:rsidRPr="00BC381E">
        <w:rPr>
          <w:rFonts w:ascii="Tahoma" w:hAnsi="Tahoma" w:cs="Tahoma"/>
          <w:sz w:val="18"/>
          <w:szCs w:val="18"/>
          <w:lang w:val="sr-Cyrl-BA"/>
        </w:rPr>
        <w:t>%</w:t>
      </w:r>
      <w:r w:rsidR="00E54110" w:rsidRPr="00BC381E">
        <w:rPr>
          <w:rFonts w:ascii="Tahoma" w:hAnsi="Tahoma" w:cs="Tahoma"/>
          <w:sz w:val="18"/>
          <w:szCs w:val="18"/>
          <w:lang w:val="sr-Cyrl-BA"/>
        </w:rPr>
        <w:t>,</w:t>
      </w:r>
      <w:r w:rsidR="00E54110" w:rsidRPr="00BC381E">
        <w:rPr>
          <w:rFonts w:ascii="Tahoma" w:hAnsi="Tahoma" w:cs="Tahoma"/>
          <w:i/>
          <w:sz w:val="18"/>
          <w:szCs w:val="18"/>
          <w:lang w:val="sr-Cyrl-BA"/>
        </w:rPr>
        <w:t xml:space="preserve"> Ресторани и хотели</w:t>
      </w:r>
      <w:r w:rsidR="00E54110" w:rsidRPr="00BC381E">
        <w:rPr>
          <w:rFonts w:ascii="Tahoma" w:hAnsi="Tahoma" w:cs="Tahoma"/>
          <w:sz w:val="18"/>
          <w:szCs w:val="18"/>
          <w:lang w:val="sr-Cyrl-BA"/>
        </w:rPr>
        <w:t xml:space="preserve"> за 0,1%</w:t>
      </w:r>
      <w:r w:rsidR="00166C85" w:rsidRPr="00BC381E">
        <w:rPr>
          <w:rFonts w:ascii="Tahoma" w:hAnsi="Tahoma" w:cs="Tahoma"/>
          <w:sz w:val="18"/>
          <w:szCs w:val="18"/>
          <w:lang w:val="sr-Cyrl-BA"/>
        </w:rPr>
        <w:t>.</w:t>
      </w:r>
      <w:r w:rsidR="003E6516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6F73BF" w:rsidRPr="00BC381E">
        <w:rPr>
          <w:rFonts w:ascii="Tahoma" w:hAnsi="Tahoma" w:cs="Tahoma"/>
          <w:sz w:val="18"/>
          <w:szCs w:val="18"/>
          <w:lang w:val="sr-Cyrl-BA"/>
        </w:rPr>
        <w:t>И</w:t>
      </w:r>
      <w:r w:rsidR="00566311" w:rsidRPr="00BC381E">
        <w:rPr>
          <w:rFonts w:ascii="Tahoma" w:hAnsi="Tahoma" w:cs="Tahoma"/>
          <w:sz w:val="18"/>
          <w:szCs w:val="18"/>
          <w:lang w:val="sr-Cyrl-BA"/>
        </w:rPr>
        <w:t xml:space="preserve">ндекс одјељка </w:t>
      </w:r>
      <w:r w:rsidR="0038773A" w:rsidRPr="00BC381E">
        <w:rPr>
          <w:rFonts w:ascii="Tahoma" w:hAnsi="Tahoma" w:cs="Tahoma"/>
          <w:i/>
          <w:sz w:val="18"/>
          <w:szCs w:val="18"/>
          <w:lang w:val="sr-Cyrl-BA"/>
        </w:rPr>
        <w:t>Рекрација и култура</w:t>
      </w:r>
      <w:r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нижи је за </w:t>
      </w:r>
      <w:r w:rsidR="00166C85" w:rsidRPr="00BC381E">
        <w:rPr>
          <w:rFonts w:ascii="Tahoma" w:hAnsi="Tahoma" w:cs="Tahoma"/>
          <w:sz w:val="18"/>
          <w:szCs w:val="18"/>
          <w:lang w:val="sr-Cyrl-BA"/>
        </w:rPr>
        <w:t>0</w:t>
      </w:r>
      <w:r w:rsidRPr="00BC381E">
        <w:rPr>
          <w:rFonts w:ascii="Tahoma" w:hAnsi="Tahoma" w:cs="Tahoma"/>
          <w:sz w:val="18"/>
          <w:szCs w:val="18"/>
          <w:lang w:val="sr-Cyrl-BA"/>
        </w:rPr>
        <w:t>,</w:t>
      </w:r>
      <w:r w:rsidR="00E54110" w:rsidRPr="00BC381E">
        <w:rPr>
          <w:rFonts w:ascii="Tahoma" w:hAnsi="Tahoma" w:cs="Tahoma"/>
          <w:sz w:val="18"/>
          <w:szCs w:val="18"/>
          <w:lang w:val="sr-Cyrl-BA"/>
        </w:rPr>
        <w:t>7</w:t>
      </w:r>
      <w:r w:rsidR="00566311" w:rsidRPr="00BC381E">
        <w:rPr>
          <w:rFonts w:ascii="Tahoma" w:hAnsi="Tahoma" w:cs="Tahoma"/>
          <w:sz w:val="18"/>
          <w:szCs w:val="18"/>
          <w:lang w:val="sr-Cyrl-BA"/>
        </w:rPr>
        <w:t>%,</w:t>
      </w:r>
      <w:r w:rsidR="00566311" w:rsidRPr="00BC381E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док је индекс одјељка </w:t>
      </w:r>
      <w:r w:rsidRPr="00BC381E">
        <w:rPr>
          <w:rFonts w:ascii="Tahoma" w:hAnsi="Tahoma" w:cs="Tahoma"/>
          <w:i/>
          <w:sz w:val="18"/>
          <w:szCs w:val="18"/>
          <w:lang w:val="sr-Cyrl-BA"/>
        </w:rPr>
        <w:t>Одјећа и обућа</w:t>
      </w:r>
      <w:r w:rsidR="00BB4227" w:rsidRPr="00BC381E">
        <w:rPr>
          <w:rFonts w:ascii="Tahoma" w:hAnsi="Tahoma" w:cs="Tahoma"/>
          <w:sz w:val="18"/>
          <w:szCs w:val="18"/>
          <w:lang w:val="sr-Cyrl-BA"/>
        </w:rPr>
        <w:t xml:space="preserve"> нижи за </w:t>
      </w:r>
      <w:r w:rsidR="0038773A" w:rsidRPr="00BC381E">
        <w:rPr>
          <w:rFonts w:ascii="Tahoma" w:hAnsi="Tahoma" w:cs="Tahoma"/>
          <w:sz w:val="18"/>
          <w:szCs w:val="18"/>
          <w:lang w:val="sr-Cyrl-BA"/>
        </w:rPr>
        <w:t>3</w:t>
      </w:r>
      <w:r w:rsidRPr="00BC381E">
        <w:rPr>
          <w:rFonts w:ascii="Tahoma" w:hAnsi="Tahoma" w:cs="Tahoma"/>
          <w:sz w:val="18"/>
          <w:szCs w:val="18"/>
          <w:lang w:val="sr-Cyrl-BA"/>
        </w:rPr>
        <w:t>,</w:t>
      </w:r>
      <w:r w:rsidR="00E54110" w:rsidRPr="00BC381E">
        <w:rPr>
          <w:rFonts w:ascii="Tahoma" w:hAnsi="Tahoma" w:cs="Tahoma"/>
          <w:sz w:val="18"/>
          <w:szCs w:val="18"/>
          <w:lang w:val="sr-Cyrl-BA"/>
        </w:rPr>
        <w:t>5</w:t>
      </w:r>
      <w:r w:rsidRPr="00BC381E">
        <w:rPr>
          <w:rFonts w:ascii="Tahoma" w:hAnsi="Tahoma" w:cs="Tahoma"/>
          <w:sz w:val="18"/>
          <w:szCs w:val="18"/>
          <w:lang w:val="sr-Cyrl-BA"/>
        </w:rPr>
        <w:t>%.</w:t>
      </w:r>
    </w:p>
    <w:p w:rsidR="004A08B4" w:rsidRPr="00BC381E" w:rsidRDefault="004A08B4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0C4E02" w:rsidRPr="00BC381E" w:rsidRDefault="000C4E02">
      <w:pPr>
        <w:rPr>
          <w:rFonts w:ascii="Tahoma" w:hAnsi="Tahoma" w:cs="Tahoma"/>
          <w:b/>
          <w:sz w:val="28"/>
          <w:szCs w:val="28"/>
          <w:lang w:val="sr-Cyrl-CS"/>
        </w:rPr>
      </w:pPr>
      <w:r w:rsidRPr="00BC381E">
        <w:rPr>
          <w:rFonts w:ascii="Tahoma" w:hAnsi="Tahoma" w:cs="Tahoma"/>
          <w:b/>
          <w:sz w:val="28"/>
          <w:szCs w:val="28"/>
          <w:lang w:val="sr-Cyrl-CS"/>
        </w:rPr>
        <w:br w:type="page"/>
      </w:r>
    </w:p>
    <w:p w:rsidR="005E0301" w:rsidRPr="00BC381E" w:rsidRDefault="005E0301" w:rsidP="00094E6E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BC381E">
        <w:rPr>
          <w:rFonts w:ascii="Tahoma" w:hAnsi="Tahoma" w:cs="Tahoma"/>
          <w:b/>
          <w:sz w:val="28"/>
          <w:szCs w:val="28"/>
          <w:lang w:val="sr-Cyrl-CS"/>
        </w:rPr>
        <w:lastRenderedPageBreak/>
        <w:t xml:space="preserve">Цијене произвођача индустријских производа </w:t>
      </w:r>
      <w:r w:rsidR="00153234" w:rsidRPr="00BC381E">
        <w:rPr>
          <w:rFonts w:ascii="Tahoma" w:hAnsi="Tahoma" w:cs="Tahoma"/>
          <w:b/>
          <w:sz w:val="28"/>
          <w:szCs w:val="28"/>
          <w:lang w:val="sr-Cyrl-CS"/>
        </w:rPr>
        <w:t>(</w:t>
      </w:r>
      <w:r w:rsidR="00934059" w:rsidRPr="00BC381E">
        <w:rPr>
          <w:rFonts w:ascii="Tahoma" w:hAnsi="Tahoma" w:cs="Tahoma"/>
          <w:b/>
          <w:sz w:val="28"/>
          <w:szCs w:val="28"/>
        </w:rPr>
        <w:t>V</w:t>
      </w:r>
      <w:r w:rsidR="004A4813" w:rsidRPr="00BC381E">
        <w:rPr>
          <w:rFonts w:ascii="Tahoma" w:hAnsi="Tahoma" w:cs="Tahoma"/>
          <w:b/>
          <w:sz w:val="28"/>
          <w:szCs w:val="28"/>
          <w:lang w:val="sr-Latn-CS"/>
        </w:rPr>
        <w:t>I</w:t>
      </w:r>
      <w:r w:rsidR="003A790D" w:rsidRPr="00BC381E">
        <w:rPr>
          <w:rFonts w:ascii="Tahoma" w:hAnsi="Tahoma" w:cs="Tahoma"/>
          <w:b/>
          <w:sz w:val="28"/>
          <w:szCs w:val="28"/>
          <w:lang w:val="sr-Latn-CS"/>
        </w:rPr>
        <w:t>I</w:t>
      </w:r>
      <w:proofErr w:type="spellStart"/>
      <w:r w:rsidR="00D37E00" w:rsidRPr="00BC381E">
        <w:rPr>
          <w:rFonts w:ascii="Tahoma" w:hAnsi="Tahoma" w:cs="Tahoma"/>
          <w:b/>
          <w:sz w:val="28"/>
          <w:szCs w:val="28"/>
        </w:rPr>
        <w:t>I</w:t>
      </w:r>
      <w:proofErr w:type="spellEnd"/>
      <w:r w:rsidR="00BE5202" w:rsidRPr="00BC381E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B6250B" w:rsidRPr="00BC381E">
        <w:rPr>
          <w:rFonts w:ascii="Tahoma" w:hAnsi="Tahoma" w:cs="Tahoma"/>
          <w:b/>
          <w:sz w:val="28"/>
          <w:szCs w:val="28"/>
          <w:lang w:val="sr-Cyrl-CS"/>
        </w:rPr>
        <w:t>201</w:t>
      </w:r>
      <w:r w:rsidR="00775965" w:rsidRPr="00BC381E">
        <w:rPr>
          <w:rFonts w:ascii="Tahoma" w:hAnsi="Tahoma" w:cs="Tahoma"/>
          <w:b/>
          <w:sz w:val="28"/>
          <w:szCs w:val="28"/>
          <w:lang w:val="sr-Latn-CS"/>
        </w:rPr>
        <w:t>2</w:t>
      </w:r>
      <w:r w:rsidR="0009483B" w:rsidRPr="00BC381E">
        <w:rPr>
          <w:rFonts w:ascii="Tahoma" w:hAnsi="Tahoma" w:cs="Tahoma"/>
          <w:b/>
          <w:sz w:val="28"/>
          <w:szCs w:val="28"/>
          <w:lang w:val="sr-Cyrl-CS"/>
        </w:rPr>
        <w:t>/</w:t>
      </w:r>
      <w:r w:rsidR="00CB271B" w:rsidRPr="00BC381E">
        <w:rPr>
          <w:rFonts w:ascii="Tahoma" w:hAnsi="Tahoma" w:cs="Tahoma"/>
          <w:b/>
          <w:sz w:val="28"/>
          <w:szCs w:val="28"/>
          <w:lang w:val="sr-Latn-CS"/>
        </w:rPr>
        <w:t>V</w:t>
      </w:r>
      <w:r w:rsidR="003A790D" w:rsidRPr="00BC381E">
        <w:rPr>
          <w:rFonts w:ascii="Tahoma" w:hAnsi="Tahoma" w:cs="Tahoma"/>
          <w:b/>
          <w:sz w:val="28"/>
          <w:szCs w:val="28"/>
          <w:lang w:val="sr-Latn-CS"/>
        </w:rPr>
        <w:t>I</w:t>
      </w:r>
      <w:r w:rsidR="00D37E00" w:rsidRPr="00BC381E">
        <w:rPr>
          <w:rFonts w:ascii="Tahoma" w:hAnsi="Tahoma" w:cs="Tahoma"/>
          <w:b/>
          <w:sz w:val="28"/>
          <w:szCs w:val="28"/>
          <w:lang w:val="sr-Latn-CS"/>
        </w:rPr>
        <w:t>I</w:t>
      </w:r>
      <w:r w:rsidR="0009483B" w:rsidRPr="00BC381E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7A44D9" w:rsidRPr="00BC381E">
        <w:rPr>
          <w:rFonts w:ascii="Tahoma" w:hAnsi="Tahoma" w:cs="Tahoma"/>
          <w:b/>
          <w:sz w:val="28"/>
          <w:szCs w:val="28"/>
          <w:lang w:val="sr-Latn-CS"/>
        </w:rPr>
        <w:t>2</w:t>
      </w:r>
      <w:r w:rsidR="00153234" w:rsidRPr="00BC381E">
        <w:rPr>
          <w:rFonts w:ascii="Tahoma" w:hAnsi="Tahoma" w:cs="Tahoma"/>
          <w:b/>
          <w:sz w:val="28"/>
          <w:szCs w:val="28"/>
          <w:lang w:val="sr-Cyrl-CS"/>
        </w:rPr>
        <w:t>)</w:t>
      </w:r>
      <w:r w:rsidR="007A44D9" w:rsidRPr="00BC381E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="00690920" w:rsidRPr="00BC381E">
        <w:rPr>
          <w:rFonts w:ascii="Tahoma" w:hAnsi="Tahoma" w:cs="Tahoma"/>
          <w:b/>
          <w:sz w:val="28"/>
          <w:szCs w:val="28"/>
          <w:lang w:val="sr-Cyrl-CS"/>
        </w:rPr>
        <w:t xml:space="preserve">у просјеку </w:t>
      </w:r>
      <w:r w:rsidR="00CB271B" w:rsidRPr="00BC381E">
        <w:rPr>
          <w:rFonts w:ascii="Tahoma" w:hAnsi="Tahoma" w:cs="Tahoma"/>
          <w:b/>
          <w:sz w:val="28"/>
          <w:szCs w:val="28"/>
          <w:lang w:val="sr-Cyrl-CS"/>
        </w:rPr>
        <w:t>више</w:t>
      </w:r>
      <w:r w:rsidR="00FF2941" w:rsidRPr="00BC381E">
        <w:rPr>
          <w:rFonts w:ascii="Tahoma" w:hAnsi="Tahoma" w:cs="Tahoma"/>
          <w:b/>
          <w:sz w:val="28"/>
          <w:szCs w:val="28"/>
          <w:lang w:val="sr-Cyrl-CS"/>
        </w:rPr>
        <w:t xml:space="preserve"> 0,</w:t>
      </w:r>
      <w:r w:rsidR="00D37E00" w:rsidRPr="00BC381E">
        <w:rPr>
          <w:rFonts w:ascii="Tahoma" w:hAnsi="Tahoma" w:cs="Tahoma"/>
          <w:b/>
          <w:sz w:val="28"/>
          <w:szCs w:val="28"/>
          <w:lang w:val="sr-Latn-CS"/>
        </w:rPr>
        <w:t>5</w:t>
      </w:r>
      <w:r w:rsidR="001B32B9" w:rsidRPr="00BC381E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1B32B9" w:rsidRPr="00BC381E" w:rsidRDefault="001B32B9" w:rsidP="00094E6E">
      <w:pPr>
        <w:jc w:val="both"/>
        <w:rPr>
          <w:rFonts w:ascii="Tahoma" w:hAnsi="Tahoma" w:cs="Tahoma"/>
          <w:lang w:val="sr-Cyrl-CS"/>
        </w:rPr>
      </w:pPr>
    </w:p>
    <w:p w:rsidR="00494DDB" w:rsidRPr="00BC381E" w:rsidRDefault="00D37E00" w:rsidP="00494DDB">
      <w:pPr>
        <w:ind w:right="68"/>
        <w:jc w:val="both"/>
        <w:rPr>
          <w:rFonts w:ascii="Tahoma" w:hAnsi="Tahoma" w:cs="Tahoma"/>
          <w:sz w:val="18"/>
          <w:szCs w:val="18"/>
        </w:rPr>
      </w:pPr>
      <w:r w:rsidRPr="00BC381E">
        <w:rPr>
          <w:rFonts w:ascii="Tahoma" w:hAnsi="Tahoma" w:cs="Tahoma"/>
          <w:sz w:val="18"/>
          <w:szCs w:val="18"/>
          <w:lang w:val="sr-Cyrl-CS"/>
        </w:rPr>
        <w:t>Цијен</w:t>
      </w:r>
      <w:r w:rsidRPr="00BC381E">
        <w:rPr>
          <w:rFonts w:ascii="Tahoma" w:hAnsi="Tahoma" w:cs="Tahoma"/>
          <w:sz w:val="18"/>
          <w:szCs w:val="18"/>
        </w:rPr>
        <w:t>e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произвођач</w:t>
      </w:r>
      <w:r w:rsidRPr="00BC381E">
        <w:rPr>
          <w:rFonts w:ascii="Tahoma" w:hAnsi="Tahoma" w:cs="Tahoma"/>
          <w:sz w:val="18"/>
          <w:szCs w:val="18"/>
        </w:rPr>
        <w:t xml:space="preserve">a </w:t>
      </w:r>
      <w:r w:rsidRPr="00BC381E">
        <w:rPr>
          <w:rFonts w:ascii="Tahoma" w:hAnsi="Tahoma" w:cs="Tahoma"/>
          <w:sz w:val="18"/>
          <w:szCs w:val="18"/>
          <w:lang w:val="sr-Cyrl-CS"/>
        </w:rPr>
        <w:t>индустријских производа</w:t>
      </w:r>
      <w:r w:rsidRPr="00BC381E">
        <w:rPr>
          <w:rFonts w:ascii="Tahoma" w:hAnsi="Tahoma" w:cs="Tahoma"/>
          <w:sz w:val="18"/>
          <w:szCs w:val="18"/>
          <w:lang w:val="hr-HR"/>
        </w:rPr>
        <w:t xml:space="preserve"> у 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августу </w:t>
      </w:r>
      <w:r w:rsidRPr="00BC381E">
        <w:rPr>
          <w:rFonts w:ascii="Tahoma" w:hAnsi="Tahoma" w:cs="Tahoma"/>
          <w:sz w:val="18"/>
          <w:szCs w:val="18"/>
          <w:lang w:val="hr-HR"/>
        </w:rPr>
        <w:t>20</w:t>
      </w:r>
      <w:r w:rsidRPr="00BC381E">
        <w:rPr>
          <w:rFonts w:ascii="Tahoma" w:hAnsi="Tahoma" w:cs="Tahoma"/>
          <w:sz w:val="18"/>
          <w:szCs w:val="18"/>
          <w:lang w:val="sr-Cyrl-CS"/>
        </w:rPr>
        <w:t>12</w:t>
      </w:r>
      <w:r w:rsidRPr="00BC381E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BC381E">
        <w:rPr>
          <w:rFonts w:ascii="Tahoma" w:hAnsi="Tahoma" w:cs="Tahoma"/>
          <w:sz w:val="18"/>
          <w:szCs w:val="18"/>
          <w:lang w:val="hr-HR"/>
        </w:rPr>
        <w:t>у односу на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јул</w:t>
      </w:r>
      <w:r w:rsidRPr="00BC381E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hr-HR"/>
        </w:rPr>
        <w:t>201</w:t>
      </w:r>
      <w:r w:rsidRPr="00BC381E">
        <w:rPr>
          <w:rFonts w:ascii="Tahoma" w:hAnsi="Tahoma" w:cs="Tahoma"/>
          <w:sz w:val="18"/>
          <w:szCs w:val="18"/>
          <w:lang w:val="sr-Cyrl-CS"/>
        </w:rPr>
        <w:t>2</w:t>
      </w:r>
      <w:r w:rsidRPr="00BC381E">
        <w:rPr>
          <w:rFonts w:ascii="Tahoma" w:hAnsi="Tahoma" w:cs="Tahoma"/>
          <w:sz w:val="18"/>
          <w:szCs w:val="18"/>
          <w:lang w:val="hr-HR"/>
        </w:rPr>
        <w:t>.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године у просјеку су више за 0,5%</w:t>
      </w:r>
      <w:r w:rsidRPr="00BC381E">
        <w:rPr>
          <w:rFonts w:ascii="Tahoma" w:hAnsi="Tahoma" w:cs="Tahoma"/>
          <w:sz w:val="18"/>
          <w:szCs w:val="18"/>
          <w:lang w:val="sr-Latn-CS"/>
        </w:rPr>
        <w:t xml:space="preserve">, 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у односу на август 2011. године више су за </w:t>
      </w:r>
      <w:r w:rsidRPr="00BC381E">
        <w:rPr>
          <w:rFonts w:ascii="Tahoma" w:hAnsi="Tahoma" w:cs="Tahoma"/>
          <w:sz w:val="18"/>
          <w:szCs w:val="18"/>
          <w:lang w:val="sr-Latn-CS"/>
        </w:rPr>
        <w:t>0,</w:t>
      </w:r>
      <w:r w:rsidRPr="00BC381E">
        <w:rPr>
          <w:rFonts w:ascii="Tahoma" w:hAnsi="Tahoma" w:cs="Tahoma"/>
          <w:sz w:val="18"/>
          <w:szCs w:val="18"/>
          <w:lang w:val="sr-Cyrl-CS"/>
        </w:rPr>
        <w:t>6% и у односу на децембар 2011. године више су за 1,0%.</w:t>
      </w:r>
    </w:p>
    <w:p w:rsidR="00D37E00" w:rsidRPr="00BC381E" w:rsidRDefault="00D37E00" w:rsidP="00494DDB">
      <w:pPr>
        <w:ind w:right="68"/>
        <w:jc w:val="both"/>
        <w:rPr>
          <w:rFonts w:ascii="Tahoma" w:hAnsi="Tahoma" w:cs="Tahoma"/>
          <w:sz w:val="18"/>
          <w:szCs w:val="18"/>
        </w:rPr>
      </w:pPr>
    </w:p>
    <w:p w:rsidR="003A790D" w:rsidRPr="00BC381E" w:rsidRDefault="00D37E00" w:rsidP="003A790D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 w:rsidRPr="00BC381E">
        <w:rPr>
          <w:rFonts w:ascii="Tahoma" w:hAnsi="Tahoma" w:cs="Tahoma"/>
          <w:sz w:val="18"/>
          <w:szCs w:val="18"/>
          <w:lang w:val="hr-HR"/>
        </w:rPr>
        <w:t>Посматрано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BC381E">
        <w:rPr>
          <w:rFonts w:ascii="Tahoma" w:hAnsi="Tahoma" w:cs="Tahoma"/>
          <w:sz w:val="18"/>
          <w:szCs w:val="18"/>
          <w:lang w:val="hr-HR"/>
        </w:rPr>
        <w:t>о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намјени потрошње, </w:t>
      </w:r>
      <w:r w:rsidRPr="00BC381E">
        <w:rPr>
          <w:rFonts w:ascii="Tahoma" w:hAnsi="Tahoma" w:cs="Tahoma"/>
          <w:sz w:val="18"/>
          <w:szCs w:val="18"/>
          <w:lang w:val="hr-HR"/>
        </w:rPr>
        <w:t>у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августу </w:t>
      </w:r>
      <w:r w:rsidRPr="00BC381E">
        <w:rPr>
          <w:rFonts w:ascii="Tahoma" w:hAnsi="Tahoma" w:cs="Tahoma"/>
          <w:sz w:val="18"/>
          <w:szCs w:val="18"/>
          <w:lang w:val="hr-HR"/>
        </w:rPr>
        <w:t>20</w:t>
      </w:r>
      <w:r w:rsidRPr="00BC381E">
        <w:rPr>
          <w:rFonts w:ascii="Tahoma" w:hAnsi="Tahoma" w:cs="Tahoma"/>
          <w:sz w:val="18"/>
          <w:szCs w:val="18"/>
          <w:lang w:val="sr-Cyrl-CS"/>
        </w:rPr>
        <w:t>12</w:t>
      </w:r>
      <w:r w:rsidRPr="00BC381E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BC381E">
        <w:rPr>
          <w:rFonts w:ascii="Tahoma" w:hAnsi="Tahoma" w:cs="Tahoma"/>
          <w:sz w:val="18"/>
          <w:szCs w:val="18"/>
          <w:lang w:val="hr-HR"/>
        </w:rPr>
        <w:t>у односу на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јул</w:t>
      </w:r>
      <w:r w:rsidRPr="00BC381E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hr-HR"/>
        </w:rPr>
        <w:t>201</w:t>
      </w:r>
      <w:r w:rsidRPr="00BC381E">
        <w:rPr>
          <w:rFonts w:ascii="Tahoma" w:hAnsi="Tahoma" w:cs="Tahoma"/>
          <w:sz w:val="18"/>
          <w:szCs w:val="18"/>
          <w:lang w:val="sr-Cyrl-CS"/>
        </w:rPr>
        <w:t>2. године цијене интермедијарних производа у просјеку</w:t>
      </w:r>
      <w:r w:rsidRPr="00BC381E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CS"/>
        </w:rPr>
        <w:t>су више</w:t>
      </w:r>
      <w:r w:rsidRPr="00BC381E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CS"/>
        </w:rPr>
        <w:t>за</w:t>
      </w:r>
      <w:r w:rsidRPr="00BC381E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CS"/>
        </w:rPr>
        <w:t>1,0</w:t>
      </w:r>
      <w:r w:rsidRPr="00BC381E">
        <w:rPr>
          <w:rFonts w:ascii="Tahoma" w:hAnsi="Tahoma" w:cs="Tahoma"/>
          <w:sz w:val="18"/>
          <w:szCs w:val="18"/>
          <w:lang w:val="sr-Latn-CS"/>
        </w:rPr>
        <w:t>%</w:t>
      </w:r>
      <w:r w:rsidRPr="00BC381E">
        <w:rPr>
          <w:rFonts w:ascii="Tahoma" w:hAnsi="Tahoma" w:cs="Tahoma"/>
          <w:sz w:val="18"/>
          <w:szCs w:val="18"/>
          <w:lang w:val="sr-Cyrl-CS"/>
        </w:rPr>
        <w:t>, цијене енергије за 0,3%, цијене нетрајних производа за широку потрошњу за 0,2% док су цијене капиталних прозвода као и цијене трајних производа за широку потрошњу у просјеку остале на истом нивоу</w:t>
      </w:r>
      <w:r w:rsidR="003A790D" w:rsidRPr="00BC381E">
        <w:rPr>
          <w:rFonts w:ascii="Tahoma" w:hAnsi="Tahoma" w:cs="Tahoma"/>
          <w:sz w:val="18"/>
          <w:szCs w:val="18"/>
          <w:lang w:val="sr-Cyrl-CS"/>
        </w:rPr>
        <w:t>.</w:t>
      </w:r>
    </w:p>
    <w:p w:rsidR="00AC084B" w:rsidRPr="00BC381E" w:rsidRDefault="00AC084B" w:rsidP="00094E6E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E92C59" w:rsidRPr="00BC381E" w:rsidRDefault="005E0301" w:rsidP="00094E6E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BC381E">
        <w:rPr>
          <w:rFonts w:ascii="Tahoma" w:hAnsi="Tahoma" w:cs="Tahoma"/>
          <w:sz w:val="18"/>
          <w:szCs w:val="18"/>
          <w:lang w:val="sr-Cyrl-CS"/>
        </w:rPr>
        <w:t xml:space="preserve">Цијене </w:t>
      </w:r>
      <w:r w:rsidR="00561B13" w:rsidRPr="00BC381E">
        <w:rPr>
          <w:rFonts w:ascii="Tahoma" w:hAnsi="Tahoma" w:cs="Tahoma"/>
          <w:sz w:val="18"/>
          <w:szCs w:val="18"/>
          <w:lang w:val="sr-Cyrl-CS"/>
        </w:rPr>
        <w:t>енергије</w:t>
      </w:r>
      <w:r w:rsidRPr="00BC381E">
        <w:rPr>
          <w:rFonts w:ascii="Tahoma" w:hAnsi="Tahoma" w:cs="Tahoma"/>
          <w:sz w:val="18"/>
          <w:szCs w:val="18"/>
          <w:lang w:val="sr-Cyrl-CS"/>
        </w:rPr>
        <w:t>, п</w:t>
      </w:r>
      <w:r w:rsidRPr="00BC381E">
        <w:rPr>
          <w:rFonts w:ascii="Tahoma" w:hAnsi="Tahoma" w:cs="Tahoma"/>
          <w:sz w:val="18"/>
          <w:szCs w:val="18"/>
          <w:lang w:val="hr-HR"/>
        </w:rPr>
        <w:t>осматрано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BC381E">
        <w:rPr>
          <w:rFonts w:ascii="Tahoma" w:hAnsi="Tahoma" w:cs="Tahoma"/>
          <w:sz w:val="18"/>
          <w:szCs w:val="18"/>
          <w:lang w:val="hr-HR"/>
        </w:rPr>
        <w:t>о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намјени потрошње,</w:t>
      </w:r>
      <w:r w:rsidRPr="00BC381E">
        <w:rPr>
          <w:rFonts w:ascii="Tahoma" w:hAnsi="Tahoma" w:cs="Tahoma"/>
          <w:sz w:val="18"/>
          <w:szCs w:val="18"/>
          <w:lang w:val="hr-HR"/>
        </w:rPr>
        <w:t xml:space="preserve"> у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>августу</w:t>
      </w:r>
      <w:r w:rsidR="00CB271B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hr-HR"/>
        </w:rPr>
        <w:t>20</w:t>
      </w:r>
      <w:r w:rsidR="00561B13" w:rsidRPr="00BC381E">
        <w:rPr>
          <w:rFonts w:ascii="Tahoma" w:hAnsi="Tahoma" w:cs="Tahoma"/>
          <w:sz w:val="18"/>
          <w:szCs w:val="18"/>
          <w:lang w:val="sr-Cyrl-CS"/>
        </w:rPr>
        <w:t>12</w:t>
      </w:r>
      <w:r w:rsidRPr="00BC381E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BC381E">
        <w:rPr>
          <w:rFonts w:ascii="Tahoma" w:hAnsi="Tahoma" w:cs="Tahoma"/>
          <w:sz w:val="18"/>
          <w:szCs w:val="18"/>
          <w:lang w:val="hr-HR"/>
        </w:rPr>
        <w:t>у односу на</w:t>
      </w:r>
      <w:r w:rsidR="00AA2389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>август</w:t>
      </w:r>
      <w:r w:rsidR="00561B13" w:rsidRPr="00BC381E">
        <w:rPr>
          <w:rFonts w:ascii="Tahoma" w:hAnsi="Tahoma" w:cs="Tahoma"/>
          <w:sz w:val="18"/>
          <w:szCs w:val="18"/>
          <w:lang w:val="sr-Cyrl-CS"/>
        </w:rPr>
        <w:t xml:space="preserve"> 2011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. </w:t>
      </w:r>
      <w:r w:rsidR="00AA2389" w:rsidRPr="00BC381E">
        <w:rPr>
          <w:rFonts w:ascii="Tahoma" w:hAnsi="Tahoma" w:cs="Tahoma"/>
          <w:sz w:val="18"/>
          <w:szCs w:val="18"/>
          <w:lang w:val="sr-Cyrl-CS"/>
        </w:rPr>
        <w:t>г</w:t>
      </w:r>
      <w:r w:rsidRPr="00BC381E">
        <w:rPr>
          <w:rFonts w:ascii="Tahoma" w:hAnsi="Tahoma" w:cs="Tahoma"/>
          <w:sz w:val="18"/>
          <w:szCs w:val="18"/>
          <w:lang w:val="sr-Cyrl-CS"/>
        </w:rPr>
        <w:t>одине</w:t>
      </w:r>
      <w:r w:rsidR="00153234" w:rsidRPr="00BC381E">
        <w:rPr>
          <w:rFonts w:ascii="Tahoma" w:hAnsi="Tahoma" w:cs="Tahoma"/>
          <w:sz w:val="18"/>
          <w:szCs w:val="18"/>
          <w:lang w:val="sr-Cyrl-CS"/>
        </w:rPr>
        <w:t>,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у просјеку</w:t>
      </w:r>
      <w:r w:rsidRPr="00BC381E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CS"/>
        </w:rPr>
        <w:t>су више</w:t>
      </w:r>
      <w:r w:rsidRPr="00BC381E">
        <w:rPr>
          <w:rFonts w:ascii="Tahoma" w:hAnsi="Tahoma" w:cs="Tahoma"/>
          <w:sz w:val="18"/>
          <w:szCs w:val="18"/>
          <w:lang w:val="sr-Latn-BA"/>
        </w:rPr>
        <w:t xml:space="preserve"> </w:t>
      </w:r>
      <w:r w:rsidR="002C2F32" w:rsidRPr="00BC381E">
        <w:rPr>
          <w:rFonts w:ascii="Tahoma" w:hAnsi="Tahoma" w:cs="Tahoma"/>
          <w:sz w:val="18"/>
          <w:szCs w:val="18"/>
          <w:lang w:val="sr-Cyrl-CS"/>
        </w:rPr>
        <w:t xml:space="preserve">за 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>0,9</w:t>
      </w:r>
      <w:r w:rsidRPr="00BC381E">
        <w:rPr>
          <w:rFonts w:ascii="Tahoma" w:hAnsi="Tahoma" w:cs="Tahoma"/>
          <w:sz w:val="18"/>
          <w:szCs w:val="18"/>
          <w:lang w:val="sr-Cyrl-CS"/>
        </w:rPr>
        <w:t>%</w:t>
      </w:r>
      <w:r w:rsidR="00153234" w:rsidRPr="00BC381E">
        <w:rPr>
          <w:rFonts w:ascii="Tahoma" w:hAnsi="Tahoma" w:cs="Tahoma"/>
          <w:sz w:val="18"/>
          <w:szCs w:val="18"/>
          <w:lang w:val="sr-Cyrl-CS"/>
        </w:rPr>
        <w:t>,</w:t>
      </w:r>
      <w:r w:rsidR="00552353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1128C" w:rsidRPr="00BC381E">
        <w:rPr>
          <w:rFonts w:ascii="Tahoma" w:hAnsi="Tahoma" w:cs="Tahoma"/>
          <w:sz w:val="18"/>
          <w:szCs w:val="18"/>
          <w:lang w:val="sr-Cyrl-CS"/>
        </w:rPr>
        <w:t>цијене нетрајних про</w:t>
      </w:r>
      <w:r w:rsidR="000F0FB0" w:rsidRPr="00BC381E">
        <w:rPr>
          <w:rFonts w:ascii="Tahoma" w:hAnsi="Tahoma" w:cs="Tahoma"/>
          <w:sz w:val="18"/>
          <w:szCs w:val="18"/>
          <w:lang w:val="sr-Cyrl-CS"/>
        </w:rPr>
        <w:t xml:space="preserve">извода за широку </w:t>
      </w:r>
      <w:r w:rsidR="004A4813" w:rsidRPr="00BC381E">
        <w:rPr>
          <w:rFonts w:ascii="Tahoma" w:hAnsi="Tahoma" w:cs="Tahoma"/>
          <w:sz w:val="18"/>
          <w:szCs w:val="18"/>
          <w:lang w:val="sr-Cyrl-CS"/>
        </w:rPr>
        <w:t xml:space="preserve">потрошњу за 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>0,4</w:t>
      </w:r>
      <w:r w:rsidR="00A1128C" w:rsidRPr="00BC381E">
        <w:rPr>
          <w:rFonts w:ascii="Tahoma" w:hAnsi="Tahoma" w:cs="Tahoma"/>
          <w:sz w:val="18"/>
          <w:szCs w:val="18"/>
          <w:lang w:val="sr-Cyrl-CS"/>
        </w:rPr>
        <w:t>%,</w:t>
      </w:r>
      <w:r w:rsidR="00CB271B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>цијене интермедијарних производа</w:t>
      </w:r>
      <w:r w:rsidR="00A639F7">
        <w:rPr>
          <w:rFonts w:ascii="Tahoma" w:hAnsi="Tahoma" w:cs="Tahoma"/>
          <w:sz w:val="18"/>
          <w:szCs w:val="18"/>
          <w:lang w:val="sr-Cyrl-CS"/>
        </w:rPr>
        <w:t>,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као и </w:t>
      </w:r>
      <w:r w:rsidR="00CB271B" w:rsidRPr="00BC381E">
        <w:rPr>
          <w:rFonts w:ascii="Tahoma" w:hAnsi="Tahoma" w:cs="Tahoma"/>
          <w:sz w:val="18"/>
          <w:szCs w:val="18"/>
          <w:lang w:val="sr-Cyrl-CS"/>
        </w:rPr>
        <w:t>цијене трајних производа за широку потрошњу за 0,3%,</w:t>
      </w:r>
      <w:r w:rsidR="00A1128C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A790D" w:rsidRPr="00BC381E">
        <w:rPr>
          <w:rFonts w:ascii="Tahoma" w:hAnsi="Tahoma" w:cs="Tahoma"/>
          <w:sz w:val="18"/>
          <w:szCs w:val="18"/>
          <w:lang w:val="sr-Cyrl-CS"/>
        </w:rPr>
        <w:t xml:space="preserve">док су 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цијене капиталних прозвода </w:t>
      </w:r>
      <w:r w:rsidR="003A790D" w:rsidRPr="00BC381E">
        <w:rPr>
          <w:rFonts w:ascii="Tahoma" w:hAnsi="Tahoma" w:cs="Tahoma"/>
          <w:sz w:val="18"/>
          <w:szCs w:val="18"/>
          <w:lang w:val="sr-Cyrl-CS"/>
        </w:rPr>
        <w:t>у просјеку</w:t>
      </w:r>
      <w:r w:rsidR="00D37E00" w:rsidRPr="00BC381E">
        <w:rPr>
          <w:rFonts w:ascii="Tahoma" w:hAnsi="Tahoma" w:cs="Tahoma"/>
          <w:sz w:val="18"/>
          <w:szCs w:val="18"/>
          <w:lang w:val="sr-Cyrl-CS"/>
        </w:rPr>
        <w:t xml:space="preserve"> ниже за 0,4%.</w:t>
      </w:r>
    </w:p>
    <w:p w:rsidR="00CB271B" w:rsidRPr="00BC381E" w:rsidRDefault="00CB271B" w:rsidP="00094E6E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F364E1" w:rsidRPr="00BC381E" w:rsidRDefault="00F364E1" w:rsidP="00F364E1">
      <w:pPr>
        <w:ind w:right="68"/>
        <w:jc w:val="both"/>
        <w:rPr>
          <w:rFonts w:ascii="Tahoma" w:hAnsi="Tahoma" w:cs="Tahoma"/>
          <w:sz w:val="16"/>
          <w:szCs w:val="16"/>
          <w:lang w:val="sr-Cyrl-CS"/>
        </w:rPr>
      </w:pPr>
      <w:r w:rsidRPr="00BC381E">
        <w:rPr>
          <w:rFonts w:ascii="Tahoma" w:hAnsi="Tahoma" w:cs="Tahoma"/>
          <w:sz w:val="18"/>
          <w:szCs w:val="18"/>
          <w:lang w:val="hr-HR"/>
        </w:rPr>
        <w:t xml:space="preserve">Посматрано по </w:t>
      </w:r>
      <w:r w:rsidRPr="00BC381E">
        <w:rPr>
          <w:rFonts w:ascii="Tahoma" w:hAnsi="Tahoma" w:cs="Tahoma"/>
          <w:sz w:val="18"/>
          <w:szCs w:val="18"/>
          <w:lang w:val="sr-Cyrl-CS"/>
        </w:rPr>
        <w:t>подручјима</w:t>
      </w:r>
      <w:r w:rsidRPr="00BC381E">
        <w:rPr>
          <w:rFonts w:ascii="Tahoma" w:hAnsi="Tahoma" w:cs="Tahoma"/>
          <w:sz w:val="18"/>
          <w:szCs w:val="18"/>
          <w:lang w:val="hr-HR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CS"/>
        </w:rPr>
        <w:t>индустријске производње</w:t>
      </w:r>
      <w:r w:rsidRPr="00BC381E">
        <w:rPr>
          <w:rFonts w:ascii="Tahoma" w:hAnsi="Tahoma" w:cs="Tahoma"/>
          <w:sz w:val="18"/>
          <w:szCs w:val="18"/>
          <w:lang w:val="hr-HR"/>
        </w:rPr>
        <w:t xml:space="preserve"> (</w:t>
      </w:r>
      <w:r w:rsidRPr="00BC381E">
        <w:rPr>
          <w:rFonts w:ascii="Tahoma" w:hAnsi="Tahoma" w:cs="Tahoma"/>
          <w:sz w:val="18"/>
          <w:szCs w:val="18"/>
          <w:lang w:val="sr-Cyrl-CS"/>
        </w:rPr>
        <w:t>PRODCOM</w:t>
      </w:r>
      <w:r w:rsidRPr="00BC381E">
        <w:rPr>
          <w:rFonts w:ascii="Tahoma" w:hAnsi="Tahoma" w:cs="Tahoma"/>
          <w:sz w:val="18"/>
          <w:szCs w:val="18"/>
          <w:lang w:val="hr-HR"/>
        </w:rPr>
        <w:t>)</w:t>
      </w:r>
      <w:r w:rsidRPr="00BC381E">
        <w:rPr>
          <w:rFonts w:ascii="Tahoma" w:hAnsi="Tahoma" w:cs="Tahoma"/>
          <w:sz w:val="18"/>
          <w:szCs w:val="18"/>
          <w:lang w:val="sr-Cyrl-CS"/>
        </w:rPr>
        <w:t>,</w:t>
      </w:r>
      <w:r w:rsidRPr="00BC381E">
        <w:rPr>
          <w:rFonts w:ascii="Tahoma" w:hAnsi="Tahoma" w:cs="Tahoma"/>
          <w:sz w:val="18"/>
          <w:szCs w:val="18"/>
          <w:lang w:val="hr-HR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CS"/>
        </w:rPr>
        <w:t>цијене подручја</w:t>
      </w:r>
      <w:r w:rsidRPr="00BC381E">
        <w:rPr>
          <w:rFonts w:ascii="Tahoma" w:hAnsi="Tahoma" w:cs="Tahoma"/>
          <w:sz w:val="18"/>
          <w:szCs w:val="18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CS"/>
        </w:rPr>
        <w:t>подручја (Ц)</w:t>
      </w:r>
      <w:r w:rsidRPr="00BC381E">
        <w:rPr>
          <w:rFonts w:ascii="Tahoma" w:hAnsi="Tahoma" w:cs="Tahoma"/>
          <w:sz w:val="18"/>
          <w:szCs w:val="18"/>
          <w:lang w:val="hr-HR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вађење руда и камена </w:t>
      </w:r>
      <w:r w:rsidRPr="00BC381E">
        <w:rPr>
          <w:rFonts w:ascii="Tahoma" w:hAnsi="Tahoma" w:cs="Tahoma"/>
          <w:sz w:val="18"/>
          <w:szCs w:val="18"/>
          <w:lang w:val="hr-HR"/>
        </w:rPr>
        <w:t>у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августу </w:t>
      </w:r>
      <w:r w:rsidRPr="00BC381E">
        <w:rPr>
          <w:rFonts w:ascii="Tahoma" w:hAnsi="Tahoma" w:cs="Tahoma"/>
          <w:sz w:val="18"/>
          <w:szCs w:val="18"/>
          <w:lang w:val="hr-HR"/>
        </w:rPr>
        <w:t>20</w:t>
      </w:r>
      <w:r w:rsidRPr="00BC381E">
        <w:rPr>
          <w:rFonts w:ascii="Tahoma" w:hAnsi="Tahoma" w:cs="Tahoma"/>
          <w:sz w:val="18"/>
          <w:szCs w:val="18"/>
          <w:lang w:val="sr-Cyrl-CS"/>
        </w:rPr>
        <w:t>12</w:t>
      </w:r>
      <w:r w:rsidRPr="00BC381E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BC381E">
        <w:rPr>
          <w:rFonts w:ascii="Tahoma" w:hAnsi="Tahoma" w:cs="Tahoma"/>
          <w:sz w:val="18"/>
          <w:szCs w:val="18"/>
          <w:lang w:val="sr-Cyrl-CS"/>
        </w:rPr>
        <w:t>године у</w:t>
      </w:r>
      <w:r w:rsidRPr="00BC381E">
        <w:rPr>
          <w:rFonts w:ascii="Tahoma" w:hAnsi="Tahoma" w:cs="Tahoma"/>
          <w:sz w:val="18"/>
          <w:szCs w:val="18"/>
          <w:lang w:val="hr-HR"/>
        </w:rPr>
        <w:t xml:space="preserve"> односу на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јул</w:t>
      </w:r>
      <w:r w:rsidRPr="00BC381E">
        <w:rPr>
          <w:rFonts w:ascii="Tahoma" w:hAnsi="Tahoma" w:cs="Tahoma"/>
          <w:sz w:val="18"/>
          <w:szCs w:val="18"/>
          <w:lang w:val="hr-HR"/>
        </w:rPr>
        <w:t xml:space="preserve"> 201</w:t>
      </w:r>
      <w:r w:rsidRPr="00BC381E">
        <w:rPr>
          <w:rFonts w:ascii="Tahoma" w:hAnsi="Tahoma" w:cs="Tahoma"/>
          <w:sz w:val="18"/>
          <w:szCs w:val="18"/>
          <w:lang w:val="sr-Cyrl-CS"/>
        </w:rPr>
        <w:t>2</w:t>
      </w:r>
      <w:r w:rsidRPr="00BC381E">
        <w:rPr>
          <w:rFonts w:ascii="Tahoma" w:hAnsi="Tahoma" w:cs="Tahoma"/>
          <w:sz w:val="18"/>
          <w:szCs w:val="18"/>
          <w:lang w:val="hr-HR"/>
        </w:rPr>
        <w:t>.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године у просјеку су више за 1,1%, цијене подручја (Д) прерађивачка индустрија за 0,7%, док су цијене подручја (Е)  производња и снабдијевање електричном енергијом, гасом и водом у просјеку остале на истом нивоу</w:t>
      </w:r>
      <w:r w:rsidRPr="00BC381E">
        <w:rPr>
          <w:rFonts w:ascii="Tahoma" w:hAnsi="Tahoma" w:cs="Tahoma"/>
          <w:sz w:val="16"/>
          <w:szCs w:val="16"/>
          <w:lang w:val="sr-Cyrl-CS"/>
        </w:rPr>
        <w:t>.</w:t>
      </w:r>
    </w:p>
    <w:p w:rsidR="0071221A" w:rsidRPr="00BC381E" w:rsidRDefault="0071221A" w:rsidP="00F364E1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C381E" w:rsidRPr="00DE24B3" w:rsidRDefault="005E0301" w:rsidP="00DE24B3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BC381E">
        <w:rPr>
          <w:rFonts w:ascii="Tahoma" w:hAnsi="Tahoma" w:cs="Tahoma"/>
          <w:sz w:val="18"/>
          <w:szCs w:val="18"/>
          <w:lang w:val="bs-Cyrl-BA"/>
        </w:rPr>
        <w:t>У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>августу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hr-HR"/>
        </w:rPr>
        <w:t>20</w:t>
      </w:r>
      <w:r w:rsidR="0071221A" w:rsidRPr="00BC381E">
        <w:rPr>
          <w:rFonts w:ascii="Tahoma" w:hAnsi="Tahoma" w:cs="Tahoma"/>
          <w:sz w:val="18"/>
          <w:szCs w:val="18"/>
          <w:lang w:val="sr-Cyrl-CS"/>
        </w:rPr>
        <w:t>12</w:t>
      </w:r>
      <w:r w:rsidRPr="00BC381E">
        <w:rPr>
          <w:rFonts w:ascii="Tahoma" w:hAnsi="Tahoma" w:cs="Tahoma"/>
          <w:sz w:val="18"/>
          <w:szCs w:val="18"/>
          <w:lang w:val="hr-HR"/>
        </w:rPr>
        <w:t xml:space="preserve">. </w:t>
      </w:r>
      <w:r w:rsidR="00E11FDF" w:rsidRPr="00BC381E">
        <w:rPr>
          <w:rFonts w:ascii="Tahoma" w:hAnsi="Tahoma" w:cs="Tahoma"/>
          <w:sz w:val="18"/>
          <w:szCs w:val="18"/>
          <w:lang w:val="sr-Cyrl-CS"/>
        </w:rPr>
        <w:t>г</w:t>
      </w:r>
      <w:r w:rsidRPr="00BC381E">
        <w:rPr>
          <w:rFonts w:ascii="Tahoma" w:hAnsi="Tahoma" w:cs="Tahoma"/>
          <w:sz w:val="18"/>
          <w:szCs w:val="18"/>
          <w:lang w:val="sr-Cyrl-CS"/>
        </w:rPr>
        <w:t>одине</w:t>
      </w:r>
      <w:r w:rsidR="001F5630" w:rsidRPr="00BC381E">
        <w:rPr>
          <w:rFonts w:ascii="Tahoma" w:hAnsi="Tahoma" w:cs="Tahoma"/>
          <w:sz w:val="18"/>
          <w:szCs w:val="18"/>
          <w:lang w:val="sr-Cyrl-CS"/>
        </w:rPr>
        <w:t>,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hr-HR"/>
        </w:rPr>
        <w:t>у односу на</w:t>
      </w:r>
      <w:r w:rsidR="00CD26F2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>август</w:t>
      </w:r>
      <w:r w:rsidR="00F364E1" w:rsidRPr="00BC381E">
        <w:rPr>
          <w:rFonts w:ascii="Tahoma" w:hAnsi="Tahoma" w:cs="Tahoma"/>
          <w:sz w:val="18"/>
          <w:szCs w:val="18"/>
          <w:lang w:val="hr-HR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hr-HR"/>
        </w:rPr>
        <w:t>20</w:t>
      </w:r>
      <w:r w:rsidR="0071221A" w:rsidRPr="00BC381E">
        <w:rPr>
          <w:rFonts w:ascii="Tahoma" w:hAnsi="Tahoma" w:cs="Tahoma"/>
          <w:sz w:val="18"/>
          <w:szCs w:val="18"/>
          <w:lang w:val="sr-Cyrl-CS"/>
        </w:rPr>
        <w:t>11</w:t>
      </w:r>
      <w:r w:rsidRPr="00BC381E">
        <w:rPr>
          <w:rFonts w:ascii="Tahoma" w:hAnsi="Tahoma" w:cs="Tahoma"/>
          <w:sz w:val="18"/>
          <w:szCs w:val="18"/>
          <w:lang w:val="hr-HR"/>
        </w:rPr>
        <w:t>.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године,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CS"/>
        </w:rPr>
        <w:t>цијене подруч</w:t>
      </w:r>
      <w:r w:rsidRPr="00BC381E">
        <w:rPr>
          <w:rFonts w:ascii="Tahoma" w:hAnsi="Tahoma" w:cs="Tahoma"/>
          <w:sz w:val="18"/>
          <w:szCs w:val="18"/>
        </w:rPr>
        <w:t>j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а </w:t>
      </w:r>
      <w:r w:rsidR="00F364E1" w:rsidRPr="00BC381E">
        <w:rPr>
          <w:rFonts w:ascii="Tahoma" w:hAnsi="Tahoma" w:cs="Tahoma"/>
          <w:bCs/>
          <w:i/>
          <w:sz w:val="18"/>
          <w:szCs w:val="18"/>
          <w:lang w:val="sr-Cyrl-CS"/>
        </w:rPr>
        <w:t>Прерађивачка индустрија</w:t>
      </w:r>
      <w:r w:rsidR="00F445C9" w:rsidRPr="00BC381E">
        <w:rPr>
          <w:rFonts w:ascii="Tahoma" w:hAnsi="Tahoma" w:cs="Tahoma"/>
          <w:sz w:val="18"/>
          <w:szCs w:val="18"/>
          <w:lang w:val="sr-Cyrl-CS"/>
        </w:rPr>
        <w:t xml:space="preserve">  у</w:t>
      </w:r>
      <w:r w:rsidR="000D4C8C" w:rsidRPr="00BC381E">
        <w:rPr>
          <w:rFonts w:ascii="Tahoma" w:hAnsi="Tahoma" w:cs="Tahoma"/>
          <w:sz w:val="18"/>
          <w:szCs w:val="18"/>
          <w:lang w:val="sr-Cyrl-CS"/>
        </w:rPr>
        <w:t xml:space="preserve"> просјеку су више за 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>0,6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%, </w:t>
      </w:r>
      <w:r w:rsidR="00310650" w:rsidRPr="00BC381E">
        <w:rPr>
          <w:rFonts w:ascii="Tahoma" w:hAnsi="Tahoma" w:cs="Tahoma"/>
          <w:bCs/>
          <w:sz w:val="18"/>
          <w:szCs w:val="18"/>
          <w:lang w:val="sr-Cyrl-CS"/>
        </w:rPr>
        <w:t>цијене подручја</w:t>
      </w:r>
      <w:r w:rsidR="00F364E1" w:rsidRPr="00BC381E">
        <w:rPr>
          <w:rFonts w:ascii="Tahoma" w:hAnsi="Tahoma" w:cs="Tahoma"/>
          <w:i/>
          <w:sz w:val="18"/>
          <w:szCs w:val="18"/>
          <w:lang w:val="sr-Cyrl-CS"/>
        </w:rPr>
        <w:t xml:space="preserve"> Вађење руда и камена 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>као и</w:t>
      </w:r>
      <w:r w:rsidR="00F364E1" w:rsidRPr="00BC381E">
        <w:rPr>
          <w:rFonts w:ascii="Tahoma" w:hAnsi="Tahoma" w:cs="Tahoma"/>
          <w:i/>
          <w:sz w:val="18"/>
          <w:szCs w:val="18"/>
          <w:lang w:val="sr-Cyrl-CS"/>
        </w:rPr>
        <w:t xml:space="preserve"> подручја</w:t>
      </w:r>
      <w:r w:rsidR="00310650" w:rsidRPr="00BC381E">
        <w:rPr>
          <w:rFonts w:ascii="Tahoma" w:hAnsi="Tahoma" w:cs="Tahoma"/>
          <w:bCs/>
          <w:i/>
          <w:sz w:val="18"/>
          <w:szCs w:val="18"/>
          <w:lang w:val="sr-Cyrl-CS"/>
        </w:rPr>
        <w:t xml:space="preserve"> Производња и снабдијевање електричном енергијом</w:t>
      </w:r>
      <w:r w:rsidR="00310650" w:rsidRPr="00BC381E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 w:rsidR="00310650" w:rsidRPr="00BC381E">
        <w:rPr>
          <w:rFonts w:ascii="Tahoma" w:hAnsi="Tahoma" w:cs="Tahoma"/>
          <w:bCs/>
          <w:i/>
          <w:sz w:val="18"/>
          <w:szCs w:val="18"/>
          <w:lang w:val="sr-Cyrl-CS"/>
        </w:rPr>
        <w:t>гасом и водом</w:t>
      </w:r>
      <w:r w:rsidR="0031065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 xml:space="preserve">више су </w:t>
      </w:r>
      <w:r w:rsidR="00310650" w:rsidRPr="00BC381E">
        <w:rPr>
          <w:rFonts w:ascii="Tahoma" w:hAnsi="Tahoma" w:cs="Tahoma"/>
          <w:sz w:val="18"/>
          <w:szCs w:val="18"/>
          <w:lang w:val="sr-Cyrl-CS"/>
        </w:rPr>
        <w:t>за 0,5%</w:t>
      </w:r>
      <w:r w:rsidR="00F364E1" w:rsidRPr="00BC381E">
        <w:rPr>
          <w:rFonts w:ascii="Tahoma" w:hAnsi="Tahoma" w:cs="Tahoma"/>
          <w:sz w:val="18"/>
          <w:szCs w:val="18"/>
          <w:lang w:val="sr-Cyrl-CS"/>
        </w:rPr>
        <w:t>.</w:t>
      </w:r>
      <w:r w:rsidR="00310650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24B3" w:rsidRPr="00DE24B3" w:rsidRDefault="00DE24B3" w:rsidP="00DE24B3">
      <w:pPr>
        <w:tabs>
          <w:tab w:val="left" w:pos="0"/>
          <w:tab w:val="left" w:pos="1100"/>
        </w:tabs>
        <w:jc w:val="both"/>
        <w:rPr>
          <w:lang w:val="sr-Cyrl-CS"/>
        </w:rPr>
      </w:pPr>
      <w:r w:rsidRPr="00DE24B3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Индекс </w:t>
      </w:r>
      <w:r w:rsidRPr="00DE24B3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индустријске производње </w:t>
      </w:r>
      <w:r w:rsidRPr="00DE24B3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Pr="00DE24B3">
        <w:rPr>
          <w:rFonts w:ascii="Tahoma" w:hAnsi="Tahoma" w:cs="Tahoma"/>
          <w:b/>
          <w:spacing w:val="-4"/>
          <w:sz w:val="28"/>
          <w:szCs w:val="28"/>
        </w:rPr>
        <w:t>VIII</w:t>
      </w:r>
      <w:r w:rsidRPr="00DE24B3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2012/</w:t>
      </w:r>
      <w:r w:rsidRPr="00DE24B3">
        <w:rPr>
          <w:rFonts w:ascii="Tahoma" w:hAnsi="Tahoma" w:cs="Tahoma"/>
          <w:b/>
          <w:bCs/>
          <w:sz w:val="24"/>
          <w:szCs w:val="24"/>
        </w:rPr>
        <w:sym w:font="Symbol" w:char="F0C6"/>
      </w:r>
      <w:r w:rsidRPr="00DE24B3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Pr="00DE24B3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Pr="00DE24B3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11.</w:t>
      </w:r>
      <w:r w:rsidRPr="00DE24B3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 w:rsidRPr="00DE24B3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мањи</w:t>
      </w:r>
      <w:r w:rsidRPr="00DE24B3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Pr="00DE24B3">
        <w:rPr>
          <w:rFonts w:ascii="Tahoma" w:hAnsi="Tahoma" w:cs="Tahoma"/>
          <w:b/>
          <w:bCs/>
          <w:spacing w:val="-4"/>
          <w:sz w:val="28"/>
          <w:szCs w:val="28"/>
        </w:rPr>
        <w:t>4</w:t>
      </w:r>
      <w:r w:rsidRPr="00DE24B3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</w:t>
      </w:r>
      <w:r w:rsidRPr="00DE24B3">
        <w:rPr>
          <w:rFonts w:ascii="Tahoma" w:hAnsi="Tahoma" w:cs="Tahoma"/>
          <w:b/>
          <w:bCs/>
          <w:spacing w:val="-4"/>
          <w:sz w:val="28"/>
          <w:szCs w:val="28"/>
        </w:rPr>
        <w:t>8</w:t>
      </w:r>
      <w:r w:rsidRPr="00DE24B3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DE24B3" w:rsidRPr="00DE24B3" w:rsidRDefault="00DE24B3" w:rsidP="00DE24B3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sr-Cyrl-CS"/>
        </w:rPr>
      </w:pPr>
      <w:r w:rsidRPr="00DE24B3">
        <w:rPr>
          <w:rFonts w:ascii="Tahoma" w:hAnsi="Tahoma" w:cs="Tahoma"/>
          <w:sz w:val="24"/>
          <w:szCs w:val="24"/>
          <w:lang w:val="ru-RU"/>
        </w:rPr>
        <w:t>Индекс запослених у индустрији</w:t>
      </w:r>
      <w:r w:rsidRPr="00DE24B3">
        <w:rPr>
          <w:rFonts w:ascii="Tahoma" w:hAnsi="Tahoma" w:cs="Tahoma"/>
          <w:sz w:val="24"/>
          <w:szCs w:val="24"/>
          <w:lang w:val="sr-Latn-BA"/>
        </w:rPr>
        <w:t xml:space="preserve"> (</w:t>
      </w:r>
      <w:r w:rsidRPr="00DE24B3">
        <w:rPr>
          <w:rFonts w:ascii="Tahoma" w:hAnsi="Tahoma" w:cs="Tahoma"/>
          <w:sz w:val="24"/>
          <w:szCs w:val="24"/>
          <w:lang w:val="sr-Cyrl-CS"/>
        </w:rPr>
        <w:t>V</w:t>
      </w:r>
      <w:r w:rsidRPr="00DE24B3">
        <w:rPr>
          <w:rFonts w:ascii="Tahoma" w:hAnsi="Tahoma" w:cs="Tahoma"/>
          <w:sz w:val="24"/>
          <w:szCs w:val="24"/>
        </w:rPr>
        <w:t>III</w:t>
      </w:r>
      <w:r w:rsidRPr="00DE24B3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Pr="00DE24B3">
        <w:rPr>
          <w:rFonts w:ascii="Tahoma" w:hAnsi="Tahoma" w:cs="Tahoma"/>
          <w:sz w:val="24"/>
          <w:szCs w:val="24"/>
          <w:lang w:val="sr-Cyrl-CS"/>
        </w:rPr>
        <w:t>12</w:t>
      </w:r>
      <w:r w:rsidRPr="00DE24B3">
        <w:rPr>
          <w:rFonts w:ascii="Tahoma" w:hAnsi="Tahoma" w:cs="Tahoma"/>
          <w:sz w:val="24"/>
          <w:szCs w:val="24"/>
          <w:lang w:val="sr-Latn-BA"/>
        </w:rPr>
        <w:t>/</w:t>
      </w:r>
      <w:r w:rsidRPr="00DE24B3">
        <w:rPr>
          <w:rFonts w:ascii="Tahoma" w:hAnsi="Tahoma" w:cs="Tahoma"/>
          <w:bCs/>
          <w:sz w:val="24"/>
          <w:szCs w:val="24"/>
        </w:rPr>
        <w:sym w:font="Symbol" w:char="F0C6"/>
      </w:r>
      <w:r w:rsidRPr="00DE24B3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Pr="00DE24B3">
        <w:rPr>
          <w:rFonts w:ascii="Tahoma" w:hAnsi="Tahoma" w:cs="Tahoma"/>
          <w:bCs/>
          <w:sz w:val="24"/>
          <w:szCs w:val="24"/>
          <w:lang w:val="ru-RU"/>
        </w:rPr>
        <w:t>2011.</w:t>
      </w:r>
      <w:r w:rsidRPr="00DE24B3">
        <w:rPr>
          <w:rFonts w:ascii="Tahoma" w:hAnsi="Tahoma" w:cs="Tahoma"/>
          <w:bCs/>
          <w:sz w:val="24"/>
          <w:szCs w:val="24"/>
          <w:lang w:val="hr-HR"/>
        </w:rPr>
        <w:t>)</w:t>
      </w:r>
      <w:r w:rsidRPr="00DE24B3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DE24B3">
        <w:rPr>
          <w:rFonts w:ascii="Tahoma" w:hAnsi="Tahoma" w:cs="Tahoma"/>
          <w:sz w:val="24"/>
          <w:szCs w:val="24"/>
          <w:lang w:val="ru-RU"/>
        </w:rPr>
        <w:t xml:space="preserve">мањи </w:t>
      </w:r>
      <w:r w:rsidRPr="00DE24B3">
        <w:rPr>
          <w:rFonts w:ascii="Tahoma" w:hAnsi="Tahoma" w:cs="Tahoma"/>
          <w:sz w:val="24"/>
          <w:szCs w:val="24"/>
          <w:lang w:val="sr-Cyrl-CS"/>
        </w:rPr>
        <w:t>0</w:t>
      </w:r>
      <w:r w:rsidRPr="00DE24B3">
        <w:rPr>
          <w:rFonts w:ascii="Tahoma" w:hAnsi="Tahoma" w:cs="Tahoma"/>
          <w:sz w:val="24"/>
          <w:szCs w:val="24"/>
          <w:lang w:val="sr-Cyrl-BA"/>
        </w:rPr>
        <w:t>,9</w:t>
      </w:r>
      <w:r w:rsidRPr="00DE24B3">
        <w:rPr>
          <w:rFonts w:ascii="Tahoma" w:hAnsi="Tahoma" w:cs="Tahoma"/>
          <w:sz w:val="24"/>
          <w:szCs w:val="24"/>
          <w:lang w:val="ru-RU"/>
        </w:rPr>
        <w:t>%</w:t>
      </w:r>
    </w:p>
    <w:p w:rsidR="00DE24B3" w:rsidRPr="00DE24B3" w:rsidRDefault="00DE24B3" w:rsidP="00DE24B3">
      <w:pPr>
        <w:tabs>
          <w:tab w:val="left" w:pos="0"/>
          <w:tab w:val="left" w:pos="1100"/>
        </w:tabs>
        <w:jc w:val="both"/>
        <w:rPr>
          <w:lang w:val="sr-Latn-CS"/>
        </w:rPr>
      </w:pPr>
    </w:p>
    <w:p w:rsidR="00DE24B3" w:rsidRPr="00DE24B3" w:rsidRDefault="00DE24B3" w:rsidP="00DE24B3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DE24B3">
        <w:rPr>
          <w:rFonts w:ascii="Tahoma" w:hAnsi="Tahoma" w:cs="Tahoma"/>
          <w:b/>
          <w:sz w:val="18"/>
          <w:szCs w:val="18"/>
          <w:lang w:val="sr-Cyrl-CS"/>
        </w:rPr>
        <w:t>И</w:t>
      </w:r>
      <w:r w:rsidRPr="00DE24B3">
        <w:rPr>
          <w:rFonts w:ascii="Tahoma" w:hAnsi="Tahoma" w:cs="Tahoma"/>
          <w:b/>
          <w:sz w:val="18"/>
          <w:szCs w:val="18"/>
          <w:lang w:val="ru-RU"/>
        </w:rPr>
        <w:t>ндустријска производња</w:t>
      </w:r>
      <w:r w:rsidRPr="00DE24B3">
        <w:rPr>
          <w:rFonts w:ascii="Tahoma" w:hAnsi="Tahoma" w:cs="Tahoma"/>
          <w:sz w:val="18"/>
          <w:szCs w:val="18"/>
          <w:lang w:val="ru-RU"/>
        </w:rPr>
        <w:t xml:space="preserve"> остварена у </w:t>
      </w:r>
      <w:r w:rsidRPr="00DE24B3">
        <w:rPr>
          <w:rFonts w:ascii="Tahoma" w:hAnsi="Tahoma" w:cs="Tahoma"/>
          <w:sz w:val="18"/>
          <w:szCs w:val="18"/>
          <w:lang w:val="sr-Cyrl-CS"/>
        </w:rPr>
        <w:t>августу</w:t>
      </w:r>
      <w:r w:rsidRPr="00DE24B3">
        <w:rPr>
          <w:rFonts w:ascii="Tahoma" w:hAnsi="Tahoma" w:cs="Tahoma"/>
          <w:sz w:val="18"/>
          <w:szCs w:val="18"/>
          <w:lang w:val="ru-RU"/>
        </w:rPr>
        <w:t xml:space="preserve"> 2012. године у односу на просјечну мјесечну производњу из 2011. године мања је за 4,8%, у односу на исти мјесец прошле године мања је за 7,9%, док је у односу на претходни мјесец текуће године </w:t>
      </w:r>
      <w:r w:rsidRPr="00DE24B3">
        <w:rPr>
          <w:rFonts w:ascii="Tahoma" w:hAnsi="Tahoma" w:cs="Tahoma"/>
          <w:sz w:val="18"/>
          <w:szCs w:val="18"/>
          <w:lang w:val="sr-Cyrl-BA"/>
        </w:rPr>
        <w:t>већа</w:t>
      </w:r>
      <w:r w:rsidRPr="00DE24B3">
        <w:rPr>
          <w:rFonts w:ascii="Tahoma" w:hAnsi="Tahoma" w:cs="Tahoma"/>
          <w:sz w:val="18"/>
          <w:szCs w:val="18"/>
          <w:lang w:val="ru-RU"/>
        </w:rPr>
        <w:t xml:space="preserve"> за 3,9%.</w:t>
      </w:r>
    </w:p>
    <w:p w:rsidR="00DE24B3" w:rsidRPr="00DE24B3" w:rsidRDefault="00DE24B3" w:rsidP="00DE24B3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DE24B3">
        <w:rPr>
          <w:rFonts w:ascii="Tahoma" w:hAnsi="Tahoma" w:cs="Tahoma"/>
          <w:sz w:val="18"/>
          <w:szCs w:val="18"/>
          <w:lang w:val="sr-Cyrl-BA"/>
        </w:rPr>
        <w:t>Индустријска произв</w:t>
      </w:r>
      <w:r w:rsidR="000827D7">
        <w:rPr>
          <w:rFonts w:ascii="Tahoma" w:hAnsi="Tahoma" w:cs="Tahoma"/>
          <w:sz w:val="18"/>
          <w:szCs w:val="18"/>
          <w:lang w:val="sr-Cyrl-BA"/>
        </w:rPr>
        <w:t>одња остварена у периоду јануар−</w:t>
      </w:r>
      <w:r w:rsidRPr="00DE24B3">
        <w:rPr>
          <w:rFonts w:ascii="Tahoma" w:hAnsi="Tahoma" w:cs="Tahoma"/>
          <w:sz w:val="18"/>
          <w:szCs w:val="18"/>
          <w:lang w:val="sr-Cyrl-BA"/>
        </w:rPr>
        <w:t xml:space="preserve">август 2012. године у односу на исти период </w:t>
      </w:r>
      <w:r w:rsidRPr="00DE24B3">
        <w:rPr>
          <w:rFonts w:ascii="Tahoma" w:hAnsi="Tahoma" w:cs="Tahoma"/>
          <w:sz w:val="18"/>
          <w:szCs w:val="18"/>
          <w:lang w:val="ru-RU"/>
        </w:rPr>
        <w:t>прошле</w:t>
      </w:r>
      <w:r w:rsidRPr="00DE24B3">
        <w:rPr>
          <w:rFonts w:ascii="Tahoma" w:hAnsi="Tahoma" w:cs="Tahoma"/>
          <w:sz w:val="18"/>
          <w:szCs w:val="18"/>
          <w:lang w:val="sr-Cyrl-BA"/>
        </w:rPr>
        <w:t xml:space="preserve"> године мања је за 5,9%. У истом периоду </w:t>
      </w:r>
      <w:r w:rsidRPr="00DE24B3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DE24B3">
        <w:rPr>
          <w:rFonts w:ascii="Tahoma" w:hAnsi="Tahoma" w:cs="Tahoma"/>
          <w:sz w:val="18"/>
          <w:szCs w:val="18"/>
          <w:lang w:val="ru-RU"/>
        </w:rPr>
        <w:t xml:space="preserve">подручју </w:t>
      </w:r>
      <w:r w:rsidRPr="00DE24B3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DE24B3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 w:rsidRPr="00DE24B3">
        <w:rPr>
          <w:rFonts w:ascii="Tahoma" w:hAnsi="Tahoma" w:cs="Tahoma"/>
          <w:sz w:val="18"/>
          <w:szCs w:val="18"/>
          <w:lang w:val="sr-Cyrl-CS"/>
        </w:rPr>
        <w:t xml:space="preserve">забиљежена је негативна стопа промјене </w:t>
      </w:r>
      <w:r w:rsidRPr="00DE24B3">
        <w:rPr>
          <w:rFonts w:ascii="Tahoma" w:hAnsi="Tahoma" w:cs="Tahoma"/>
          <w:sz w:val="18"/>
          <w:szCs w:val="18"/>
          <w:lang w:val="ru-RU"/>
        </w:rPr>
        <w:t xml:space="preserve">од 3,6%, </w:t>
      </w:r>
      <w:r w:rsidRPr="00DE24B3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DE24B3">
        <w:rPr>
          <w:rFonts w:ascii="Tahoma" w:hAnsi="Tahoma" w:cs="Tahoma"/>
          <w:sz w:val="18"/>
          <w:szCs w:val="18"/>
          <w:lang w:val="ru-RU"/>
        </w:rPr>
        <w:t>подручју</w:t>
      </w:r>
      <w:r w:rsidRPr="00DE24B3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E24B3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 w:rsidRPr="00DE24B3">
        <w:rPr>
          <w:rFonts w:ascii="Tahoma" w:hAnsi="Tahoma" w:cs="Tahoma"/>
          <w:sz w:val="18"/>
          <w:szCs w:val="18"/>
          <w:lang w:val="sr-Cyrl-CS"/>
        </w:rPr>
        <w:t>негативна стопа промјене од 5,6</w:t>
      </w:r>
      <w:r w:rsidRPr="00DE24B3">
        <w:rPr>
          <w:rFonts w:ascii="Tahoma" w:hAnsi="Tahoma" w:cs="Tahoma"/>
          <w:sz w:val="18"/>
          <w:szCs w:val="18"/>
          <w:lang w:val="ru-RU"/>
        </w:rPr>
        <w:t xml:space="preserve">% и у подручју </w:t>
      </w:r>
      <w:r w:rsidRPr="00DE24B3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DE24B3">
        <w:rPr>
          <w:rFonts w:ascii="Tahoma" w:hAnsi="Tahoma" w:cs="Tahoma"/>
          <w:sz w:val="18"/>
          <w:szCs w:val="18"/>
          <w:lang w:val="sr-Cyrl-CS"/>
        </w:rPr>
        <w:t xml:space="preserve"> негативна </w:t>
      </w:r>
      <w:r w:rsidRPr="00DE24B3">
        <w:rPr>
          <w:rFonts w:ascii="Tahoma" w:hAnsi="Tahoma" w:cs="Tahoma"/>
          <w:sz w:val="18"/>
          <w:szCs w:val="18"/>
          <w:lang w:val="sr-Cyrl-BA"/>
        </w:rPr>
        <w:t>стопа промјене од 7</w:t>
      </w:r>
      <w:r w:rsidRPr="00DE24B3">
        <w:rPr>
          <w:rFonts w:ascii="Tahoma" w:hAnsi="Tahoma" w:cs="Tahoma"/>
          <w:sz w:val="18"/>
          <w:szCs w:val="18"/>
          <w:lang w:val="ru-RU"/>
        </w:rPr>
        <w:t xml:space="preserve">,3%. </w:t>
      </w:r>
    </w:p>
    <w:p w:rsidR="00DE24B3" w:rsidRPr="00DE24B3" w:rsidRDefault="00DE24B3" w:rsidP="00DE24B3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DE24B3" w:rsidRPr="00DE24B3" w:rsidRDefault="00DE24B3" w:rsidP="00DE24B3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DE24B3">
        <w:rPr>
          <w:rFonts w:ascii="Tahoma" w:hAnsi="Tahoma" w:cs="Tahoma"/>
          <w:sz w:val="18"/>
          <w:szCs w:val="18"/>
          <w:lang w:val="ru-RU"/>
        </w:rPr>
        <w:t>Посматрано по економској намјени индустриј</w:t>
      </w:r>
      <w:r w:rsidR="000827D7">
        <w:rPr>
          <w:rFonts w:ascii="Tahoma" w:hAnsi="Tahoma" w:cs="Tahoma"/>
          <w:sz w:val="18"/>
          <w:szCs w:val="18"/>
          <w:lang w:val="ru-RU"/>
        </w:rPr>
        <w:t>ских производа у периоду јануар–</w:t>
      </w:r>
      <w:r w:rsidRPr="00DE24B3">
        <w:rPr>
          <w:rFonts w:ascii="Tahoma" w:hAnsi="Tahoma" w:cs="Tahoma"/>
          <w:sz w:val="18"/>
          <w:szCs w:val="18"/>
          <w:lang w:val="ru-RU"/>
        </w:rPr>
        <w:t xml:space="preserve">август 2012. године у односу на исти период прошле године забиљежена је </w:t>
      </w:r>
      <w:r w:rsidRPr="00DE24B3">
        <w:rPr>
          <w:rFonts w:ascii="Tahoma" w:hAnsi="Tahoma" w:cs="Tahoma"/>
          <w:sz w:val="18"/>
          <w:szCs w:val="18"/>
          <w:lang w:val="sr-Cyrl-CS"/>
        </w:rPr>
        <w:t xml:space="preserve">негативна </w:t>
      </w:r>
      <w:r w:rsidRPr="00DE24B3">
        <w:rPr>
          <w:rFonts w:ascii="Tahoma" w:hAnsi="Tahoma" w:cs="Tahoma"/>
          <w:sz w:val="18"/>
          <w:szCs w:val="18"/>
          <w:lang w:val="sr-Cyrl-BA"/>
        </w:rPr>
        <w:t xml:space="preserve">стопа промјене </w:t>
      </w:r>
      <w:r w:rsidRPr="00DE24B3">
        <w:rPr>
          <w:rFonts w:ascii="Tahoma" w:hAnsi="Tahoma" w:cs="Tahoma"/>
          <w:sz w:val="18"/>
          <w:szCs w:val="18"/>
          <w:lang w:val="ru-RU"/>
        </w:rPr>
        <w:t>трајних производа од 1,9%, нетрајних</w:t>
      </w:r>
      <w:r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DE24B3">
        <w:rPr>
          <w:rFonts w:ascii="Tahoma" w:hAnsi="Tahoma" w:cs="Tahoma"/>
          <w:sz w:val="18"/>
          <w:szCs w:val="18"/>
          <w:lang w:val="ru-RU"/>
        </w:rPr>
        <w:t xml:space="preserve">производа </w:t>
      </w:r>
      <w:r w:rsidRPr="00DE24B3">
        <w:rPr>
          <w:rFonts w:ascii="Tahoma" w:hAnsi="Tahoma" w:cs="Tahoma"/>
          <w:sz w:val="18"/>
          <w:szCs w:val="18"/>
          <w:lang w:val="sr-Cyrl-BA"/>
        </w:rPr>
        <w:t xml:space="preserve">од 5,9%, </w:t>
      </w:r>
      <w:r w:rsidRPr="00DE24B3">
        <w:rPr>
          <w:rFonts w:ascii="Tahoma" w:hAnsi="Tahoma" w:cs="Tahoma"/>
          <w:sz w:val="18"/>
          <w:szCs w:val="18"/>
          <w:lang w:val="ru-RU"/>
        </w:rPr>
        <w:t>интермедијарних</w:t>
      </w:r>
      <w:r w:rsidRPr="00DE24B3">
        <w:rPr>
          <w:rFonts w:ascii="Tahoma" w:hAnsi="Tahoma" w:cs="Tahoma"/>
          <w:sz w:val="18"/>
          <w:szCs w:val="18"/>
          <w:lang w:val="sr-Cyrl-BA"/>
        </w:rPr>
        <w:t xml:space="preserve"> производа</w:t>
      </w:r>
      <w:r w:rsidRPr="00DE24B3">
        <w:rPr>
          <w:rFonts w:ascii="Tahoma" w:hAnsi="Tahoma" w:cs="Tahoma"/>
          <w:sz w:val="18"/>
          <w:szCs w:val="18"/>
          <w:lang w:val="ru-RU"/>
        </w:rPr>
        <w:t xml:space="preserve"> од 6,8% и</w:t>
      </w:r>
      <w:r w:rsidRPr="00DE24B3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DE24B3">
        <w:rPr>
          <w:rFonts w:ascii="Tahoma" w:hAnsi="Tahoma" w:cs="Tahoma"/>
          <w:sz w:val="18"/>
          <w:szCs w:val="18"/>
          <w:lang w:val="ru-RU"/>
        </w:rPr>
        <w:t xml:space="preserve">енергије од 7,2%, </w:t>
      </w:r>
      <w:r w:rsidRPr="00DE24B3">
        <w:rPr>
          <w:rFonts w:ascii="Tahoma" w:hAnsi="Tahoma" w:cs="Tahoma"/>
          <w:sz w:val="18"/>
          <w:szCs w:val="18"/>
          <w:lang w:val="sr-Cyrl-BA"/>
        </w:rPr>
        <w:t>док је код капиталних производа</w:t>
      </w:r>
      <w:r w:rsidRPr="00DE24B3">
        <w:rPr>
          <w:rFonts w:ascii="Tahoma" w:hAnsi="Tahoma" w:cs="Tahoma"/>
          <w:sz w:val="18"/>
          <w:szCs w:val="18"/>
          <w:lang w:val="ru-RU"/>
        </w:rPr>
        <w:t xml:space="preserve"> забиљежена позитивна </w:t>
      </w:r>
      <w:r w:rsidRPr="00DE24B3">
        <w:rPr>
          <w:rFonts w:ascii="Tahoma" w:hAnsi="Tahoma" w:cs="Tahoma"/>
          <w:sz w:val="18"/>
          <w:szCs w:val="18"/>
          <w:lang w:val="sr-Cyrl-BA"/>
        </w:rPr>
        <w:t xml:space="preserve">стопа промјене </w:t>
      </w:r>
      <w:r w:rsidRPr="00DE24B3">
        <w:rPr>
          <w:rFonts w:ascii="Tahoma" w:hAnsi="Tahoma" w:cs="Tahoma"/>
          <w:sz w:val="18"/>
          <w:szCs w:val="18"/>
          <w:lang w:val="ru-RU"/>
        </w:rPr>
        <w:t>од</w:t>
      </w:r>
      <w:r w:rsidRPr="00DE24B3">
        <w:rPr>
          <w:rFonts w:ascii="Tahoma" w:hAnsi="Tahoma" w:cs="Tahoma"/>
          <w:sz w:val="18"/>
          <w:szCs w:val="18"/>
          <w:lang w:val="sr-Cyrl-CS"/>
        </w:rPr>
        <w:t xml:space="preserve"> 9,9</w:t>
      </w:r>
      <w:r w:rsidRPr="00DE24B3">
        <w:rPr>
          <w:rFonts w:ascii="Tahoma" w:hAnsi="Tahoma" w:cs="Tahoma"/>
          <w:sz w:val="18"/>
          <w:szCs w:val="18"/>
          <w:lang w:val="sr-Cyrl-BA"/>
        </w:rPr>
        <w:t>%.</w:t>
      </w:r>
      <w:r w:rsidRPr="00DE24B3">
        <w:rPr>
          <w:rFonts w:ascii="Tahoma" w:hAnsi="Tahoma" w:cs="Tahoma"/>
          <w:sz w:val="18"/>
          <w:szCs w:val="18"/>
          <w:lang w:val="ru-RU"/>
        </w:rPr>
        <w:t xml:space="preserve"> </w:t>
      </w:r>
    </w:p>
    <w:p w:rsidR="00DE24B3" w:rsidRPr="00DE24B3" w:rsidRDefault="00DE24B3" w:rsidP="00DE24B3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:rsidR="00DE24B3" w:rsidRPr="00DE24B3" w:rsidRDefault="00DE24B3" w:rsidP="00DE24B3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DE24B3">
        <w:rPr>
          <w:rFonts w:ascii="Tahoma" w:hAnsi="Tahoma" w:cs="Tahoma"/>
          <w:b/>
          <w:sz w:val="18"/>
          <w:szCs w:val="18"/>
          <w:lang w:val="ru-RU"/>
        </w:rPr>
        <w:t>Број запослених у индустрији</w:t>
      </w:r>
      <w:r w:rsidRPr="00DE24B3">
        <w:rPr>
          <w:rFonts w:ascii="Tahoma" w:hAnsi="Tahoma" w:cs="Tahoma"/>
          <w:sz w:val="18"/>
          <w:szCs w:val="18"/>
          <w:lang w:val="ru-RU"/>
        </w:rPr>
        <w:t xml:space="preserve"> у </w:t>
      </w:r>
      <w:r w:rsidRPr="00DE24B3">
        <w:rPr>
          <w:rFonts w:ascii="Tahoma" w:hAnsi="Tahoma" w:cs="Tahoma"/>
          <w:sz w:val="18"/>
          <w:szCs w:val="18"/>
          <w:lang w:val="sr-Cyrl-CS"/>
        </w:rPr>
        <w:t>августу</w:t>
      </w:r>
      <w:r w:rsidRPr="00DE24B3">
        <w:rPr>
          <w:rFonts w:ascii="Tahoma" w:hAnsi="Tahoma" w:cs="Tahoma"/>
          <w:sz w:val="18"/>
          <w:szCs w:val="18"/>
          <w:lang w:val="ru-RU"/>
        </w:rPr>
        <w:t xml:space="preserve"> 2012. године </w:t>
      </w:r>
      <w:r w:rsidRPr="00DE24B3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DE24B3">
        <w:rPr>
          <w:rFonts w:ascii="Tahoma" w:hAnsi="Tahoma" w:cs="Tahoma"/>
          <w:sz w:val="18"/>
          <w:szCs w:val="18"/>
          <w:lang w:val="ru-RU"/>
        </w:rPr>
        <w:t>односу на јул</w:t>
      </w:r>
      <w:r w:rsidRPr="00DE24B3">
        <w:rPr>
          <w:rFonts w:ascii="Tahoma" w:hAnsi="Tahoma" w:cs="Tahoma"/>
          <w:sz w:val="18"/>
          <w:szCs w:val="18"/>
          <w:lang w:val="sr-Cyrl-CS"/>
        </w:rPr>
        <w:t xml:space="preserve"> 2012.</w:t>
      </w:r>
      <w:r w:rsidRPr="00DE24B3">
        <w:rPr>
          <w:rFonts w:ascii="Tahoma" w:hAnsi="Tahoma" w:cs="Tahoma"/>
          <w:sz w:val="18"/>
          <w:szCs w:val="18"/>
          <w:lang w:val="ru-RU"/>
        </w:rPr>
        <w:t xml:space="preserve"> године мањи је за 0,2%.</w:t>
      </w:r>
    </w:p>
    <w:p w:rsidR="00DE24B3" w:rsidRPr="00DE24B3" w:rsidRDefault="00DE24B3" w:rsidP="00DE24B3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DE24B3" w:rsidRPr="00DE24B3" w:rsidRDefault="00DE24B3" w:rsidP="00DE24B3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DE24B3">
        <w:rPr>
          <w:rFonts w:ascii="Tahoma" w:hAnsi="Tahoma" w:cs="Tahoma"/>
          <w:sz w:val="18"/>
          <w:szCs w:val="18"/>
          <w:lang w:val="sr-Cyrl-CS"/>
        </w:rPr>
        <w:t xml:space="preserve">Укупан број запослених у индустрији у </w:t>
      </w:r>
      <w:r w:rsidR="000827D7">
        <w:rPr>
          <w:rFonts w:ascii="Tahoma" w:hAnsi="Tahoma" w:cs="Tahoma"/>
          <w:sz w:val="18"/>
          <w:szCs w:val="18"/>
          <w:lang w:val="ru-RU"/>
        </w:rPr>
        <w:t>периоду јануар−</w:t>
      </w:r>
      <w:r w:rsidRPr="00DE24B3">
        <w:rPr>
          <w:rFonts w:ascii="Tahoma" w:hAnsi="Tahoma" w:cs="Tahoma"/>
          <w:sz w:val="18"/>
          <w:szCs w:val="18"/>
          <w:lang w:val="ru-RU"/>
        </w:rPr>
        <w:t>август</w:t>
      </w:r>
      <w:r w:rsidRPr="00DE24B3">
        <w:rPr>
          <w:rFonts w:ascii="Tahoma" w:hAnsi="Tahoma" w:cs="Tahoma"/>
          <w:sz w:val="18"/>
          <w:szCs w:val="18"/>
          <w:lang w:val="sr-Cyrl-CS"/>
        </w:rPr>
        <w:t xml:space="preserve"> 2012. године у поређењу са истим периодом прошле године мањи је за 1,7%</w:t>
      </w:r>
      <w:r w:rsidRPr="00DE24B3">
        <w:rPr>
          <w:rFonts w:ascii="Tahoma" w:hAnsi="Tahoma" w:cs="Tahoma"/>
          <w:sz w:val="18"/>
          <w:szCs w:val="18"/>
          <w:lang w:val="ru-RU"/>
        </w:rPr>
        <w:t xml:space="preserve">, при чему је у подручју </w:t>
      </w:r>
      <w:r w:rsidRPr="00DE24B3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DE24B3">
        <w:rPr>
          <w:rFonts w:ascii="Tahoma" w:hAnsi="Tahoma" w:cs="Tahoma"/>
          <w:sz w:val="18"/>
          <w:szCs w:val="18"/>
          <w:lang w:val="sr-Cyrl-CS"/>
        </w:rPr>
        <w:t xml:space="preserve"> забиљежен пад</w:t>
      </w:r>
      <w:r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 w:rsidRPr="00DE24B3">
        <w:rPr>
          <w:rFonts w:ascii="Tahoma" w:hAnsi="Tahoma" w:cs="Tahoma"/>
          <w:sz w:val="18"/>
          <w:szCs w:val="18"/>
          <w:lang w:val="sr-Cyrl-CS"/>
        </w:rPr>
        <w:t>од 1</w:t>
      </w:r>
      <w:r w:rsidRPr="00DE24B3">
        <w:rPr>
          <w:rFonts w:ascii="Tahoma" w:hAnsi="Tahoma" w:cs="Tahoma"/>
          <w:sz w:val="18"/>
          <w:szCs w:val="18"/>
          <w:lang w:val="ru-RU"/>
        </w:rPr>
        <w:t xml:space="preserve">,5% и у подручју </w:t>
      </w:r>
      <w:r w:rsidRPr="00DE24B3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DE24B3">
        <w:rPr>
          <w:rFonts w:ascii="Tahoma" w:hAnsi="Tahoma" w:cs="Tahoma"/>
          <w:sz w:val="18"/>
          <w:szCs w:val="18"/>
          <w:lang w:val="ru-RU"/>
        </w:rPr>
        <w:t xml:space="preserve"> пад од 2,0%, док је </w:t>
      </w:r>
      <w:r w:rsidRPr="00DE24B3">
        <w:rPr>
          <w:rFonts w:ascii="Tahoma" w:hAnsi="Tahoma" w:cs="Tahoma"/>
          <w:sz w:val="18"/>
          <w:szCs w:val="18"/>
          <w:lang w:val="sr-Cyrl-CS"/>
        </w:rPr>
        <w:t xml:space="preserve">у подручју </w:t>
      </w:r>
      <w:r w:rsidRPr="00DE24B3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DE24B3">
        <w:rPr>
          <w:rFonts w:ascii="Tahoma" w:hAnsi="Tahoma" w:cs="Tahoma"/>
          <w:sz w:val="18"/>
          <w:szCs w:val="18"/>
          <w:lang w:val="ru-RU"/>
        </w:rPr>
        <w:t xml:space="preserve"> </w:t>
      </w:r>
      <w:r w:rsidRPr="00DE24B3">
        <w:rPr>
          <w:rFonts w:ascii="Tahoma" w:hAnsi="Tahoma" w:cs="Tahoma"/>
          <w:sz w:val="18"/>
          <w:szCs w:val="18"/>
          <w:lang w:val="sr-Cyrl-CS"/>
        </w:rPr>
        <w:t>забиљежен раст броја запослених од 0,6</w:t>
      </w:r>
      <w:r w:rsidRPr="00DE24B3">
        <w:rPr>
          <w:rFonts w:ascii="Tahoma" w:hAnsi="Tahoma" w:cs="Tahoma"/>
          <w:sz w:val="18"/>
          <w:szCs w:val="18"/>
          <w:lang w:val="ru-RU"/>
        </w:rPr>
        <w:t>%.</w:t>
      </w: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DE24B3" w:rsidRDefault="00DE24B3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bs-Cyrl-BA"/>
        </w:rPr>
      </w:pPr>
    </w:p>
    <w:p w:rsidR="005875BA" w:rsidRPr="00BC381E" w:rsidRDefault="005875BA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BC381E">
        <w:rPr>
          <w:rFonts w:ascii="Tahoma" w:hAnsi="Tahoma" w:cs="Tahoma"/>
          <w:b/>
          <w:sz w:val="28"/>
          <w:szCs w:val="28"/>
          <w:lang w:val="bs-Cyrl-BA"/>
        </w:rPr>
        <w:t>П</w:t>
      </w:r>
      <w:r w:rsidRPr="00BC381E">
        <w:rPr>
          <w:rFonts w:ascii="Tahoma" w:hAnsi="Tahoma" w:cs="Tahoma"/>
          <w:b/>
          <w:sz w:val="28"/>
          <w:szCs w:val="28"/>
          <w:lang w:val="ru-RU"/>
        </w:rPr>
        <w:t>окривеност увоза извозом</w:t>
      </w:r>
      <w:r w:rsidRPr="00BC381E">
        <w:rPr>
          <w:rFonts w:ascii="Tahoma" w:hAnsi="Tahoma" w:cs="Tahoma"/>
          <w:b/>
          <w:sz w:val="28"/>
          <w:szCs w:val="28"/>
          <w:lang w:val="sr-Cyrl-BA"/>
        </w:rPr>
        <w:t xml:space="preserve"> (у периоду </w:t>
      </w:r>
      <w:r w:rsidRPr="00BC381E">
        <w:rPr>
          <w:rFonts w:ascii="Tahoma" w:hAnsi="Tahoma" w:cs="Tahoma"/>
          <w:b/>
          <w:sz w:val="28"/>
          <w:szCs w:val="28"/>
        </w:rPr>
        <w:t>I</w:t>
      </w:r>
      <w:r w:rsidRPr="00BC381E">
        <w:rPr>
          <w:rFonts w:ascii="Tahoma" w:hAnsi="Tahoma" w:cs="Tahoma"/>
          <w:b/>
          <w:sz w:val="28"/>
          <w:szCs w:val="28"/>
          <w:lang w:val="ru-RU"/>
        </w:rPr>
        <w:t>–</w:t>
      </w:r>
      <w:r w:rsidRPr="00BC381E">
        <w:rPr>
          <w:rFonts w:ascii="Tahoma" w:hAnsi="Tahoma" w:cs="Tahoma"/>
          <w:b/>
          <w:sz w:val="28"/>
          <w:szCs w:val="28"/>
        </w:rPr>
        <w:t>V</w:t>
      </w:r>
      <w:r w:rsidR="00912CA0" w:rsidRPr="00BC381E">
        <w:rPr>
          <w:rFonts w:ascii="Tahoma" w:hAnsi="Tahoma" w:cs="Tahoma"/>
          <w:b/>
          <w:sz w:val="28"/>
          <w:szCs w:val="28"/>
        </w:rPr>
        <w:t>I</w:t>
      </w:r>
      <w:r w:rsidR="004A5E5F" w:rsidRPr="00BC381E">
        <w:rPr>
          <w:rFonts w:ascii="Tahoma" w:hAnsi="Tahoma" w:cs="Tahoma"/>
          <w:b/>
          <w:sz w:val="28"/>
          <w:szCs w:val="28"/>
        </w:rPr>
        <w:t>I</w:t>
      </w:r>
      <w:r w:rsidR="00F32240" w:rsidRPr="00BC381E">
        <w:rPr>
          <w:rFonts w:ascii="Tahoma" w:hAnsi="Tahoma" w:cs="Tahoma"/>
          <w:b/>
          <w:sz w:val="28"/>
          <w:szCs w:val="28"/>
        </w:rPr>
        <w:t>I</w:t>
      </w:r>
      <w:r w:rsidRPr="00BC381E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BC381E">
        <w:rPr>
          <w:rFonts w:ascii="Tahoma" w:hAnsi="Tahoma" w:cs="Tahoma"/>
          <w:b/>
          <w:sz w:val="28"/>
          <w:szCs w:val="28"/>
          <w:lang w:val="ru-RU"/>
        </w:rPr>
        <w:t>201</w:t>
      </w:r>
      <w:r w:rsidRPr="00BC381E">
        <w:rPr>
          <w:rFonts w:ascii="Tahoma" w:hAnsi="Tahoma" w:cs="Tahoma"/>
          <w:b/>
          <w:sz w:val="28"/>
          <w:szCs w:val="28"/>
          <w:lang w:val="sr-Cyrl-CS"/>
        </w:rPr>
        <w:t>2</w:t>
      </w:r>
      <w:r w:rsidRPr="00BC381E">
        <w:rPr>
          <w:rFonts w:ascii="Tahoma" w:hAnsi="Tahoma" w:cs="Tahoma"/>
          <w:b/>
          <w:sz w:val="28"/>
          <w:szCs w:val="28"/>
          <w:lang w:val="ru-RU"/>
        </w:rPr>
        <w:t>.</w:t>
      </w:r>
      <w:r w:rsidRPr="00BC381E">
        <w:rPr>
          <w:rFonts w:ascii="Tahoma" w:hAnsi="Tahoma" w:cs="Tahoma"/>
          <w:b/>
          <w:sz w:val="28"/>
          <w:szCs w:val="28"/>
          <w:lang w:val="sr-Cyrl-BA"/>
        </w:rPr>
        <w:t>)</w:t>
      </w:r>
      <w:r w:rsidRPr="00BC381E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BC381E">
        <w:rPr>
          <w:rFonts w:ascii="Tahoma" w:hAnsi="Tahoma" w:cs="Tahoma"/>
          <w:b/>
          <w:sz w:val="28"/>
          <w:szCs w:val="28"/>
          <w:lang w:val="hr-HR"/>
        </w:rPr>
        <w:t>5</w:t>
      </w:r>
      <w:r w:rsidR="004A5E5F" w:rsidRPr="00BC381E">
        <w:rPr>
          <w:rFonts w:ascii="Tahoma" w:hAnsi="Tahoma" w:cs="Tahoma"/>
          <w:b/>
          <w:sz w:val="28"/>
          <w:szCs w:val="28"/>
          <w:lang w:val="sr-Cyrl-BA"/>
        </w:rPr>
        <w:t>3</w:t>
      </w:r>
      <w:r w:rsidRPr="00BC381E">
        <w:rPr>
          <w:rFonts w:ascii="Tahoma" w:hAnsi="Tahoma" w:cs="Tahoma"/>
          <w:b/>
          <w:sz w:val="28"/>
          <w:szCs w:val="28"/>
          <w:lang w:val="ru-RU"/>
        </w:rPr>
        <w:t>,</w:t>
      </w:r>
      <w:r w:rsidR="004A5E5F" w:rsidRPr="00BC381E">
        <w:rPr>
          <w:rFonts w:ascii="Tahoma" w:hAnsi="Tahoma" w:cs="Tahoma"/>
          <w:b/>
          <w:sz w:val="28"/>
          <w:szCs w:val="28"/>
          <w:lang w:val="ru-RU"/>
        </w:rPr>
        <w:t>1</w:t>
      </w:r>
      <w:r w:rsidRPr="00BC381E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5875BA" w:rsidRPr="00BC381E" w:rsidRDefault="005875BA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BC381E">
        <w:rPr>
          <w:rFonts w:ascii="Tahoma" w:hAnsi="Tahoma" w:cs="Tahoma"/>
          <w:sz w:val="24"/>
          <w:szCs w:val="24"/>
          <w:lang w:val="sr-Cyrl-CS"/>
        </w:rPr>
        <w:t xml:space="preserve">Извоз </w:t>
      </w:r>
      <w:r w:rsidRPr="00BC381E">
        <w:rPr>
          <w:rFonts w:ascii="Tahoma" w:hAnsi="Tahoma" w:cs="Tahoma"/>
          <w:sz w:val="24"/>
          <w:szCs w:val="24"/>
          <w:lang w:val="hr-HR"/>
        </w:rPr>
        <w:t>(I-V</w:t>
      </w:r>
      <w:r w:rsidR="00912CA0" w:rsidRPr="00BC381E">
        <w:rPr>
          <w:rFonts w:ascii="Tahoma" w:hAnsi="Tahoma" w:cs="Tahoma"/>
          <w:sz w:val="24"/>
          <w:szCs w:val="24"/>
          <w:lang w:val="hr-HR"/>
        </w:rPr>
        <w:t>I</w:t>
      </w:r>
      <w:r w:rsidR="004A5E5F" w:rsidRPr="00BC381E">
        <w:rPr>
          <w:rFonts w:ascii="Tahoma" w:hAnsi="Tahoma" w:cs="Tahoma"/>
          <w:sz w:val="24"/>
          <w:szCs w:val="24"/>
          <w:lang w:val="hr-HR"/>
        </w:rPr>
        <w:t>I</w:t>
      </w:r>
      <w:r w:rsidR="00F32240" w:rsidRPr="00BC381E">
        <w:rPr>
          <w:rFonts w:ascii="Tahoma" w:hAnsi="Tahoma" w:cs="Tahoma"/>
          <w:sz w:val="24"/>
          <w:szCs w:val="24"/>
          <w:lang w:val="hr-HR"/>
        </w:rPr>
        <w:t>I</w:t>
      </w:r>
      <w:r w:rsidRPr="00BC381E">
        <w:rPr>
          <w:rFonts w:ascii="Tahoma" w:hAnsi="Tahoma" w:cs="Tahoma"/>
          <w:sz w:val="24"/>
          <w:szCs w:val="24"/>
          <w:lang w:val="hr-HR"/>
        </w:rPr>
        <w:t xml:space="preserve"> 2012/I-V</w:t>
      </w:r>
      <w:r w:rsidR="00912CA0" w:rsidRPr="00BC381E">
        <w:rPr>
          <w:rFonts w:ascii="Tahoma" w:hAnsi="Tahoma" w:cs="Tahoma"/>
          <w:sz w:val="24"/>
          <w:szCs w:val="24"/>
          <w:lang w:val="hr-HR"/>
        </w:rPr>
        <w:t>I</w:t>
      </w:r>
      <w:r w:rsidR="004A5E5F" w:rsidRPr="00BC381E">
        <w:rPr>
          <w:rFonts w:ascii="Tahoma" w:hAnsi="Tahoma" w:cs="Tahoma"/>
          <w:sz w:val="24"/>
          <w:szCs w:val="24"/>
          <w:lang w:val="hr-HR"/>
        </w:rPr>
        <w:t>I</w:t>
      </w:r>
      <w:r w:rsidR="00F32240" w:rsidRPr="00BC381E">
        <w:rPr>
          <w:rFonts w:ascii="Tahoma" w:hAnsi="Tahoma" w:cs="Tahoma"/>
          <w:sz w:val="24"/>
          <w:szCs w:val="24"/>
          <w:lang w:val="hr-HR"/>
        </w:rPr>
        <w:t>I</w:t>
      </w:r>
      <w:r w:rsidRPr="00BC381E">
        <w:rPr>
          <w:rFonts w:ascii="Tahoma" w:hAnsi="Tahoma" w:cs="Tahoma"/>
          <w:sz w:val="24"/>
          <w:szCs w:val="24"/>
          <w:lang w:val="hr-HR"/>
        </w:rPr>
        <w:t xml:space="preserve"> 2011</w:t>
      </w:r>
      <w:r w:rsidRPr="00BC381E">
        <w:rPr>
          <w:rFonts w:ascii="Tahoma" w:hAnsi="Tahoma" w:cs="Tahoma"/>
          <w:sz w:val="24"/>
          <w:szCs w:val="24"/>
          <w:lang w:val="sr-Cyrl-CS"/>
        </w:rPr>
        <w:t>.</w:t>
      </w:r>
      <w:r w:rsidRPr="00BC381E">
        <w:rPr>
          <w:rFonts w:ascii="Tahoma" w:hAnsi="Tahoma" w:cs="Tahoma"/>
          <w:sz w:val="24"/>
          <w:szCs w:val="24"/>
          <w:lang w:val="hr-HR"/>
        </w:rPr>
        <w:t xml:space="preserve">) </w:t>
      </w:r>
      <w:r w:rsidRPr="00BC381E">
        <w:rPr>
          <w:rFonts w:ascii="Tahoma" w:hAnsi="Tahoma" w:cs="Tahoma"/>
          <w:sz w:val="24"/>
          <w:szCs w:val="24"/>
          <w:lang w:val="sr-Cyrl-BA"/>
        </w:rPr>
        <w:t xml:space="preserve">смањен </w:t>
      </w:r>
      <w:r w:rsidR="004A5E5F" w:rsidRPr="00BC381E">
        <w:rPr>
          <w:rFonts w:ascii="Tahoma" w:hAnsi="Tahoma" w:cs="Tahoma"/>
          <w:sz w:val="24"/>
          <w:szCs w:val="24"/>
          <w:lang w:val="sr-Cyrl-BA"/>
        </w:rPr>
        <w:t>4</w:t>
      </w:r>
      <w:r w:rsidRPr="00BC381E">
        <w:rPr>
          <w:rFonts w:ascii="Tahoma" w:hAnsi="Tahoma" w:cs="Tahoma"/>
          <w:sz w:val="24"/>
          <w:szCs w:val="24"/>
          <w:lang w:val="ru-RU"/>
        </w:rPr>
        <w:t>,</w:t>
      </w:r>
      <w:r w:rsidR="004A5E5F" w:rsidRPr="00BC381E">
        <w:rPr>
          <w:rFonts w:ascii="Tahoma" w:hAnsi="Tahoma" w:cs="Tahoma"/>
          <w:sz w:val="24"/>
          <w:szCs w:val="24"/>
          <w:lang w:val="ru-RU"/>
        </w:rPr>
        <w:t>8</w:t>
      </w:r>
      <w:r w:rsidRPr="00BC381E">
        <w:rPr>
          <w:rFonts w:ascii="Tahoma" w:hAnsi="Tahoma" w:cs="Tahoma"/>
          <w:sz w:val="24"/>
          <w:szCs w:val="24"/>
          <w:lang w:val="ru-RU"/>
        </w:rPr>
        <w:t>%</w:t>
      </w:r>
    </w:p>
    <w:p w:rsidR="0017306E" w:rsidRPr="00BC381E" w:rsidRDefault="0017306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5875BA" w:rsidRPr="00BC381E" w:rsidRDefault="00CD01B8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 w:rsidRPr="00BC381E">
        <w:rPr>
          <w:rFonts w:ascii="Tahoma" w:hAnsi="Tahoma" w:cs="Tahoma"/>
          <w:sz w:val="18"/>
          <w:szCs w:val="18"/>
          <w:lang w:val="sr-Cyrl-BA"/>
        </w:rPr>
        <w:t xml:space="preserve">У </w:t>
      </w:r>
      <w:r w:rsidR="004A5E5F" w:rsidRPr="00BC381E">
        <w:rPr>
          <w:rFonts w:ascii="Tahoma" w:hAnsi="Tahoma" w:cs="Tahoma"/>
          <w:sz w:val="18"/>
          <w:szCs w:val="18"/>
          <w:lang w:val="sr-Cyrl-BA"/>
        </w:rPr>
        <w:t>августу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 xml:space="preserve"> 2012. године, остварен је извоз у вриједности </w:t>
      </w:r>
      <w:r w:rsidR="004A5E5F" w:rsidRPr="00BC381E">
        <w:rPr>
          <w:rFonts w:ascii="Tahoma" w:hAnsi="Tahoma" w:cs="Tahoma"/>
          <w:sz w:val="18"/>
          <w:szCs w:val="18"/>
          <w:lang w:val="sr-Cyrl-BA"/>
        </w:rPr>
        <w:t>184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 xml:space="preserve"> мили</w:t>
      </w:r>
      <w:r w:rsidR="00912CA0" w:rsidRPr="00BC381E">
        <w:rPr>
          <w:rFonts w:ascii="Tahoma" w:hAnsi="Tahoma" w:cs="Tahoma"/>
          <w:sz w:val="18"/>
          <w:szCs w:val="18"/>
          <w:lang w:val="sr-Cyrl-BA"/>
        </w:rPr>
        <w:t>она КМ и увоз у вриједности од 4</w:t>
      </w:r>
      <w:r w:rsidR="004A5E5F" w:rsidRPr="00BC381E">
        <w:rPr>
          <w:rFonts w:ascii="Tahoma" w:hAnsi="Tahoma" w:cs="Tahoma"/>
          <w:sz w:val="18"/>
          <w:szCs w:val="18"/>
          <w:lang w:val="sr-Cyrl-BA"/>
        </w:rPr>
        <w:t>09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 xml:space="preserve"> милион</w:t>
      </w:r>
      <w:r w:rsidR="00BC381E" w:rsidRPr="00BC381E">
        <w:rPr>
          <w:rFonts w:ascii="Tahoma" w:hAnsi="Tahoma" w:cs="Tahoma"/>
          <w:sz w:val="18"/>
          <w:szCs w:val="18"/>
          <w:lang w:val="sr-Cyrl-BA"/>
        </w:rPr>
        <w:t>а</w:t>
      </w:r>
      <w:r w:rsidR="005875BA" w:rsidRPr="00BC381E">
        <w:rPr>
          <w:rFonts w:ascii="Tahoma" w:hAnsi="Tahoma" w:cs="Tahoma"/>
          <w:sz w:val="18"/>
          <w:szCs w:val="18"/>
          <w:lang w:val="sr-Cyrl-BA"/>
        </w:rPr>
        <w:t xml:space="preserve"> КМ.</w:t>
      </w:r>
    </w:p>
    <w:p w:rsidR="00A50796" w:rsidRPr="00BC381E" w:rsidRDefault="00A50796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5875BA" w:rsidRPr="00BC381E" w:rsidRDefault="005875BA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 w:rsidRPr="00BC381E">
        <w:rPr>
          <w:rFonts w:ascii="Tahoma" w:hAnsi="Tahoma" w:cs="Tahoma"/>
          <w:sz w:val="18"/>
          <w:szCs w:val="18"/>
          <w:lang w:val="sr-Cyrl-BA"/>
        </w:rPr>
        <w:t>У оквиру укупно остварен</w:t>
      </w:r>
      <w:r w:rsidRPr="00BC381E">
        <w:rPr>
          <w:rFonts w:ascii="Tahoma" w:hAnsi="Tahoma" w:cs="Tahoma"/>
          <w:sz w:val="18"/>
          <w:szCs w:val="18"/>
          <w:lang w:val="bs-Cyrl-BA"/>
        </w:rPr>
        <w:t>е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робне размјене Р</w:t>
      </w:r>
      <w:r w:rsidRPr="00BC381E">
        <w:rPr>
          <w:rFonts w:ascii="Tahoma" w:hAnsi="Tahoma" w:cs="Tahoma"/>
          <w:sz w:val="18"/>
          <w:szCs w:val="18"/>
          <w:lang w:val="bs-Cyrl-BA"/>
        </w:rPr>
        <w:t xml:space="preserve">епублике </w:t>
      </w:r>
      <w:r w:rsidR="00CD01B8" w:rsidRPr="00BC381E">
        <w:rPr>
          <w:rFonts w:ascii="Tahoma" w:hAnsi="Tahoma" w:cs="Tahoma"/>
          <w:sz w:val="18"/>
          <w:szCs w:val="18"/>
          <w:lang w:val="sr-Cyrl-BA"/>
        </w:rPr>
        <w:t xml:space="preserve">Српске са иностранством у </w:t>
      </w:r>
      <w:r w:rsidR="004A5E5F" w:rsidRPr="00BC381E">
        <w:rPr>
          <w:rFonts w:ascii="Tahoma" w:hAnsi="Tahoma" w:cs="Tahoma"/>
          <w:sz w:val="18"/>
          <w:szCs w:val="18"/>
          <w:lang w:val="sr-Cyrl-BA"/>
        </w:rPr>
        <w:t>августу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ове године, проценат покривен</w:t>
      </w:r>
      <w:r w:rsidR="000631AE" w:rsidRPr="00BC381E">
        <w:rPr>
          <w:rFonts w:ascii="Tahoma" w:hAnsi="Tahoma" w:cs="Tahoma"/>
          <w:sz w:val="18"/>
          <w:szCs w:val="18"/>
          <w:lang w:val="sr-Cyrl-BA"/>
        </w:rPr>
        <w:t>ости увоза извозом износио је 45</w:t>
      </w:r>
      <w:r w:rsidRPr="00BC381E">
        <w:rPr>
          <w:rFonts w:ascii="Tahoma" w:hAnsi="Tahoma" w:cs="Tahoma"/>
          <w:sz w:val="18"/>
          <w:szCs w:val="18"/>
          <w:lang w:val="sr-Cyrl-BA"/>
        </w:rPr>
        <w:t>,</w:t>
      </w:r>
      <w:r w:rsidR="000631AE" w:rsidRPr="00BC381E">
        <w:rPr>
          <w:rFonts w:ascii="Tahoma" w:hAnsi="Tahoma" w:cs="Tahoma"/>
          <w:sz w:val="18"/>
          <w:szCs w:val="18"/>
          <w:lang w:val="sr-Cyrl-BA"/>
        </w:rPr>
        <w:t>1</w:t>
      </w:r>
      <w:r w:rsidR="00745C5B" w:rsidRPr="00BC381E">
        <w:rPr>
          <w:rFonts w:ascii="Tahoma" w:hAnsi="Tahoma" w:cs="Tahoma"/>
          <w:sz w:val="18"/>
          <w:szCs w:val="18"/>
          <w:lang w:val="sr-Cyrl-BA"/>
        </w:rPr>
        <w:t>%.</w:t>
      </w:r>
    </w:p>
    <w:p w:rsidR="00324BBA" w:rsidRPr="00BC381E" w:rsidRDefault="00324BBA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5875BA" w:rsidRPr="00BC381E" w:rsidRDefault="00BC381E" w:rsidP="005875BA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BC381E">
        <w:rPr>
          <w:rFonts w:ascii="Tahoma" w:hAnsi="Tahoma" w:cs="Tahoma"/>
          <w:sz w:val="18"/>
          <w:szCs w:val="18"/>
          <w:lang w:val="ru-RU"/>
        </w:rPr>
        <w:t>У периоду јануар–</w:t>
      </w:r>
      <w:r w:rsidR="000631AE" w:rsidRPr="00BC381E">
        <w:rPr>
          <w:rFonts w:ascii="Tahoma" w:hAnsi="Tahoma" w:cs="Tahoma"/>
          <w:sz w:val="18"/>
          <w:szCs w:val="18"/>
          <w:lang w:val="ru-RU"/>
        </w:rPr>
        <w:t>август</w:t>
      </w:r>
      <w:r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2012. године остварен је извоз у вриједности од </w:t>
      </w:r>
      <w:r w:rsidR="006B4063" w:rsidRPr="00BC381E">
        <w:rPr>
          <w:rFonts w:ascii="Tahoma" w:hAnsi="Tahoma" w:cs="Tahoma"/>
          <w:sz w:val="18"/>
          <w:szCs w:val="18"/>
          <w:lang w:val="ru-RU"/>
        </w:rPr>
        <w:t xml:space="preserve">милијарду и </w:t>
      </w:r>
      <w:r w:rsidR="000631AE" w:rsidRPr="00BC381E">
        <w:rPr>
          <w:rFonts w:ascii="Tahoma" w:hAnsi="Tahoma" w:cs="Tahoma"/>
          <w:sz w:val="18"/>
          <w:szCs w:val="18"/>
          <w:lang w:val="ru-RU"/>
        </w:rPr>
        <w:t>583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милиона КМ, што је за </w:t>
      </w:r>
      <w:r w:rsidR="000631AE" w:rsidRPr="00BC381E">
        <w:rPr>
          <w:rFonts w:ascii="Tahoma" w:hAnsi="Tahoma" w:cs="Tahoma"/>
          <w:sz w:val="18"/>
          <w:szCs w:val="18"/>
          <w:lang w:val="ru-RU"/>
        </w:rPr>
        <w:t>4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>,</w:t>
      </w:r>
      <w:r w:rsidR="000631AE" w:rsidRPr="00BC381E">
        <w:rPr>
          <w:rFonts w:ascii="Tahoma" w:hAnsi="Tahoma" w:cs="Tahoma"/>
          <w:sz w:val="18"/>
          <w:szCs w:val="18"/>
          <w:lang w:val="ru-RU"/>
        </w:rPr>
        <w:t>8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% мање у односу на исти период претходне године. Увоз је, у истом периоду, износио </w:t>
      </w:r>
      <w:r w:rsidR="007A12CE" w:rsidRPr="00BC381E">
        <w:rPr>
          <w:rFonts w:ascii="Tahoma" w:hAnsi="Tahoma" w:cs="Tahoma"/>
          <w:sz w:val="18"/>
          <w:szCs w:val="18"/>
          <w:lang w:val="ru-RU"/>
        </w:rPr>
        <w:t>2 милијарде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 w:rsidR="000631AE" w:rsidRPr="00BC381E">
        <w:rPr>
          <w:rFonts w:ascii="Tahoma" w:hAnsi="Tahoma" w:cs="Tahoma"/>
          <w:sz w:val="18"/>
          <w:szCs w:val="18"/>
          <w:lang w:val="ru-RU"/>
        </w:rPr>
        <w:t>981</w:t>
      </w:r>
      <w:r w:rsidR="000827D7">
        <w:rPr>
          <w:rFonts w:ascii="Tahoma" w:hAnsi="Tahoma" w:cs="Tahoma"/>
          <w:sz w:val="18"/>
          <w:szCs w:val="18"/>
          <w:lang w:val="ru-RU"/>
        </w:rPr>
        <w:t xml:space="preserve"> милион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 xml:space="preserve"> КМ, што је за </w:t>
      </w:r>
      <w:r w:rsidR="000631AE" w:rsidRPr="00BC381E">
        <w:rPr>
          <w:rFonts w:ascii="Tahoma" w:hAnsi="Tahoma" w:cs="Tahoma"/>
          <w:sz w:val="18"/>
          <w:szCs w:val="18"/>
          <w:lang w:val="ru-RU"/>
        </w:rPr>
        <w:t>2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>,</w:t>
      </w:r>
      <w:r w:rsidR="00207950" w:rsidRPr="00BC381E">
        <w:rPr>
          <w:rFonts w:ascii="Tahoma" w:hAnsi="Tahoma" w:cs="Tahoma"/>
          <w:sz w:val="18"/>
          <w:szCs w:val="18"/>
          <w:lang w:val="ru-RU"/>
        </w:rPr>
        <w:t>5</w:t>
      </w:r>
      <w:r w:rsidR="005875BA" w:rsidRPr="00BC381E">
        <w:rPr>
          <w:rFonts w:ascii="Tahoma" w:hAnsi="Tahoma" w:cs="Tahoma"/>
          <w:sz w:val="18"/>
          <w:szCs w:val="18"/>
          <w:lang w:val="ru-RU"/>
        </w:rPr>
        <w:t>% више у односу на исти период претходне године.</w:t>
      </w:r>
    </w:p>
    <w:p w:rsidR="007F456D" w:rsidRPr="00BC381E" w:rsidRDefault="007F456D" w:rsidP="00094E6E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5875BA" w:rsidRPr="00BC381E" w:rsidRDefault="005875BA" w:rsidP="005875BA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BC381E">
        <w:rPr>
          <w:rFonts w:ascii="Tahoma" w:hAnsi="Tahoma" w:cs="Tahoma"/>
          <w:sz w:val="18"/>
          <w:szCs w:val="18"/>
          <w:lang w:val="ru-RU"/>
        </w:rPr>
        <w:t>Проценат покрив</w:t>
      </w:r>
      <w:r w:rsidR="00872371" w:rsidRPr="00BC381E">
        <w:rPr>
          <w:rFonts w:ascii="Tahoma" w:hAnsi="Tahoma" w:cs="Tahoma"/>
          <w:sz w:val="18"/>
          <w:szCs w:val="18"/>
          <w:lang w:val="ru-RU"/>
        </w:rPr>
        <w:t xml:space="preserve">ености увоза извозом за првих </w:t>
      </w:r>
      <w:r w:rsidR="000631AE" w:rsidRPr="00BC381E">
        <w:rPr>
          <w:rFonts w:ascii="Tahoma" w:hAnsi="Tahoma" w:cs="Tahoma"/>
          <w:sz w:val="18"/>
          <w:szCs w:val="18"/>
          <w:lang w:val="ru-RU"/>
        </w:rPr>
        <w:t>осам</w:t>
      </w:r>
      <w:r w:rsidRPr="00BC381E">
        <w:rPr>
          <w:rFonts w:ascii="Tahoma" w:hAnsi="Tahoma" w:cs="Tahoma"/>
          <w:sz w:val="18"/>
          <w:szCs w:val="18"/>
          <w:lang w:val="ru-RU"/>
        </w:rPr>
        <w:t xml:space="preserve"> мје</w:t>
      </w:r>
      <w:r w:rsidR="00872371" w:rsidRPr="00BC381E">
        <w:rPr>
          <w:rFonts w:ascii="Tahoma" w:hAnsi="Tahoma" w:cs="Tahoma"/>
          <w:sz w:val="18"/>
          <w:szCs w:val="18"/>
          <w:lang w:val="ru-RU"/>
        </w:rPr>
        <w:t>сеци текуће године износио је 5</w:t>
      </w:r>
      <w:r w:rsidR="000631AE" w:rsidRPr="00BC381E">
        <w:rPr>
          <w:rFonts w:ascii="Tahoma" w:hAnsi="Tahoma" w:cs="Tahoma"/>
          <w:sz w:val="18"/>
          <w:szCs w:val="18"/>
          <w:lang w:val="ru-RU"/>
        </w:rPr>
        <w:t>3</w:t>
      </w:r>
      <w:r w:rsidRPr="00BC381E">
        <w:rPr>
          <w:rFonts w:ascii="Tahoma" w:hAnsi="Tahoma" w:cs="Tahoma"/>
          <w:sz w:val="18"/>
          <w:szCs w:val="18"/>
          <w:lang w:val="ru-RU"/>
        </w:rPr>
        <w:t>,</w:t>
      </w:r>
      <w:r w:rsidR="000631AE" w:rsidRPr="00BC381E">
        <w:rPr>
          <w:rFonts w:ascii="Tahoma" w:hAnsi="Tahoma" w:cs="Tahoma"/>
          <w:sz w:val="18"/>
          <w:szCs w:val="18"/>
          <w:lang w:val="ru-RU"/>
        </w:rPr>
        <w:t>1</w:t>
      </w:r>
      <w:r w:rsidRPr="00BC381E">
        <w:rPr>
          <w:rFonts w:ascii="Tahoma" w:hAnsi="Tahoma" w:cs="Tahoma"/>
          <w:sz w:val="18"/>
          <w:szCs w:val="18"/>
          <w:lang w:val="ru-RU"/>
        </w:rPr>
        <w:t>%, док је спољнотрговински ро</w:t>
      </w:r>
      <w:r w:rsidR="00872371" w:rsidRPr="00BC381E">
        <w:rPr>
          <w:rFonts w:ascii="Tahoma" w:hAnsi="Tahoma" w:cs="Tahoma"/>
          <w:sz w:val="18"/>
          <w:szCs w:val="18"/>
          <w:lang w:val="ru-RU"/>
        </w:rPr>
        <w:t xml:space="preserve">бни дефицит износио </w:t>
      </w:r>
      <w:r w:rsidR="00A27234" w:rsidRPr="00BC381E">
        <w:rPr>
          <w:rFonts w:ascii="Tahoma" w:hAnsi="Tahoma" w:cs="Tahoma"/>
          <w:sz w:val="18"/>
          <w:szCs w:val="18"/>
          <w:lang w:val="ru-RU"/>
        </w:rPr>
        <w:t xml:space="preserve">милијарду и </w:t>
      </w:r>
      <w:r w:rsidR="000631AE" w:rsidRPr="00BC381E">
        <w:rPr>
          <w:rFonts w:ascii="Tahoma" w:hAnsi="Tahoma" w:cs="Tahoma"/>
          <w:sz w:val="18"/>
          <w:szCs w:val="18"/>
          <w:lang w:val="ru-RU"/>
        </w:rPr>
        <w:t>398</w:t>
      </w:r>
      <w:r w:rsidRPr="00BC381E">
        <w:rPr>
          <w:rFonts w:ascii="Tahoma" w:hAnsi="Tahoma" w:cs="Tahoma"/>
          <w:sz w:val="18"/>
          <w:szCs w:val="18"/>
          <w:lang w:val="ru-RU"/>
        </w:rPr>
        <w:t xml:space="preserve"> милиона КМ.</w:t>
      </w:r>
    </w:p>
    <w:p w:rsidR="00E053E5" w:rsidRPr="00BC381E" w:rsidRDefault="00E053E5" w:rsidP="00094E6E">
      <w:pPr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5875BA" w:rsidRPr="00BC381E" w:rsidRDefault="005875BA" w:rsidP="005875BA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 w:rsidRPr="00BC381E">
        <w:rPr>
          <w:rFonts w:ascii="Tahoma" w:hAnsi="Tahoma" w:cs="Tahoma"/>
          <w:szCs w:val="18"/>
          <w:lang w:val="ru-RU"/>
        </w:rPr>
        <w:t>У погледу географске дистрибуције робне размјене Републик</w:t>
      </w:r>
      <w:r w:rsidRPr="00BC381E">
        <w:rPr>
          <w:rFonts w:ascii="Tahoma" w:hAnsi="Tahoma" w:cs="Tahoma"/>
          <w:szCs w:val="18"/>
        </w:rPr>
        <w:t>e</w:t>
      </w:r>
      <w:r w:rsidRPr="00BC381E">
        <w:rPr>
          <w:rFonts w:ascii="Tahoma" w:hAnsi="Tahoma" w:cs="Tahoma"/>
          <w:szCs w:val="18"/>
          <w:lang w:val="ru-RU"/>
        </w:rPr>
        <w:t xml:space="preserve"> Српск</w:t>
      </w:r>
      <w:r w:rsidRPr="00BC381E">
        <w:rPr>
          <w:rFonts w:ascii="Tahoma" w:hAnsi="Tahoma" w:cs="Tahoma"/>
          <w:szCs w:val="18"/>
        </w:rPr>
        <w:t>e</w:t>
      </w:r>
      <w:r w:rsidRPr="00BC381E">
        <w:rPr>
          <w:rFonts w:ascii="Tahoma" w:hAnsi="Tahoma" w:cs="Tahoma"/>
          <w:szCs w:val="18"/>
          <w:lang w:val="ru-RU"/>
        </w:rPr>
        <w:t xml:space="preserve"> са инос</w:t>
      </w:r>
      <w:r w:rsidR="00A05303" w:rsidRPr="00BC381E">
        <w:rPr>
          <w:rFonts w:ascii="Tahoma" w:hAnsi="Tahoma" w:cs="Tahoma"/>
          <w:szCs w:val="18"/>
          <w:lang w:val="ru-RU"/>
        </w:rPr>
        <w:t xml:space="preserve">транством, у периоду јануар - </w:t>
      </w:r>
      <w:r w:rsidR="000631AE" w:rsidRPr="00BC381E">
        <w:rPr>
          <w:rFonts w:ascii="Tahoma" w:hAnsi="Tahoma" w:cs="Tahoma"/>
          <w:szCs w:val="18"/>
          <w:lang w:val="ru-RU"/>
        </w:rPr>
        <w:t>август</w:t>
      </w:r>
      <w:r w:rsidRPr="00BC381E">
        <w:rPr>
          <w:rFonts w:ascii="Tahoma" w:hAnsi="Tahoma" w:cs="Tahoma"/>
          <w:szCs w:val="18"/>
          <w:lang w:val="ru-RU"/>
        </w:rPr>
        <w:t xml:space="preserve"> </w:t>
      </w:r>
      <w:r w:rsidRPr="00BC381E">
        <w:rPr>
          <w:rFonts w:ascii="Tahoma" w:hAnsi="Tahoma" w:cs="Tahoma"/>
          <w:szCs w:val="18"/>
          <w:lang w:val="sr-Cyrl-CS"/>
        </w:rPr>
        <w:t xml:space="preserve">2012. године, највише се извозило у </w:t>
      </w:r>
      <w:r w:rsidR="0070735C" w:rsidRPr="00BC381E">
        <w:rPr>
          <w:rFonts w:ascii="Tahoma" w:hAnsi="Tahoma" w:cs="Tahoma"/>
          <w:szCs w:val="18"/>
          <w:lang w:val="sr-Cyrl-CS"/>
        </w:rPr>
        <w:t xml:space="preserve">Србију </w:t>
      </w:r>
      <w:r w:rsidR="00A05303" w:rsidRPr="00BC381E">
        <w:rPr>
          <w:rFonts w:ascii="Tahoma" w:hAnsi="Tahoma" w:cs="Tahoma"/>
          <w:szCs w:val="18"/>
          <w:lang w:val="sr-Cyrl-CS"/>
        </w:rPr>
        <w:t xml:space="preserve">и то у вриједности од </w:t>
      </w:r>
      <w:r w:rsidR="00A27234" w:rsidRPr="00BC381E">
        <w:rPr>
          <w:rFonts w:ascii="Tahoma" w:hAnsi="Tahoma" w:cs="Tahoma"/>
          <w:szCs w:val="18"/>
          <w:lang w:val="sr-Cyrl-CS"/>
        </w:rPr>
        <w:t>2</w:t>
      </w:r>
      <w:r w:rsidR="0070735C" w:rsidRPr="00BC381E">
        <w:rPr>
          <w:rFonts w:ascii="Tahoma" w:hAnsi="Tahoma" w:cs="Tahoma"/>
          <w:szCs w:val="18"/>
          <w:lang w:val="sr-Cyrl-CS"/>
        </w:rPr>
        <w:t>50</w:t>
      </w:r>
      <w:r w:rsidRPr="00BC381E">
        <w:rPr>
          <w:rFonts w:ascii="Tahoma" w:hAnsi="Tahoma" w:cs="Tahoma"/>
          <w:szCs w:val="18"/>
          <w:lang w:val="sr-Cyrl-CS"/>
        </w:rPr>
        <w:t xml:space="preserve"> милиона КМ, односно 1</w:t>
      </w:r>
      <w:r w:rsidR="00A05303" w:rsidRPr="00BC381E">
        <w:rPr>
          <w:rFonts w:ascii="Tahoma" w:hAnsi="Tahoma" w:cs="Tahoma"/>
          <w:szCs w:val="18"/>
          <w:lang w:val="sr-Cyrl-CS"/>
        </w:rPr>
        <w:t>5</w:t>
      </w:r>
      <w:r w:rsidRPr="00BC381E">
        <w:rPr>
          <w:rFonts w:ascii="Tahoma" w:hAnsi="Tahoma" w:cs="Tahoma"/>
          <w:szCs w:val="18"/>
          <w:lang w:val="sr-Cyrl-CS"/>
        </w:rPr>
        <w:t>,</w:t>
      </w:r>
      <w:r w:rsidR="0070735C" w:rsidRPr="00BC381E">
        <w:rPr>
          <w:rFonts w:ascii="Tahoma" w:hAnsi="Tahoma" w:cs="Tahoma"/>
          <w:szCs w:val="18"/>
          <w:lang w:val="sr-Cyrl-CS"/>
        </w:rPr>
        <w:t>8</w:t>
      </w:r>
      <w:r w:rsidRPr="00BC381E">
        <w:rPr>
          <w:rFonts w:ascii="Tahoma" w:hAnsi="Tahoma" w:cs="Tahoma"/>
          <w:szCs w:val="18"/>
          <w:lang w:val="sr-Cyrl-CS"/>
        </w:rPr>
        <w:t>%</w:t>
      </w:r>
      <w:r w:rsidRPr="00BC381E">
        <w:rPr>
          <w:rFonts w:ascii="Tahoma" w:hAnsi="Tahoma" w:cs="Tahoma"/>
          <w:szCs w:val="18"/>
          <w:lang w:val="ru-RU"/>
        </w:rPr>
        <w:t xml:space="preserve">, </w:t>
      </w:r>
      <w:r w:rsidRPr="00BC381E">
        <w:rPr>
          <w:rFonts w:ascii="Tahoma" w:hAnsi="Tahoma" w:cs="Tahoma"/>
          <w:szCs w:val="18"/>
          <w:lang w:val="sr-Cyrl-CS"/>
        </w:rPr>
        <w:t>те у</w:t>
      </w:r>
      <w:r w:rsidR="0070735C" w:rsidRPr="00BC381E">
        <w:rPr>
          <w:rFonts w:ascii="Tahoma" w:hAnsi="Tahoma" w:cs="Tahoma"/>
          <w:szCs w:val="18"/>
          <w:lang w:val="sr-Cyrl-CS"/>
        </w:rPr>
        <w:t xml:space="preserve"> Италију</w:t>
      </w:r>
      <w:r w:rsidRPr="00BC381E">
        <w:rPr>
          <w:rFonts w:ascii="Tahoma" w:hAnsi="Tahoma" w:cs="Tahoma"/>
          <w:szCs w:val="18"/>
          <w:lang w:val="sr-Cyrl-CS"/>
        </w:rPr>
        <w:t>, у</w:t>
      </w:r>
      <w:r w:rsidR="00A05303" w:rsidRPr="00BC381E">
        <w:rPr>
          <w:rFonts w:ascii="Tahoma" w:hAnsi="Tahoma" w:cs="Tahoma"/>
          <w:szCs w:val="18"/>
          <w:lang w:val="sr-Cyrl-CS"/>
        </w:rPr>
        <w:t xml:space="preserve"> вриједности од </w:t>
      </w:r>
      <w:r w:rsidR="0070735C" w:rsidRPr="00BC381E">
        <w:rPr>
          <w:rFonts w:ascii="Tahoma" w:hAnsi="Tahoma" w:cs="Tahoma"/>
          <w:szCs w:val="18"/>
          <w:lang w:val="sr-Cyrl-CS"/>
        </w:rPr>
        <w:t>244</w:t>
      </w:r>
      <w:r w:rsidR="002F0F75" w:rsidRPr="00BC381E">
        <w:rPr>
          <w:rFonts w:ascii="Tahoma" w:hAnsi="Tahoma" w:cs="Tahoma"/>
          <w:szCs w:val="18"/>
          <w:lang w:val="sr-Cyrl-CS"/>
        </w:rPr>
        <w:t xml:space="preserve"> милиона КМ, односно 15,</w:t>
      </w:r>
      <w:r w:rsidR="0070735C" w:rsidRPr="00BC381E">
        <w:rPr>
          <w:rFonts w:ascii="Tahoma" w:hAnsi="Tahoma" w:cs="Tahoma"/>
          <w:szCs w:val="18"/>
          <w:lang w:val="sr-Cyrl-CS"/>
        </w:rPr>
        <w:t>4</w:t>
      </w:r>
      <w:r w:rsidRPr="00BC381E">
        <w:rPr>
          <w:rFonts w:ascii="Tahoma" w:hAnsi="Tahoma" w:cs="Tahoma"/>
          <w:szCs w:val="18"/>
          <w:lang w:val="sr-Cyrl-CS"/>
        </w:rPr>
        <w:t>% од укупног оствареног извоза.</w:t>
      </w:r>
    </w:p>
    <w:p w:rsidR="0017306E" w:rsidRPr="00BC381E" w:rsidRDefault="0017306E" w:rsidP="00094E6E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</w:p>
    <w:p w:rsidR="005875BA" w:rsidRPr="00BC381E" w:rsidRDefault="005875BA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BC381E">
        <w:rPr>
          <w:rFonts w:ascii="Tahoma" w:hAnsi="Tahoma" w:cs="Tahoma"/>
          <w:sz w:val="18"/>
          <w:szCs w:val="18"/>
          <w:lang w:val="sr-Cyrl-CS"/>
        </w:rPr>
        <w:t xml:space="preserve">У истом периоду, </w:t>
      </w:r>
      <w:r w:rsidRPr="00BC381E">
        <w:rPr>
          <w:rFonts w:ascii="Tahoma" w:hAnsi="Tahoma" w:cs="Tahoma"/>
          <w:sz w:val="18"/>
          <w:szCs w:val="18"/>
          <w:lang w:val="sr-Cyrl-BA"/>
        </w:rPr>
        <w:t>н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ајвише се увозило из Русије и то у вриједности од </w:t>
      </w:r>
      <w:r w:rsidR="00986CE0" w:rsidRPr="00BC381E">
        <w:rPr>
          <w:rFonts w:ascii="Tahoma" w:hAnsi="Tahoma" w:cs="Tahoma"/>
          <w:sz w:val="18"/>
          <w:szCs w:val="18"/>
          <w:lang w:val="sr-Cyrl-CS"/>
        </w:rPr>
        <w:t>797</w:t>
      </w:r>
      <w:r w:rsidR="00A05303" w:rsidRPr="00BC381E">
        <w:rPr>
          <w:rFonts w:ascii="Tahoma" w:hAnsi="Tahoma" w:cs="Tahoma"/>
          <w:sz w:val="18"/>
          <w:szCs w:val="18"/>
          <w:lang w:val="sr-Cyrl-CS"/>
        </w:rPr>
        <w:t xml:space="preserve"> милиона КМ, односно 2</w:t>
      </w:r>
      <w:r w:rsidR="002F0F75" w:rsidRPr="00BC381E">
        <w:rPr>
          <w:rFonts w:ascii="Tahoma" w:hAnsi="Tahoma" w:cs="Tahoma"/>
          <w:sz w:val="18"/>
          <w:szCs w:val="18"/>
          <w:lang w:val="sr-Cyrl-CS"/>
        </w:rPr>
        <w:t>6</w:t>
      </w:r>
      <w:r w:rsidR="00A05303" w:rsidRPr="00BC381E">
        <w:rPr>
          <w:rFonts w:ascii="Tahoma" w:hAnsi="Tahoma" w:cs="Tahoma"/>
          <w:sz w:val="18"/>
          <w:szCs w:val="18"/>
          <w:lang w:val="sr-Cyrl-CS"/>
        </w:rPr>
        <w:t>,</w:t>
      </w:r>
      <w:r w:rsidR="00986CE0" w:rsidRPr="00BC381E">
        <w:rPr>
          <w:rFonts w:ascii="Tahoma" w:hAnsi="Tahoma" w:cs="Tahoma"/>
          <w:sz w:val="18"/>
          <w:szCs w:val="18"/>
          <w:lang w:val="sr-Cyrl-CS"/>
        </w:rPr>
        <w:t>7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% и из Србије, у вриједности од </w:t>
      </w:r>
      <w:r w:rsidR="00986CE0" w:rsidRPr="00BC381E">
        <w:rPr>
          <w:rFonts w:ascii="Tahoma" w:hAnsi="Tahoma" w:cs="Tahoma"/>
          <w:sz w:val="18"/>
          <w:szCs w:val="18"/>
          <w:lang w:val="sr-Cyrl-CS"/>
        </w:rPr>
        <w:t>504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милиона КМ, односно 1</w:t>
      </w:r>
      <w:r w:rsidR="002F0F75" w:rsidRPr="00BC381E">
        <w:rPr>
          <w:rFonts w:ascii="Tahoma" w:hAnsi="Tahoma" w:cs="Tahoma"/>
          <w:sz w:val="18"/>
          <w:szCs w:val="18"/>
          <w:lang w:val="sr-Cyrl-CS"/>
        </w:rPr>
        <w:t>6</w:t>
      </w:r>
      <w:r w:rsidR="00A05303" w:rsidRPr="00BC381E">
        <w:rPr>
          <w:rFonts w:ascii="Tahoma" w:hAnsi="Tahoma" w:cs="Tahoma"/>
          <w:sz w:val="18"/>
          <w:szCs w:val="18"/>
          <w:lang w:val="sr-Cyrl-CS"/>
        </w:rPr>
        <w:t>,</w:t>
      </w:r>
      <w:r w:rsidR="00986CE0" w:rsidRPr="00BC381E">
        <w:rPr>
          <w:rFonts w:ascii="Tahoma" w:hAnsi="Tahoma" w:cs="Tahoma"/>
          <w:sz w:val="18"/>
          <w:szCs w:val="18"/>
          <w:lang w:val="sr-Cyrl-CS"/>
        </w:rPr>
        <w:t>9</w:t>
      </w:r>
      <w:r w:rsidRPr="00BC381E">
        <w:rPr>
          <w:rFonts w:ascii="Tahoma" w:hAnsi="Tahoma" w:cs="Tahoma"/>
          <w:sz w:val="18"/>
          <w:szCs w:val="18"/>
          <w:lang w:val="sr-Cyrl-CS"/>
        </w:rPr>
        <w:t>% од укупно оствареног увоза.</w:t>
      </w:r>
    </w:p>
    <w:p w:rsidR="0017306E" w:rsidRPr="00BC381E" w:rsidRDefault="0017306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270C0" w:rsidRPr="00BC381E" w:rsidRDefault="0017306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BC381E">
        <w:rPr>
          <w:rFonts w:ascii="Tahoma" w:hAnsi="Tahoma" w:cs="Tahoma"/>
          <w:bCs/>
          <w:sz w:val="18"/>
          <w:szCs w:val="18"/>
          <w:lang w:val="ru-RU"/>
        </w:rPr>
        <w:t xml:space="preserve">Посматрано по групама производа, у </w:t>
      </w:r>
      <w:r w:rsidR="00CA1ABF" w:rsidRPr="00BC381E">
        <w:rPr>
          <w:rFonts w:ascii="Tahoma" w:hAnsi="Tahoma" w:cs="Tahoma"/>
          <w:bCs/>
          <w:sz w:val="18"/>
          <w:szCs w:val="18"/>
          <w:lang w:val="ru-RU"/>
        </w:rPr>
        <w:t xml:space="preserve">периоду </w:t>
      </w:r>
      <w:r w:rsidRPr="00BC381E">
        <w:rPr>
          <w:rFonts w:ascii="Tahoma" w:hAnsi="Tahoma" w:cs="Tahoma"/>
          <w:sz w:val="18"/>
          <w:szCs w:val="18"/>
          <w:lang w:val="ru-RU"/>
        </w:rPr>
        <w:t>јануар</w:t>
      </w:r>
      <w:r w:rsidR="000827D7">
        <w:rPr>
          <w:rFonts w:ascii="Tahoma" w:hAnsi="Tahoma" w:cs="Tahoma"/>
          <w:sz w:val="18"/>
          <w:szCs w:val="18"/>
          <w:lang w:val="ru-RU"/>
        </w:rPr>
        <w:t>−</w:t>
      </w:r>
      <w:r w:rsidR="0070735C" w:rsidRPr="00BC381E">
        <w:rPr>
          <w:rFonts w:ascii="Tahoma" w:hAnsi="Tahoma" w:cs="Tahoma"/>
          <w:sz w:val="18"/>
          <w:szCs w:val="18"/>
          <w:lang w:val="ru-RU"/>
        </w:rPr>
        <w:t>август</w:t>
      </w:r>
      <w:r w:rsidR="00CA1ABF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CS"/>
        </w:rPr>
        <w:t>201</w:t>
      </w:r>
      <w:r w:rsidR="00E2141A" w:rsidRPr="00BC381E">
        <w:rPr>
          <w:rFonts w:ascii="Tahoma" w:hAnsi="Tahoma" w:cs="Tahoma"/>
          <w:sz w:val="18"/>
          <w:szCs w:val="18"/>
          <w:lang w:val="sr-Cyrl-CS"/>
        </w:rPr>
        <w:t>2</w:t>
      </w:r>
      <w:r w:rsidRPr="00BC381E">
        <w:rPr>
          <w:rFonts w:ascii="Tahoma" w:hAnsi="Tahoma" w:cs="Tahoma"/>
          <w:sz w:val="18"/>
          <w:szCs w:val="18"/>
          <w:lang w:val="sr-Cyrl-CS"/>
        </w:rPr>
        <w:t>. године, највеће учешће у извозу остваруј</w:t>
      </w:r>
      <w:r w:rsidR="00B040ED" w:rsidRPr="00BC381E">
        <w:rPr>
          <w:rFonts w:ascii="Tahoma" w:hAnsi="Tahoma" w:cs="Tahoma"/>
          <w:sz w:val="18"/>
          <w:szCs w:val="18"/>
          <w:lang w:val="sr-Cyrl-CS"/>
        </w:rPr>
        <w:t>у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053E5" w:rsidRPr="00BC381E">
        <w:rPr>
          <w:rFonts w:ascii="Tahoma" w:hAnsi="Tahoma" w:cs="Tahoma"/>
          <w:sz w:val="18"/>
          <w:szCs w:val="18"/>
          <w:lang w:val="ru-RU"/>
        </w:rPr>
        <w:t>нафтна уља и уља добиј</w:t>
      </w:r>
      <w:r w:rsidR="00B040ED" w:rsidRPr="00BC381E">
        <w:rPr>
          <w:rFonts w:ascii="Tahoma" w:hAnsi="Tahoma" w:cs="Tahoma"/>
          <w:sz w:val="18"/>
          <w:szCs w:val="18"/>
          <w:lang w:val="ru-RU"/>
        </w:rPr>
        <w:t>ена од битумен</w:t>
      </w:r>
      <w:r w:rsidR="007E7446" w:rsidRPr="00BC381E">
        <w:rPr>
          <w:rFonts w:ascii="Tahoma" w:hAnsi="Tahoma" w:cs="Tahoma"/>
          <w:sz w:val="18"/>
          <w:szCs w:val="18"/>
          <w:lang w:val="ru-RU"/>
        </w:rPr>
        <w:t>озних</w:t>
      </w:r>
      <w:r w:rsidR="00B040ED" w:rsidRPr="00BC381E">
        <w:rPr>
          <w:rFonts w:ascii="Tahoma" w:hAnsi="Tahoma" w:cs="Tahoma"/>
          <w:sz w:val="18"/>
          <w:szCs w:val="18"/>
          <w:lang w:val="ru-RU"/>
        </w:rPr>
        <w:t xml:space="preserve"> минерала</w:t>
      </w:r>
      <w:r w:rsidR="00B040ED" w:rsidRPr="00BC381E">
        <w:rPr>
          <w:rFonts w:ascii="Tahoma" w:hAnsi="Tahoma" w:cs="Tahoma"/>
          <w:sz w:val="18"/>
          <w:szCs w:val="18"/>
          <w:lang w:val="sr-Cyrl-CS"/>
        </w:rPr>
        <w:t xml:space="preserve"> (</w:t>
      </w:r>
      <w:r w:rsidR="00B040ED" w:rsidRPr="00BC381E">
        <w:rPr>
          <w:rFonts w:ascii="Tahoma" w:hAnsi="Tahoma" w:cs="Tahoma"/>
          <w:sz w:val="18"/>
          <w:szCs w:val="18"/>
          <w:lang w:val="ru-RU"/>
        </w:rPr>
        <w:t>осим сирових</w:t>
      </w:r>
      <w:r w:rsidR="00B040ED" w:rsidRPr="00BC381E">
        <w:rPr>
          <w:rFonts w:ascii="Tahoma" w:hAnsi="Tahoma" w:cs="Tahoma"/>
          <w:sz w:val="18"/>
          <w:szCs w:val="18"/>
          <w:lang w:val="sr-Cyrl-CS"/>
        </w:rPr>
        <w:t>)</w:t>
      </w:r>
      <w:r w:rsidR="00B040ED" w:rsidRPr="00BC381E">
        <w:rPr>
          <w:rFonts w:ascii="Tahoma" w:hAnsi="Tahoma" w:cs="Tahoma"/>
          <w:sz w:val="18"/>
          <w:szCs w:val="18"/>
          <w:lang w:val="ru-RU"/>
        </w:rPr>
        <w:t xml:space="preserve"> </w:t>
      </w:r>
      <w:r w:rsidR="00781CEE" w:rsidRPr="00BC381E">
        <w:rPr>
          <w:rFonts w:ascii="Tahoma" w:hAnsi="Tahoma" w:cs="Tahoma"/>
          <w:sz w:val="18"/>
          <w:szCs w:val="18"/>
          <w:lang w:val="sr-Cyrl-CS"/>
        </w:rPr>
        <w:t xml:space="preserve">са укупном вриједношћу од </w:t>
      </w:r>
      <w:r w:rsidR="002F0F75" w:rsidRPr="00BC381E">
        <w:rPr>
          <w:rFonts w:ascii="Tahoma" w:hAnsi="Tahoma" w:cs="Tahoma"/>
          <w:sz w:val="18"/>
          <w:szCs w:val="18"/>
          <w:lang w:val="sr-Cyrl-CS"/>
        </w:rPr>
        <w:t>2</w:t>
      </w:r>
      <w:r w:rsidR="006B1AE8" w:rsidRPr="00BC381E">
        <w:rPr>
          <w:rFonts w:ascii="Tahoma" w:hAnsi="Tahoma" w:cs="Tahoma"/>
          <w:sz w:val="18"/>
          <w:szCs w:val="18"/>
          <w:lang w:val="sr-Cyrl-CS"/>
        </w:rPr>
        <w:t>20</w:t>
      </w:r>
      <w:r w:rsidR="00E2141A" w:rsidRPr="00BC381E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C381E">
        <w:rPr>
          <w:rFonts w:ascii="Tahoma" w:hAnsi="Tahoma" w:cs="Tahoma"/>
          <w:sz w:val="18"/>
          <w:szCs w:val="18"/>
          <w:lang w:val="sr-Cyrl-CS"/>
        </w:rPr>
        <w:t>милиона КМ, што износи 1</w:t>
      </w:r>
      <w:r w:rsidR="006B1AE8" w:rsidRPr="00BC381E">
        <w:rPr>
          <w:rFonts w:ascii="Tahoma" w:hAnsi="Tahoma" w:cs="Tahoma"/>
          <w:sz w:val="18"/>
          <w:szCs w:val="18"/>
          <w:lang w:val="sr-Cyrl-CS"/>
        </w:rPr>
        <w:t>3</w:t>
      </w:r>
      <w:r w:rsidRPr="00BC381E">
        <w:rPr>
          <w:rFonts w:ascii="Tahoma" w:hAnsi="Tahoma" w:cs="Tahoma"/>
          <w:sz w:val="18"/>
          <w:szCs w:val="18"/>
          <w:lang w:val="sr-Cyrl-CS"/>
        </w:rPr>
        <w:t>,</w:t>
      </w:r>
      <w:r w:rsidR="006B1AE8" w:rsidRPr="00BC381E">
        <w:rPr>
          <w:rFonts w:ascii="Tahoma" w:hAnsi="Tahoma" w:cs="Tahoma"/>
          <w:sz w:val="18"/>
          <w:szCs w:val="18"/>
          <w:lang w:val="sr-Cyrl-CS"/>
        </w:rPr>
        <w:t>9</w:t>
      </w:r>
      <w:r w:rsidRPr="00BC381E">
        <w:rPr>
          <w:rFonts w:ascii="Tahoma" w:hAnsi="Tahoma" w:cs="Tahoma"/>
          <w:sz w:val="18"/>
          <w:szCs w:val="18"/>
          <w:lang w:val="sr-Cyrl-CS"/>
        </w:rPr>
        <w:t xml:space="preserve">% од укупног извоза, док највеће учешће у увозу остварује </w:t>
      </w:r>
      <w:r w:rsidRPr="00BC381E">
        <w:rPr>
          <w:rFonts w:ascii="Tahoma" w:hAnsi="Tahoma" w:cs="Tahoma"/>
          <w:sz w:val="18"/>
          <w:szCs w:val="18"/>
          <w:lang w:val="sr-Cyrl-BA"/>
        </w:rPr>
        <w:t>н</w:t>
      </w:r>
      <w:r w:rsidRPr="00BC381E">
        <w:rPr>
          <w:rFonts w:ascii="Tahoma" w:hAnsi="Tahoma" w:cs="Tahoma"/>
          <w:sz w:val="18"/>
          <w:szCs w:val="18"/>
          <w:lang w:val="ru-RU"/>
        </w:rPr>
        <w:t>афт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а и </w:t>
      </w:r>
      <w:r w:rsidRPr="00BC381E">
        <w:rPr>
          <w:rFonts w:ascii="Tahoma" w:hAnsi="Tahoma" w:cs="Tahoma"/>
          <w:sz w:val="18"/>
          <w:szCs w:val="18"/>
          <w:lang w:val="ru-RU"/>
        </w:rPr>
        <w:t xml:space="preserve">уља добијена од </w:t>
      </w:r>
      <w:r w:rsidR="007E7446" w:rsidRPr="00BC381E">
        <w:rPr>
          <w:rFonts w:ascii="Tahoma" w:hAnsi="Tahoma" w:cs="Tahoma"/>
          <w:sz w:val="18"/>
          <w:szCs w:val="18"/>
          <w:lang w:val="ru-RU"/>
        </w:rPr>
        <w:t>битуменозних</w:t>
      </w:r>
      <w:r w:rsidRPr="00BC381E">
        <w:rPr>
          <w:rFonts w:ascii="Tahoma" w:hAnsi="Tahoma" w:cs="Tahoma"/>
          <w:sz w:val="18"/>
          <w:szCs w:val="18"/>
          <w:lang w:val="ru-RU"/>
        </w:rPr>
        <w:t xml:space="preserve"> минерала</w:t>
      </w:r>
      <w:r w:rsidRPr="00BC381E">
        <w:rPr>
          <w:rFonts w:ascii="Tahoma" w:hAnsi="Tahoma" w:cs="Tahoma"/>
          <w:sz w:val="18"/>
          <w:szCs w:val="18"/>
          <w:lang w:val="sr-Cyrl-BA"/>
        </w:rPr>
        <w:t xml:space="preserve"> (</w:t>
      </w:r>
      <w:r w:rsidRPr="00BC381E">
        <w:rPr>
          <w:rFonts w:ascii="Tahoma" w:hAnsi="Tahoma" w:cs="Tahoma"/>
          <w:sz w:val="18"/>
          <w:szCs w:val="18"/>
          <w:lang w:val="ru-RU"/>
        </w:rPr>
        <w:t>сиров</w:t>
      </w:r>
      <w:r w:rsidR="00781CEE" w:rsidRPr="00BC381E">
        <w:rPr>
          <w:rFonts w:ascii="Tahoma" w:hAnsi="Tahoma" w:cs="Tahoma"/>
          <w:sz w:val="18"/>
          <w:szCs w:val="18"/>
          <w:lang w:val="sr-Cyrl-BA"/>
        </w:rPr>
        <w:t xml:space="preserve">а), са укупном вриједношћу од </w:t>
      </w:r>
      <w:r w:rsidR="008066F8" w:rsidRPr="00BC381E">
        <w:rPr>
          <w:rFonts w:ascii="Tahoma" w:hAnsi="Tahoma" w:cs="Tahoma"/>
          <w:sz w:val="18"/>
          <w:szCs w:val="18"/>
          <w:lang w:val="sr-Cyrl-BA"/>
        </w:rPr>
        <w:t>833</w:t>
      </w:r>
      <w:r w:rsidR="00843401" w:rsidRPr="00BC381E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D6AC0" w:rsidRPr="00BC381E">
        <w:rPr>
          <w:rFonts w:ascii="Tahoma" w:hAnsi="Tahoma" w:cs="Tahoma"/>
          <w:sz w:val="18"/>
          <w:szCs w:val="18"/>
          <w:lang w:val="sr-Cyrl-BA"/>
        </w:rPr>
        <w:t xml:space="preserve">милиона КМ, што износи </w:t>
      </w:r>
      <w:r w:rsidR="00843401" w:rsidRPr="00BC381E">
        <w:rPr>
          <w:rFonts w:ascii="Tahoma" w:hAnsi="Tahoma" w:cs="Tahoma"/>
          <w:sz w:val="18"/>
          <w:szCs w:val="18"/>
          <w:lang w:val="sr-Cyrl-BA"/>
        </w:rPr>
        <w:t>2</w:t>
      </w:r>
      <w:r w:rsidR="004C7D98" w:rsidRPr="00BC381E">
        <w:rPr>
          <w:rFonts w:ascii="Tahoma" w:hAnsi="Tahoma" w:cs="Tahoma"/>
          <w:sz w:val="18"/>
          <w:szCs w:val="18"/>
          <w:lang w:val="sr-Cyrl-BA"/>
        </w:rPr>
        <w:t>7</w:t>
      </w:r>
      <w:r w:rsidRPr="00BC381E">
        <w:rPr>
          <w:rFonts w:ascii="Tahoma" w:hAnsi="Tahoma" w:cs="Tahoma"/>
          <w:sz w:val="18"/>
          <w:szCs w:val="18"/>
          <w:lang w:val="sr-Cyrl-BA"/>
        </w:rPr>
        <w:t>,</w:t>
      </w:r>
      <w:r w:rsidR="008066F8" w:rsidRPr="00BC381E">
        <w:rPr>
          <w:rFonts w:ascii="Tahoma" w:hAnsi="Tahoma" w:cs="Tahoma"/>
          <w:sz w:val="18"/>
          <w:szCs w:val="18"/>
          <w:lang w:val="sr-Cyrl-BA"/>
        </w:rPr>
        <w:t>9</w:t>
      </w:r>
      <w:r w:rsidRPr="00BC381E">
        <w:rPr>
          <w:rFonts w:ascii="Tahoma" w:hAnsi="Tahoma" w:cs="Tahoma"/>
          <w:sz w:val="18"/>
          <w:szCs w:val="18"/>
          <w:lang w:val="sr-Cyrl-BA"/>
        </w:rPr>
        <w:t>% од укупног увоза.</w:t>
      </w:r>
    </w:p>
    <w:p w:rsidR="00C270C0" w:rsidRPr="00BC381E" w:rsidRDefault="00C270C0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8288A" w:rsidRPr="00BC381E" w:rsidRDefault="0062747F" w:rsidP="008545F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62" type="#_x0000_t202" style="position:absolute;left:0;text-align:left;margin-left:368.2pt;margin-top:3.35pt;width:61.05pt;height:19.75pt;z-index:251658240;mso-position-horizontal-relative:text;mso-position-vertical-relative:text;mso-width-relative:margin;mso-height-relative:margin" stroked="f">
            <v:textbox style="mso-next-textbox:#_x0000_s1062">
              <w:txbxContent>
                <w:p w:rsidR="00A639F7" w:rsidRPr="0078288A" w:rsidRDefault="00A639F7">
                  <w:pPr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AF1FE7" w:rsidRPr="00BC381E" w:rsidRDefault="0062747F" w:rsidP="008066F8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</w:rPr>
      </w:pPr>
      <w:r w:rsidRPr="0062747F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157pt;margin-top:215.2pt;width:36.15pt;height:16.85pt;z-index:251656192;mso-height-percent:200;mso-position-horizontal-relative:text;mso-position-vertical-relative:text;mso-height-percent:200;mso-width-relative:margin;mso-height-relative:margin" stroked="f">
            <v:textbox style="mso-next-textbox:#_x0000_s1060;mso-fit-shape-to-text:t">
              <w:txbxContent>
                <w:p w:rsidR="00A639F7" w:rsidRPr="00843401" w:rsidRDefault="00A639F7">
                  <w:pP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1</w:t>
                  </w:r>
                </w:p>
              </w:txbxContent>
            </v:textbox>
          </v:shape>
        </w:pict>
      </w:r>
      <w:r w:rsidRPr="0062747F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332.05pt;margin-top:215.2pt;width:36.15pt;height:16.85pt;z-index:251657216;mso-height-percent:200;mso-position-horizontal-relative:text;mso-position-vertical-relative:text;mso-height-percent:200;mso-width-relative:margin;mso-height-relative:margin" stroked="f">
            <v:textbox style="mso-next-textbox:#_x0000_s1061;mso-fit-shape-to-text:t">
              <w:txbxContent>
                <w:p w:rsidR="00A639F7" w:rsidRPr="00843401" w:rsidRDefault="00A639F7" w:rsidP="0078288A">
                  <w:pP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01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2</w:t>
                  </w:r>
                </w:p>
              </w:txbxContent>
            </v:textbox>
          </v:shape>
        </w:pict>
      </w:r>
      <w:r w:rsidR="008066F8" w:rsidRPr="00BC381E">
        <w:rPr>
          <w:rFonts w:ascii="Tahoma" w:hAnsi="Tahoma" w:cs="Tahoma"/>
          <w:b/>
          <w:noProof/>
          <w:sz w:val="18"/>
          <w:szCs w:val="18"/>
        </w:rPr>
        <w:drawing>
          <wp:inline distT="0" distB="0" distL="0" distR="0">
            <wp:extent cx="5667555" cy="2743200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E0301" w:rsidRPr="00BC381E" w:rsidRDefault="005E0301" w:rsidP="00094E6E">
      <w:pPr>
        <w:tabs>
          <w:tab w:val="left" w:pos="4545"/>
        </w:tabs>
        <w:jc w:val="both"/>
        <w:rPr>
          <w:rFonts w:ascii="Tahoma" w:hAnsi="Tahoma" w:cs="Tahoma"/>
          <w:b/>
        </w:rPr>
      </w:pPr>
    </w:p>
    <w:p w:rsidR="008066F8" w:rsidRPr="00BC381E" w:rsidRDefault="008066F8" w:rsidP="008545F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5206D7" w:rsidRPr="00BC381E" w:rsidRDefault="000328B8" w:rsidP="008545FA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28"/>
          <w:szCs w:val="28"/>
        </w:rPr>
      </w:pPr>
      <w:r w:rsidRPr="00BC381E">
        <w:rPr>
          <w:rFonts w:ascii="Tahoma" w:hAnsi="Tahoma" w:cs="Tahoma"/>
          <w:sz w:val="16"/>
          <w:szCs w:val="16"/>
          <w:lang w:val="ru-RU"/>
        </w:rPr>
        <w:t xml:space="preserve">Графикон </w:t>
      </w:r>
      <w:r w:rsidR="00765234" w:rsidRPr="00BC381E">
        <w:rPr>
          <w:rFonts w:ascii="Tahoma" w:hAnsi="Tahoma" w:cs="Tahoma"/>
          <w:sz w:val="16"/>
          <w:szCs w:val="16"/>
        </w:rPr>
        <w:t>3</w:t>
      </w:r>
      <w:r w:rsidR="005E0301" w:rsidRPr="00BC381E">
        <w:rPr>
          <w:rFonts w:ascii="Tahoma" w:hAnsi="Tahoma" w:cs="Tahoma"/>
          <w:sz w:val="16"/>
          <w:szCs w:val="16"/>
          <w:lang w:val="ru-RU"/>
        </w:rPr>
        <w:t xml:space="preserve">. </w:t>
      </w:r>
      <w:r w:rsidR="005E0301" w:rsidRPr="00BC381E">
        <w:rPr>
          <w:rFonts w:ascii="Tahoma" w:hAnsi="Tahoma" w:cs="Tahoma"/>
          <w:iCs/>
          <w:sz w:val="16"/>
          <w:szCs w:val="16"/>
          <w:lang w:val="sr-Cyrl-CS"/>
        </w:rPr>
        <w:t>Из</w:t>
      </w:r>
      <w:r w:rsidR="005E0301" w:rsidRPr="00BC381E">
        <w:rPr>
          <w:rFonts w:ascii="Tahoma" w:hAnsi="Tahoma" w:cs="Tahoma"/>
          <w:iCs/>
          <w:sz w:val="16"/>
          <w:szCs w:val="16"/>
          <w:lang w:val="ru-RU"/>
        </w:rPr>
        <w:t xml:space="preserve">воз и </w:t>
      </w:r>
      <w:r w:rsidR="005E0301" w:rsidRPr="00BC381E">
        <w:rPr>
          <w:rFonts w:ascii="Tahoma" w:hAnsi="Tahoma" w:cs="Tahoma"/>
          <w:iCs/>
          <w:sz w:val="16"/>
          <w:szCs w:val="16"/>
          <w:lang w:val="sr-Cyrl-CS"/>
        </w:rPr>
        <w:t>у</w:t>
      </w:r>
      <w:r w:rsidR="005E0301" w:rsidRPr="00BC381E">
        <w:rPr>
          <w:rFonts w:ascii="Tahoma" w:hAnsi="Tahoma" w:cs="Tahoma"/>
          <w:iCs/>
          <w:sz w:val="16"/>
          <w:szCs w:val="16"/>
          <w:lang w:val="ru-RU"/>
        </w:rPr>
        <w:t>воз по мјесецима</w:t>
      </w:r>
    </w:p>
    <w:p w:rsidR="00F94323" w:rsidRPr="00BC381E" w:rsidRDefault="00F94323" w:rsidP="00094E6E">
      <w:pPr>
        <w:ind w:firstLine="720"/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380E95" w:rsidRPr="00BC381E" w:rsidRDefault="00380E95" w:rsidP="00094E6E">
      <w:pPr>
        <w:ind w:firstLine="720"/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7E42C1" w:rsidRPr="00BC381E" w:rsidRDefault="007E42C1" w:rsidP="00094E6E">
      <w:pPr>
        <w:ind w:firstLine="720"/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7E42C1" w:rsidRPr="00BC381E" w:rsidRDefault="007E42C1" w:rsidP="00094E6E">
      <w:pPr>
        <w:ind w:firstLine="720"/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7E42C1" w:rsidRPr="00BC381E" w:rsidRDefault="007E42C1" w:rsidP="00094E6E">
      <w:pPr>
        <w:ind w:firstLine="720"/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DE24B3" w:rsidRPr="00DE24B3" w:rsidRDefault="000C4E02">
      <w:pPr>
        <w:rPr>
          <w:rFonts w:ascii="Tahoma" w:hAnsi="Tahoma" w:cs="Tahoma"/>
          <w:bCs/>
          <w:sz w:val="18"/>
          <w:szCs w:val="18"/>
          <w:lang w:val="sr-Cyrl-BA"/>
        </w:rPr>
      </w:pPr>
      <w:r w:rsidRPr="00BC381E">
        <w:rPr>
          <w:rFonts w:ascii="Tahoma" w:hAnsi="Tahoma" w:cs="Tahoma"/>
          <w:bCs/>
          <w:sz w:val="18"/>
          <w:szCs w:val="18"/>
          <w:lang w:val="sr-Cyrl-BA"/>
        </w:rPr>
        <w:br w:type="page"/>
      </w:r>
    </w:p>
    <w:p w:rsidR="00DE24B3" w:rsidRPr="00BC381E" w:rsidRDefault="00DE24B3">
      <w:pPr>
        <w:rPr>
          <w:rFonts w:ascii="Tahoma" w:hAnsi="Tahoma" w:cs="Tahoma"/>
          <w:bCs/>
          <w:sz w:val="18"/>
          <w:szCs w:val="18"/>
          <w:lang w:val="sr-Cyrl-BA"/>
        </w:rPr>
      </w:pPr>
    </w:p>
    <w:p w:rsidR="00DB6D76" w:rsidRPr="00BC381E" w:rsidRDefault="00DB6D76" w:rsidP="00094E6E">
      <w:pPr>
        <w:ind w:firstLine="720"/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010581" w:rsidRPr="00BC381E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C381E" w:rsidRDefault="008C3261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BC381E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</w:tc>
      </w:tr>
      <w:tr w:rsidR="00010581" w:rsidRPr="00BC381E" w:rsidTr="00EF319F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BC381E" w:rsidRDefault="000F0E43" w:rsidP="00094E6E">
            <w:pPr>
              <w:jc w:val="both"/>
              <w:rPr>
                <w:rFonts w:ascii="Tahoma" w:hAnsi="Tahoma" w:cs="Tahoma"/>
                <w:b/>
                <w:sz w:val="16"/>
                <w:lang w:val="ru-RU"/>
              </w:rPr>
            </w:pPr>
            <w:r w:rsidRPr="00BC381E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рада </w:t>
            </w:r>
          </w:p>
          <w:p w:rsidR="000F0E43" w:rsidRPr="00BC381E" w:rsidRDefault="00C02566" w:rsidP="00094E6E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r w:rsidRPr="00BC381E">
              <w:rPr>
                <w:rFonts w:ascii="Tahoma" w:hAnsi="Tahoma" w:cs="Tahoma"/>
                <w:sz w:val="16"/>
                <w:lang w:val="bs-Cyrl-BA"/>
              </w:rPr>
              <w:t>Биљана Глушац</w:t>
            </w:r>
          </w:p>
          <w:p w:rsidR="008C3261" w:rsidRPr="00BC381E" w:rsidRDefault="001A6CDD" w:rsidP="00094E6E">
            <w:pPr>
              <w:jc w:val="both"/>
              <w:rPr>
                <w:rFonts w:ascii="Tahoma" w:hAnsi="Tahoma" w:cs="Tahoma"/>
                <w:u w:val="single"/>
                <w:lang w:val="sr-Cyrl-CS"/>
              </w:rPr>
            </w:pPr>
            <w:r w:rsidRPr="00BC381E">
              <w:rPr>
                <w:rFonts w:ascii="Tahoma" w:hAnsi="Tahoma" w:cs="Tahoma"/>
                <w:sz w:val="16"/>
                <w:szCs w:val="16"/>
                <w:u w:val="single"/>
              </w:rPr>
              <w:t>biljana.gl</w:t>
            </w:r>
            <w:r w:rsidRPr="00BC381E">
              <w:rPr>
                <w:rFonts w:ascii="Tahoma" w:hAnsi="Tahoma" w:cs="Tahoma"/>
                <w:sz w:val="16"/>
                <w:szCs w:val="16"/>
                <w:u w:val="single"/>
                <w:lang w:val="sr-Latn-CS"/>
              </w:rPr>
              <w:t>usa</w:t>
            </w:r>
            <w:r w:rsidRPr="00BC381E">
              <w:rPr>
                <w:rFonts w:ascii="Tahoma" w:hAnsi="Tahoma" w:cs="Tahoma"/>
                <w:sz w:val="16"/>
                <w:szCs w:val="16"/>
                <w:u w:val="single"/>
              </w:rPr>
              <w:t>c@rzs.rs.ba</w:t>
            </w:r>
          </w:p>
          <w:p w:rsidR="00EF319F" w:rsidRPr="00BC381E" w:rsidRDefault="00EF319F" w:rsidP="001A6CD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0581" w:rsidRPr="00BC381E" w:rsidTr="00BC381E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C381E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BC381E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BC381E" w:rsidRDefault="00BC381E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BA"/>
              </w:rPr>
              <w:t>Биљана Тешић</w:t>
            </w:r>
          </w:p>
          <w:p w:rsidR="00BC381E" w:rsidRDefault="0062747F" w:rsidP="00DE702D">
            <w:pPr>
              <w:spacing w:after="80"/>
              <w:jc w:val="both"/>
              <w:rPr>
                <w:rFonts w:ascii="Tahoma" w:hAnsi="Tahoma" w:cs="Tahoma"/>
                <w:sz w:val="16"/>
                <w:lang w:val="sr-Latn-CS"/>
              </w:rPr>
            </w:pPr>
            <w:hyperlink r:id="rId11" w:history="1">
              <w:r w:rsidR="00BC381E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Biljana.tesic@rzs.rs.ba</w:t>
              </w:r>
            </w:hyperlink>
          </w:p>
          <w:p w:rsidR="008C3261" w:rsidRPr="00BC381E" w:rsidRDefault="008C3261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BC381E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8C3261" w:rsidRPr="00BC381E" w:rsidRDefault="0062747F" w:rsidP="00094E6E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hyperlink r:id="rId12" w:history="1"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jasminka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milic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8C3261" w:rsidRPr="00BC381E" w:rsidRDefault="008C326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010581" w:rsidRPr="00BC381E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C381E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BC381E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индустрије и рударства </w:t>
            </w:r>
          </w:p>
          <w:p w:rsidR="008C3261" w:rsidRPr="00BC381E" w:rsidRDefault="008D6CFA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BC381E"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8C3261" w:rsidRPr="00BC381E" w:rsidRDefault="0062747F" w:rsidP="00094E6E">
            <w:pPr>
              <w:jc w:val="both"/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3" w:history="1"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  <w:r w:rsidR="008C3261" w:rsidRPr="00BC381E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BC381E" w:rsidRDefault="008C326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BC381E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C381E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  <w:r w:rsidRPr="00BC381E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8C3261" w:rsidRPr="00BC381E" w:rsidRDefault="00DE24B3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 xml:space="preserve">мр </w:t>
            </w:r>
            <w:r w:rsidR="008C3261" w:rsidRPr="00BC381E">
              <w:rPr>
                <w:rFonts w:ascii="Tahoma" w:hAnsi="Tahoma" w:cs="Tahoma"/>
                <w:sz w:val="16"/>
                <w:lang w:val="sr-Cyrl-CS"/>
              </w:rPr>
              <w:t>Сања Стојчевић</w:t>
            </w:r>
          </w:p>
          <w:p w:rsidR="008C3261" w:rsidRPr="00BC381E" w:rsidRDefault="0062747F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hyperlink r:id="rId14" w:history="1"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8C3261" w:rsidRPr="00BC381E" w:rsidRDefault="008C326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C14E1B" w:rsidRPr="00BC381E" w:rsidRDefault="00C14E1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010581" w:rsidRPr="00BC381E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C381E" w:rsidRDefault="008C3261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BC381E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8C3261" w:rsidRPr="00BC381E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C381E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BC381E">
              <w:rPr>
                <w:rFonts w:ascii="Tahoma" w:hAnsi="Tahoma" w:cs="Tahoma"/>
                <w:b/>
                <w:bCs/>
              </w:rPr>
              <w:sym w:font="Symbol" w:char="00C6"/>
            </w:r>
            <w:r w:rsidRPr="00BC381E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BC381E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</w:tc>
      </w:tr>
    </w:tbl>
    <w:p w:rsidR="00A115B5" w:rsidRPr="00BC381E" w:rsidRDefault="00A115B5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DB6D76" w:rsidRPr="00BC381E" w:rsidRDefault="00DB6D76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8723A" w:rsidRPr="00BC381E" w:rsidRDefault="00F8723A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B294C" w:rsidRPr="00BC381E" w:rsidRDefault="009B294C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C5733" w:rsidRPr="00BC381E" w:rsidRDefault="004C573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C196F" w:rsidRPr="00BC381E" w:rsidRDefault="005C196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C196F" w:rsidRPr="00BC381E" w:rsidRDefault="005C196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C196F" w:rsidRPr="00BC381E" w:rsidRDefault="005C196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C196F" w:rsidRPr="00BC381E" w:rsidRDefault="005C196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C196F" w:rsidRPr="00BC381E" w:rsidRDefault="005C196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bookmarkStart w:id="0" w:name="_GoBack"/>
      <w:bookmarkEnd w:id="0"/>
    </w:p>
    <w:p w:rsidR="005C196F" w:rsidRPr="00BC381E" w:rsidRDefault="005C196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5733" w:rsidRPr="00BC381E" w:rsidRDefault="004C573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C5733" w:rsidRPr="00BC381E" w:rsidRDefault="004C573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B294C" w:rsidRPr="00BC381E" w:rsidRDefault="009B294C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B294C" w:rsidRPr="00BC381E" w:rsidRDefault="009B294C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B294C" w:rsidRPr="00BC381E" w:rsidRDefault="009B294C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BC381E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92C59" w:rsidRPr="00BC381E" w:rsidRDefault="00E92C59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92C59" w:rsidRPr="00BC381E" w:rsidRDefault="00E92C59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5234" w:rsidRPr="00BC381E" w:rsidRDefault="00765234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5234" w:rsidRPr="00BC381E" w:rsidRDefault="00765234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92C59" w:rsidRPr="00BC381E" w:rsidRDefault="00E92C59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92C59" w:rsidRPr="00BC381E" w:rsidRDefault="00E92C59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92C59" w:rsidRPr="00BC381E" w:rsidRDefault="00E92C59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BC381E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BC381E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BC381E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72953" w:rsidRPr="00BC381E" w:rsidRDefault="00A7295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8C3261" w:rsidRPr="00BC381E" w:rsidRDefault="0062747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62747F">
        <w:rPr>
          <w:rFonts w:ascii="Tahoma" w:hAnsi="Tahoma" w:cs="Tahoma"/>
          <w:noProof/>
          <w:sz w:val="16"/>
        </w:rPr>
        <w:pict>
          <v:line id="_x0000_s1056" style="position:absolute;left:0;text-align:left;z-index:251654144" from="-.5pt,13.7pt" to="512.5pt,13.7pt" strokecolor="#376ea5" strokeweight="1.5pt"/>
        </w:pict>
      </w:r>
    </w:p>
    <w:tbl>
      <w:tblPr>
        <w:tblW w:w="10703" w:type="dxa"/>
        <w:jc w:val="center"/>
        <w:tblInd w:w="-355" w:type="dxa"/>
        <w:tblLook w:val="01E0"/>
      </w:tblPr>
      <w:tblGrid>
        <w:gridCol w:w="10703"/>
      </w:tblGrid>
      <w:tr w:rsidR="008C3261" w:rsidRPr="00BC381E" w:rsidTr="00DE24B3">
        <w:trPr>
          <w:trHeight w:hRule="exact" w:val="113"/>
          <w:jc w:val="center"/>
        </w:trPr>
        <w:tc>
          <w:tcPr>
            <w:tcW w:w="10703" w:type="dxa"/>
            <w:tcMar>
              <w:left w:w="0" w:type="dxa"/>
              <w:right w:w="0" w:type="dxa"/>
            </w:tcMar>
          </w:tcPr>
          <w:p w:rsidR="008C3261" w:rsidRPr="00BC381E" w:rsidRDefault="008C3261" w:rsidP="00DE24B3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BC381E" w:rsidTr="00DE24B3">
        <w:trPr>
          <w:jc w:val="center"/>
        </w:trPr>
        <w:tc>
          <w:tcPr>
            <w:tcW w:w="10703" w:type="dxa"/>
            <w:tcMar>
              <w:left w:w="0" w:type="dxa"/>
              <w:right w:w="0" w:type="dxa"/>
            </w:tcMar>
          </w:tcPr>
          <w:p w:rsidR="008C3261" w:rsidRPr="00BC381E" w:rsidRDefault="008C3261" w:rsidP="00DE24B3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BC381E">
              <w:rPr>
                <w:rFonts w:ascii="Tahoma" w:hAnsi="Tahoma" w:cs="Tahoma"/>
                <w:sz w:val="16"/>
                <w:lang w:val="sr-Cyrl-CS"/>
              </w:rPr>
              <w:t>Саопш</w:t>
            </w:r>
            <w:proofErr w:type="spellStart"/>
            <w:r w:rsidRPr="00BC381E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BC381E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BC381E">
              <w:rPr>
                <w:rFonts w:ascii="Tahoma" w:hAnsi="Tahoma" w:cs="Tahoma"/>
                <w:sz w:val="16"/>
              </w:rPr>
              <w:t xml:space="preserve">е </w:t>
            </w:r>
            <w:r w:rsidR="00477CB9" w:rsidRPr="00BC381E">
              <w:rPr>
                <w:rFonts w:ascii="Tahoma" w:hAnsi="Tahoma" w:cs="Tahoma"/>
                <w:sz w:val="16"/>
                <w:lang w:val="sr-Cyrl-BA"/>
              </w:rPr>
              <w:t>припрем</w:t>
            </w:r>
            <w:r w:rsidRPr="00BC381E">
              <w:rPr>
                <w:rFonts w:ascii="Tahoma" w:hAnsi="Tahoma" w:cs="Tahoma"/>
                <w:sz w:val="16"/>
                <w:lang w:val="sr-Cyrl-BA"/>
              </w:rPr>
              <w:t>ило</w:t>
            </w:r>
            <w:r w:rsidRPr="00BC381E">
              <w:rPr>
                <w:rFonts w:ascii="Tahoma" w:hAnsi="Tahoma" w:cs="Tahoma"/>
                <w:sz w:val="16"/>
              </w:rPr>
              <w:t xml:space="preserve"> </w:t>
            </w:r>
            <w:r w:rsidRPr="00BC381E">
              <w:rPr>
                <w:rFonts w:ascii="Tahoma" w:hAnsi="Tahoma" w:cs="Tahoma"/>
                <w:sz w:val="16"/>
                <w:lang w:val="sr-Cyrl-CS"/>
              </w:rPr>
              <w:t>одјељење публикација</w:t>
            </w:r>
          </w:p>
        </w:tc>
      </w:tr>
      <w:tr w:rsidR="008C3261" w:rsidRPr="00BC381E" w:rsidTr="00DE24B3">
        <w:trPr>
          <w:trHeight w:val="1603"/>
          <w:jc w:val="center"/>
        </w:trPr>
        <w:tc>
          <w:tcPr>
            <w:tcW w:w="10703" w:type="dxa"/>
            <w:tcMar>
              <w:left w:w="0" w:type="dxa"/>
              <w:right w:w="0" w:type="dxa"/>
            </w:tcMar>
          </w:tcPr>
          <w:p w:rsidR="008C3261" w:rsidRPr="00BC381E" w:rsidRDefault="008C3261" w:rsidP="00DE24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BC381E">
              <w:rPr>
                <w:rFonts w:ascii="Tahoma" w:hAnsi="Tahoma" w:cs="Tahoma"/>
                <w:sz w:val="16"/>
                <w:lang w:val="ru-RU"/>
              </w:rPr>
              <w:t>Владан Сибиновић, начелник одјељења</w:t>
            </w:r>
          </w:p>
          <w:p w:rsidR="008C3261" w:rsidRPr="00BC381E" w:rsidRDefault="008C3261" w:rsidP="00DE24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BC381E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8C3261" w:rsidRPr="00BC381E" w:rsidRDefault="008C3261" w:rsidP="00DE24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BC381E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BC381E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8C3261" w:rsidRPr="00BC381E" w:rsidRDefault="008C3261" w:rsidP="00DE24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BC381E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BC381E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BC381E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8C3261" w:rsidRPr="00BC381E" w:rsidRDefault="008C3261" w:rsidP="00DE24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BC381E">
              <w:rPr>
                <w:rFonts w:ascii="Tahoma" w:hAnsi="Tahoma" w:cs="Tahoma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BC381E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BC381E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BC381E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BC381E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BC381E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BC381E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BC381E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8C3261" w:rsidRPr="00BC381E" w:rsidRDefault="008C3261" w:rsidP="00DE24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BC381E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BC381E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BC381E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BC381E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BC381E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BC381E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BC381E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5" w:history="1">
              <w:r w:rsidRPr="00BC381E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BC381E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BC381E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BC381E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BC381E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BC381E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BC381E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BC381E" w:rsidRDefault="008C3261" w:rsidP="00DE24B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BC381E" w:rsidRDefault="008C3261" w:rsidP="00DE24B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BC381E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BC381E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BC381E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8C3261" w:rsidRPr="00BC381E" w:rsidRDefault="0062747F" w:rsidP="00094E6E">
      <w:pPr>
        <w:jc w:val="both"/>
        <w:rPr>
          <w:rFonts w:ascii="Tahoma" w:hAnsi="Tahoma" w:cs="Tahoma"/>
          <w:lang w:val="sr-Cyrl-BA"/>
        </w:rPr>
      </w:pPr>
      <w:r w:rsidRPr="0062747F">
        <w:rPr>
          <w:rFonts w:ascii="Tahoma" w:hAnsi="Tahoma" w:cs="Tahoma"/>
          <w:noProof/>
          <w:lang w:val="bs-Latn-BA" w:eastAsia="bs-Latn-BA"/>
        </w:rPr>
        <w:pict>
          <v:line id="_x0000_s1057" style="position:absolute;left:0;text-align:left;z-index:251655168;mso-position-horizontal-relative:text;mso-position-vertical-relative:text" from="-2.5pt,108.2pt" to="510.5pt,108.2pt" strokecolor="#376ea5" strokeweight="1.5pt"/>
        </w:pict>
      </w:r>
    </w:p>
    <w:p w:rsidR="00657939" w:rsidRPr="00BC381E" w:rsidRDefault="00657939" w:rsidP="00094E6E">
      <w:pPr>
        <w:jc w:val="both"/>
        <w:rPr>
          <w:rFonts w:ascii="Tahoma" w:hAnsi="Tahoma" w:cs="Tahoma"/>
          <w:lang w:val="sr-Cyrl-BA"/>
        </w:rPr>
      </w:pPr>
    </w:p>
    <w:sectPr w:rsidR="00657939" w:rsidRPr="00BC381E" w:rsidSect="005D5311">
      <w:headerReference w:type="default" r:id="rId16"/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9F7" w:rsidRDefault="00A639F7">
      <w:r>
        <w:separator/>
      </w:r>
    </w:p>
  </w:endnote>
  <w:endnote w:type="continuationSeparator" w:id="0">
    <w:p w:rsidR="00A639F7" w:rsidRDefault="00A63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9F7" w:rsidRDefault="00A639F7">
      <w:r>
        <w:separator/>
      </w:r>
    </w:p>
  </w:footnote>
  <w:footnote w:type="continuationSeparator" w:id="0">
    <w:p w:rsidR="00A639F7" w:rsidRDefault="00A63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A639F7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A639F7" w:rsidRDefault="00A639F7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A639F7" w:rsidRPr="00460A5B" w:rsidRDefault="00A639F7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A639F7" w:rsidRPr="005D5311" w:rsidRDefault="00A639F7" w:rsidP="00BC381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21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септембар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9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A639F7" w:rsidRDefault="00A639F7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62747F">
      <w:rPr>
        <w:rFonts w:ascii="Tahoma" w:hAnsi="Tahoma" w:cs="Tahoma"/>
        <w:b/>
        <w:noProof/>
        <w:color w:val="FFFFFF"/>
        <w:sz w:val="16"/>
        <w:szCs w:val="16"/>
      </w:rPr>
      <w:pict>
        <v:line id="_x0000_s8195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6">
      <o:colormru v:ext="edit" colors="#963,#969696,#777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581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27772"/>
    <w:rsid w:val="00030356"/>
    <w:rsid w:val="00030613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378BC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205"/>
    <w:rsid w:val="00044D2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1AE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1CB"/>
    <w:rsid w:val="000827D7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4E6E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97EF8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5575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980"/>
    <w:rsid w:val="000B2A26"/>
    <w:rsid w:val="000B307B"/>
    <w:rsid w:val="000B3187"/>
    <w:rsid w:val="000B31F2"/>
    <w:rsid w:val="000B3234"/>
    <w:rsid w:val="000B3336"/>
    <w:rsid w:val="000B3778"/>
    <w:rsid w:val="000B3FE7"/>
    <w:rsid w:val="000B4D34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E52"/>
    <w:rsid w:val="000C4147"/>
    <w:rsid w:val="000C478D"/>
    <w:rsid w:val="000C4E02"/>
    <w:rsid w:val="000C6A1A"/>
    <w:rsid w:val="000C7878"/>
    <w:rsid w:val="000C7A83"/>
    <w:rsid w:val="000C7AFA"/>
    <w:rsid w:val="000C7B20"/>
    <w:rsid w:val="000C7C89"/>
    <w:rsid w:val="000C7E48"/>
    <w:rsid w:val="000D03D6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ABD"/>
    <w:rsid w:val="000E7C83"/>
    <w:rsid w:val="000E7FE3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B20"/>
    <w:rsid w:val="001046CD"/>
    <w:rsid w:val="00104805"/>
    <w:rsid w:val="00104CCC"/>
    <w:rsid w:val="001053AA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4B9C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A9B"/>
    <w:rsid w:val="00164E59"/>
    <w:rsid w:val="001655F9"/>
    <w:rsid w:val="001658E6"/>
    <w:rsid w:val="001658F6"/>
    <w:rsid w:val="00165FE9"/>
    <w:rsid w:val="001664E5"/>
    <w:rsid w:val="00166C85"/>
    <w:rsid w:val="00167333"/>
    <w:rsid w:val="001700D8"/>
    <w:rsid w:val="001702DD"/>
    <w:rsid w:val="001704AA"/>
    <w:rsid w:val="0017077B"/>
    <w:rsid w:val="00171CD1"/>
    <w:rsid w:val="00172A89"/>
    <w:rsid w:val="0017306E"/>
    <w:rsid w:val="0017378C"/>
    <w:rsid w:val="001738F6"/>
    <w:rsid w:val="00173B0A"/>
    <w:rsid w:val="00174435"/>
    <w:rsid w:val="00175B35"/>
    <w:rsid w:val="00175BDF"/>
    <w:rsid w:val="00175CA0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CE0"/>
    <w:rsid w:val="00185169"/>
    <w:rsid w:val="00186821"/>
    <w:rsid w:val="001868B0"/>
    <w:rsid w:val="001871A5"/>
    <w:rsid w:val="001872B7"/>
    <w:rsid w:val="001878D9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B78"/>
    <w:rsid w:val="001A2C11"/>
    <w:rsid w:val="001A2F5F"/>
    <w:rsid w:val="001A35D4"/>
    <w:rsid w:val="001A3906"/>
    <w:rsid w:val="001A3F95"/>
    <w:rsid w:val="001A4B3B"/>
    <w:rsid w:val="001A4DFA"/>
    <w:rsid w:val="001A514E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D5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406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7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630"/>
    <w:rsid w:val="001F610A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6767"/>
    <w:rsid w:val="0020707B"/>
    <w:rsid w:val="002072A1"/>
    <w:rsid w:val="00207411"/>
    <w:rsid w:val="00207950"/>
    <w:rsid w:val="002079B7"/>
    <w:rsid w:val="00207AB0"/>
    <w:rsid w:val="002111D5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990"/>
    <w:rsid w:val="002169B7"/>
    <w:rsid w:val="00216B1A"/>
    <w:rsid w:val="00216DAA"/>
    <w:rsid w:val="00216E68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53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5D8A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4C"/>
    <w:rsid w:val="00242ECC"/>
    <w:rsid w:val="002432EC"/>
    <w:rsid w:val="002433B0"/>
    <w:rsid w:val="002438E0"/>
    <w:rsid w:val="00244668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C3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43A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AE0"/>
    <w:rsid w:val="00282D51"/>
    <w:rsid w:val="00282F33"/>
    <w:rsid w:val="00283136"/>
    <w:rsid w:val="0028333A"/>
    <w:rsid w:val="002833DF"/>
    <w:rsid w:val="00283A20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4EE3"/>
    <w:rsid w:val="002A513E"/>
    <w:rsid w:val="002A5D3A"/>
    <w:rsid w:val="002A5EF6"/>
    <w:rsid w:val="002A6004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92E"/>
    <w:rsid w:val="002C1AD3"/>
    <w:rsid w:val="002C1EA1"/>
    <w:rsid w:val="002C21AB"/>
    <w:rsid w:val="002C23B5"/>
    <w:rsid w:val="002C27B5"/>
    <w:rsid w:val="002C284A"/>
    <w:rsid w:val="002C2F32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B87"/>
    <w:rsid w:val="002D3C28"/>
    <w:rsid w:val="002D3D1C"/>
    <w:rsid w:val="002D4997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5431"/>
    <w:rsid w:val="002E58CD"/>
    <w:rsid w:val="002E5B75"/>
    <w:rsid w:val="002E61A6"/>
    <w:rsid w:val="002E651F"/>
    <w:rsid w:val="002E66C9"/>
    <w:rsid w:val="002E689C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0F75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262"/>
    <w:rsid w:val="00326011"/>
    <w:rsid w:val="00326CDA"/>
    <w:rsid w:val="00326D60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6DFB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3311"/>
    <w:rsid w:val="00373D2D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4BA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6FE6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EBC"/>
    <w:rsid w:val="003D4FE0"/>
    <w:rsid w:val="003D5248"/>
    <w:rsid w:val="003D5C76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CE8"/>
    <w:rsid w:val="003F0D72"/>
    <w:rsid w:val="003F0E9A"/>
    <w:rsid w:val="003F14E1"/>
    <w:rsid w:val="003F1C1E"/>
    <w:rsid w:val="003F2626"/>
    <w:rsid w:val="003F3434"/>
    <w:rsid w:val="003F3D3C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36E"/>
    <w:rsid w:val="0041578C"/>
    <w:rsid w:val="00415CCF"/>
    <w:rsid w:val="004161DA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49B8"/>
    <w:rsid w:val="0043513A"/>
    <w:rsid w:val="0043521E"/>
    <w:rsid w:val="004352D1"/>
    <w:rsid w:val="00435439"/>
    <w:rsid w:val="00436051"/>
    <w:rsid w:val="00436066"/>
    <w:rsid w:val="0043662E"/>
    <w:rsid w:val="00436AC7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858"/>
    <w:rsid w:val="00464A3B"/>
    <w:rsid w:val="0046574E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D80"/>
    <w:rsid w:val="00471D9A"/>
    <w:rsid w:val="004726CC"/>
    <w:rsid w:val="00472AC0"/>
    <w:rsid w:val="004731DD"/>
    <w:rsid w:val="00473439"/>
    <w:rsid w:val="00473BAC"/>
    <w:rsid w:val="00473EE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B19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D9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018"/>
    <w:rsid w:val="005073CC"/>
    <w:rsid w:val="005076E5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766"/>
    <w:rsid w:val="005172FA"/>
    <w:rsid w:val="005175CC"/>
    <w:rsid w:val="005179D8"/>
    <w:rsid w:val="00520250"/>
    <w:rsid w:val="005206D7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441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DB6"/>
    <w:rsid w:val="00534E92"/>
    <w:rsid w:val="0053507F"/>
    <w:rsid w:val="00535D1B"/>
    <w:rsid w:val="00535F61"/>
    <w:rsid w:val="0053601B"/>
    <w:rsid w:val="005367D2"/>
    <w:rsid w:val="005369AB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F07"/>
    <w:rsid w:val="0055398D"/>
    <w:rsid w:val="00553BE9"/>
    <w:rsid w:val="005540B3"/>
    <w:rsid w:val="005541DB"/>
    <w:rsid w:val="00554BC4"/>
    <w:rsid w:val="00554EB1"/>
    <w:rsid w:val="00554FBE"/>
    <w:rsid w:val="005554A7"/>
    <w:rsid w:val="00555B40"/>
    <w:rsid w:val="0055618E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13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89F"/>
    <w:rsid w:val="00570C88"/>
    <w:rsid w:val="0057142A"/>
    <w:rsid w:val="00571759"/>
    <w:rsid w:val="00571C36"/>
    <w:rsid w:val="005720D7"/>
    <w:rsid w:val="00572295"/>
    <w:rsid w:val="00572877"/>
    <w:rsid w:val="0057322B"/>
    <w:rsid w:val="00573302"/>
    <w:rsid w:val="00573627"/>
    <w:rsid w:val="00573801"/>
    <w:rsid w:val="005749A2"/>
    <w:rsid w:val="005769D8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5BA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A55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22F"/>
    <w:rsid w:val="005B69FC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58A"/>
    <w:rsid w:val="005E790C"/>
    <w:rsid w:val="005F0733"/>
    <w:rsid w:val="005F0A6A"/>
    <w:rsid w:val="005F0AE8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437B"/>
    <w:rsid w:val="00604D9E"/>
    <w:rsid w:val="00604FF7"/>
    <w:rsid w:val="00605015"/>
    <w:rsid w:val="00605474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6CB"/>
    <w:rsid w:val="00613CAD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47F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A25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A69"/>
    <w:rsid w:val="00684D20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0F6"/>
    <w:rsid w:val="0069129A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1FC6"/>
    <w:rsid w:val="006C2095"/>
    <w:rsid w:val="006C2231"/>
    <w:rsid w:val="006C33B8"/>
    <w:rsid w:val="006C343F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1AB"/>
    <w:rsid w:val="006E7844"/>
    <w:rsid w:val="006E7B4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5C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221A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80D"/>
    <w:rsid w:val="00726088"/>
    <w:rsid w:val="00726943"/>
    <w:rsid w:val="00726D0C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4B2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234"/>
    <w:rsid w:val="00765F6A"/>
    <w:rsid w:val="00765F97"/>
    <w:rsid w:val="00766038"/>
    <w:rsid w:val="00766057"/>
    <w:rsid w:val="00766BD6"/>
    <w:rsid w:val="00766F45"/>
    <w:rsid w:val="007670F4"/>
    <w:rsid w:val="00767708"/>
    <w:rsid w:val="0077080D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8B"/>
    <w:rsid w:val="007A100A"/>
    <w:rsid w:val="007A12CE"/>
    <w:rsid w:val="007A1E1B"/>
    <w:rsid w:val="007A27AB"/>
    <w:rsid w:val="007A2D9D"/>
    <w:rsid w:val="007A2E28"/>
    <w:rsid w:val="007A2EE6"/>
    <w:rsid w:val="007A334D"/>
    <w:rsid w:val="007A35A1"/>
    <w:rsid w:val="007A401C"/>
    <w:rsid w:val="007A44D9"/>
    <w:rsid w:val="007A4836"/>
    <w:rsid w:val="007A4C82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57BC"/>
    <w:rsid w:val="007C61BD"/>
    <w:rsid w:val="007C6377"/>
    <w:rsid w:val="007C6C1C"/>
    <w:rsid w:val="007C7305"/>
    <w:rsid w:val="007C78CC"/>
    <w:rsid w:val="007C79B5"/>
    <w:rsid w:val="007C7ECD"/>
    <w:rsid w:val="007C7ED9"/>
    <w:rsid w:val="007C7EE8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2D6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58"/>
    <w:rsid w:val="008044FF"/>
    <w:rsid w:val="00805410"/>
    <w:rsid w:val="00805DCF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0340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CE2"/>
    <w:rsid w:val="00842DC1"/>
    <w:rsid w:val="00842DD3"/>
    <w:rsid w:val="00842E32"/>
    <w:rsid w:val="00842F57"/>
    <w:rsid w:val="00843401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428"/>
    <w:rsid w:val="0087099D"/>
    <w:rsid w:val="00870C71"/>
    <w:rsid w:val="00870F78"/>
    <w:rsid w:val="008718D8"/>
    <w:rsid w:val="00871B92"/>
    <w:rsid w:val="00872371"/>
    <w:rsid w:val="00872570"/>
    <w:rsid w:val="008728B3"/>
    <w:rsid w:val="00872E67"/>
    <w:rsid w:val="0087350E"/>
    <w:rsid w:val="00873A3D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5DD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A2A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C03CB"/>
    <w:rsid w:val="008C0524"/>
    <w:rsid w:val="008C0699"/>
    <w:rsid w:val="008C083C"/>
    <w:rsid w:val="008C0AEE"/>
    <w:rsid w:val="008C133D"/>
    <w:rsid w:val="008C13A9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80E"/>
    <w:rsid w:val="00912C02"/>
    <w:rsid w:val="00912CA0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84"/>
    <w:rsid w:val="00950D8B"/>
    <w:rsid w:val="0095100C"/>
    <w:rsid w:val="00951600"/>
    <w:rsid w:val="00951622"/>
    <w:rsid w:val="00951F1E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B00CA"/>
    <w:rsid w:val="009B04C5"/>
    <w:rsid w:val="009B06B8"/>
    <w:rsid w:val="009B0B84"/>
    <w:rsid w:val="009B0BA8"/>
    <w:rsid w:val="009B13F8"/>
    <w:rsid w:val="009B17E7"/>
    <w:rsid w:val="009B20DA"/>
    <w:rsid w:val="009B2770"/>
    <w:rsid w:val="009B294C"/>
    <w:rsid w:val="009B29DF"/>
    <w:rsid w:val="009B3927"/>
    <w:rsid w:val="009B3B15"/>
    <w:rsid w:val="009B3D8C"/>
    <w:rsid w:val="009B5639"/>
    <w:rsid w:val="009B591E"/>
    <w:rsid w:val="009B5CEE"/>
    <w:rsid w:val="009B5D33"/>
    <w:rsid w:val="009B5D97"/>
    <w:rsid w:val="009B5F5D"/>
    <w:rsid w:val="009B64C3"/>
    <w:rsid w:val="009B6BFF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1EDF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1C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9A8"/>
    <w:rsid w:val="009F5B0F"/>
    <w:rsid w:val="009F5D5E"/>
    <w:rsid w:val="009F60D0"/>
    <w:rsid w:val="009F6652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303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8D9"/>
    <w:rsid w:val="00A23040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34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908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96"/>
    <w:rsid w:val="00A507FC"/>
    <w:rsid w:val="00A5106F"/>
    <w:rsid w:val="00A510FC"/>
    <w:rsid w:val="00A518A5"/>
    <w:rsid w:val="00A52433"/>
    <w:rsid w:val="00A525CE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3A8"/>
    <w:rsid w:val="00A5644E"/>
    <w:rsid w:val="00A5663C"/>
    <w:rsid w:val="00A56902"/>
    <w:rsid w:val="00A56A4A"/>
    <w:rsid w:val="00A56F07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9F7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5D2"/>
    <w:rsid w:val="00AF491D"/>
    <w:rsid w:val="00AF4A0C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32"/>
    <w:rsid w:val="00B25167"/>
    <w:rsid w:val="00B25902"/>
    <w:rsid w:val="00B25B2F"/>
    <w:rsid w:val="00B2605E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65B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C80"/>
    <w:rsid w:val="00B43E9E"/>
    <w:rsid w:val="00B4426D"/>
    <w:rsid w:val="00B44A06"/>
    <w:rsid w:val="00B44EF3"/>
    <w:rsid w:val="00B45D54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277"/>
    <w:rsid w:val="00B9531E"/>
    <w:rsid w:val="00B958E2"/>
    <w:rsid w:val="00B961B9"/>
    <w:rsid w:val="00B96261"/>
    <w:rsid w:val="00B96381"/>
    <w:rsid w:val="00B97493"/>
    <w:rsid w:val="00B97AFA"/>
    <w:rsid w:val="00BA016A"/>
    <w:rsid w:val="00BA15A5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2C09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BB4"/>
    <w:rsid w:val="00BD4CE0"/>
    <w:rsid w:val="00BD4E73"/>
    <w:rsid w:val="00BD4F18"/>
    <w:rsid w:val="00BD5064"/>
    <w:rsid w:val="00BD53C7"/>
    <w:rsid w:val="00BD55F5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F49"/>
    <w:rsid w:val="00BF10B5"/>
    <w:rsid w:val="00BF138B"/>
    <w:rsid w:val="00BF17B5"/>
    <w:rsid w:val="00BF19F3"/>
    <w:rsid w:val="00BF1BB8"/>
    <w:rsid w:val="00BF2289"/>
    <w:rsid w:val="00BF2682"/>
    <w:rsid w:val="00BF2817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1C35"/>
    <w:rsid w:val="00C02071"/>
    <w:rsid w:val="00C02271"/>
    <w:rsid w:val="00C02566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0C0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3A9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4E5"/>
    <w:rsid w:val="00C54EBD"/>
    <w:rsid w:val="00C55982"/>
    <w:rsid w:val="00C55A7E"/>
    <w:rsid w:val="00C55C7B"/>
    <w:rsid w:val="00C566B5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91E"/>
    <w:rsid w:val="00C626FB"/>
    <w:rsid w:val="00C62B3B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3B4"/>
    <w:rsid w:val="00C704BE"/>
    <w:rsid w:val="00C70D5B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5C6"/>
    <w:rsid w:val="00C756BF"/>
    <w:rsid w:val="00C75E48"/>
    <w:rsid w:val="00C75F70"/>
    <w:rsid w:val="00C763E7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1ABF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377"/>
    <w:rsid w:val="00CA4620"/>
    <w:rsid w:val="00CA4C1D"/>
    <w:rsid w:val="00CA543F"/>
    <w:rsid w:val="00CA5598"/>
    <w:rsid w:val="00CA5ABC"/>
    <w:rsid w:val="00CA5FEE"/>
    <w:rsid w:val="00CA6714"/>
    <w:rsid w:val="00CA7230"/>
    <w:rsid w:val="00CA7321"/>
    <w:rsid w:val="00CA7E07"/>
    <w:rsid w:val="00CA7E35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4D3"/>
    <w:rsid w:val="00CB4B22"/>
    <w:rsid w:val="00CB500E"/>
    <w:rsid w:val="00CB50DB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B7F2D"/>
    <w:rsid w:val="00CC018B"/>
    <w:rsid w:val="00CC0AAB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38"/>
    <w:rsid w:val="00CC6170"/>
    <w:rsid w:val="00CC63D4"/>
    <w:rsid w:val="00CC65BD"/>
    <w:rsid w:val="00CC6658"/>
    <w:rsid w:val="00CC7772"/>
    <w:rsid w:val="00CC7FFA"/>
    <w:rsid w:val="00CD00B1"/>
    <w:rsid w:val="00CD01B8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B7D"/>
    <w:rsid w:val="00CF3DC1"/>
    <w:rsid w:val="00CF3F45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DD"/>
    <w:rsid w:val="00D15148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37E00"/>
    <w:rsid w:val="00D401B6"/>
    <w:rsid w:val="00D40300"/>
    <w:rsid w:val="00D403A2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7E3"/>
    <w:rsid w:val="00D66D5B"/>
    <w:rsid w:val="00D676B4"/>
    <w:rsid w:val="00D67E90"/>
    <w:rsid w:val="00D67F95"/>
    <w:rsid w:val="00D7028F"/>
    <w:rsid w:val="00D71F02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6CA"/>
    <w:rsid w:val="00D76A3A"/>
    <w:rsid w:val="00D77276"/>
    <w:rsid w:val="00D77439"/>
    <w:rsid w:val="00D77913"/>
    <w:rsid w:val="00D77AAF"/>
    <w:rsid w:val="00D8008E"/>
    <w:rsid w:val="00D8084C"/>
    <w:rsid w:val="00D809FE"/>
    <w:rsid w:val="00D80D6A"/>
    <w:rsid w:val="00D81596"/>
    <w:rsid w:val="00D81E93"/>
    <w:rsid w:val="00D81EC9"/>
    <w:rsid w:val="00D83B5A"/>
    <w:rsid w:val="00D83D9D"/>
    <w:rsid w:val="00D84151"/>
    <w:rsid w:val="00D84566"/>
    <w:rsid w:val="00D84618"/>
    <w:rsid w:val="00D8492B"/>
    <w:rsid w:val="00D84F80"/>
    <w:rsid w:val="00D857C4"/>
    <w:rsid w:val="00D85E56"/>
    <w:rsid w:val="00D863E0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0E2E"/>
    <w:rsid w:val="00DA160B"/>
    <w:rsid w:val="00DA22FE"/>
    <w:rsid w:val="00DA25BD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4B3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6E46"/>
    <w:rsid w:val="00DE702D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234"/>
    <w:rsid w:val="00E21335"/>
    <w:rsid w:val="00E2141A"/>
    <w:rsid w:val="00E21A79"/>
    <w:rsid w:val="00E21BDE"/>
    <w:rsid w:val="00E21E9D"/>
    <w:rsid w:val="00E22772"/>
    <w:rsid w:val="00E23481"/>
    <w:rsid w:val="00E23E6E"/>
    <w:rsid w:val="00E23FA8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3DC3"/>
    <w:rsid w:val="00E34736"/>
    <w:rsid w:val="00E34C79"/>
    <w:rsid w:val="00E34D12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E2"/>
    <w:rsid w:val="00E73BE0"/>
    <w:rsid w:val="00E73D56"/>
    <w:rsid w:val="00E742AB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581"/>
    <w:rsid w:val="00E94DCB"/>
    <w:rsid w:val="00E94FBE"/>
    <w:rsid w:val="00E9541C"/>
    <w:rsid w:val="00E95E71"/>
    <w:rsid w:val="00E96512"/>
    <w:rsid w:val="00E973D4"/>
    <w:rsid w:val="00E9755F"/>
    <w:rsid w:val="00E97A8F"/>
    <w:rsid w:val="00E97E98"/>
    <w:rsid w:val="00EA00C9"/>
    <w:rsid w:val="00EA01FC"/>
    <w:rsid w:val="00EA0231"/>
    <w:rsid w:val="00EA0275"/>
    <w:rsid w:val="00EA0CDC"/>
    <w:rsid w:val="00EA0FCD"/>
    <w:rsid w:val="00EA104D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A7F25"/>
    <w:rsid w:val="00EB0297"/>
    <w:rsid w:val="00EB077E"/>
    <w:rsid w:val="00EB1C9A"/>
    <w:rsid w:val="00EB2360"/>
    <w:rsid w:val="00EB2851"/>
    <w:rsid w:val="00EB4B44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D0F"/>
    <w:rsid w:val="00EF170A"/>
    <w:rsid w:val="00EF1E7D"/>
    <w:rsid w:val="00EF2429"/>
    <w:rsid w:val="00EF319F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64B"/>
    <w:rsid w:val="00F337C2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1E7"/>
    <w:rsid w:val="00F53716"/>
    <w:rsid w:val="00F53891"/>
    <w:rsid w:val="00F53902"/>
    <w:rsid w:val="00F53E62"/>
    <w:rsid w:val="00F5460C"/>
    <w:rsid w:val="00F5473E"/>
    <w:rsid w:val="00F54964"/>
    <w:rsid w:val="00F55397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3A1B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AC2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63EF"/>
    <w:rsid w:val="00FA6611"/>
    <w:rsid w:val="00FA6672"/>
    <w:rsid w:val="00FA6A52"/>
    <w:rsid w:val="00FB160C"/>
    <w:rsid w:val="00FB17F3"/>
    <w:rsid w:val="00FB3288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E4"/>
    <w:rsid w:val="00FC4220"/>
    <w:rsid w:val="00FC475A"/>
    <w:rsid w:val="00FC540D"/>
    <w:rsid w:val="00FC5ECD"/>
    <w:rsid w:val="00FC6B62"/>
    <w:rsid w:val="00FC6E70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963,#969696,#7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irjana.bandur@rzs.rs.b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sminka.milic@rzs.rs.b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jana.tesic@rzs.rs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glisicbi.RZS\Desktop\Plate\2012\GRAFI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avg%202012\za%20Graf%20I-VIII%20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7.3252545559464644E-2"/>
          <c:y val="0.15095125821136832"/>
          <c:w val="0.65206660337670563"/>
          <c:h val="0.74715927458220466"/>
        </c:manualLayout>
      </c:layout>
      <c:lineChart>
        <c:grouping val="standard"/>
        <c:ser>
          <c:idx val="0"/>
          <c:order val="0"/>
          <c:tx>
            <c:strRef>
              <c:f>Sheet3!$A$2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Sheet3!$B$1:$N$1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lll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Sheet3!$B$2:$N$2</c:f>
              <c:numCache>
                <c:formatCode>General</c:formatCode>
                <c:ptCount val="13"/>
                <c:pt idx="0">
                  <c:v>813</c:v>
                </c:pt>
                <c:pt idx="1">
                  <c:v>807</c:v>
                </c:pt>
                <c:pt idx="2">
                  <c:v>802</c:v>
                </c:pt>
                <c:pt idx="3">
                  <c:v>813</c:v>
                </c:pt>
                <c:pt idx="4">
                  <c:v>815</c:v>
                </c:pt>
                <c:pt idx="5">
                  <c:v>819</c:v>
                </c:pt>
                <c:pt idx="6">
                  <c:v>821</c:v>
                </c:pt>
                <c:pt idx="7">
                  <c:v>814</c:v>
                </c:pt>
                <c:pt idx="8">
                  <c:v>817</c:v>
                </c:pt>
                <c:pt idx="9">
                  <c:v>826</c:v>
                </c:pt>
                <c:pt idx="10">
                  <c:v>818</c:v>
                </c:pt>
                <c:pt idx="11">
                  <c:v>823</c:v>
                </c:pt>
                <c:pt idx="12">
                  <c:v>818</c:v>
                </c:pt>
              </c:numCache>
            </c:numRef>
          </c:val>
        </c:ser>
        <c:marker val="1"/>
        <c:axId val="40036224"/>
        <c:axId val="40037760"/>
      </c:lineChart>
      <c:catAx>
        <c:axId val="40036224"/>
        <c:scaling>
          <c:orientation val="minMax"/>
        </c:scaling>
        <c:axPos val="b"/>
        <c:tickLblPos val="nextTo"/>
        <c:spPr>
          <a:ln w="6350"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0037760"/>
        <c:crosses val="autoZero"/>
        <c:lblAlgn val="ctr"/>
        <c:lblOffset val="100"/>
      </c:catAx>
      <c:valAx>
        <c:axId val="40037760"/>
        <c:scaling>
          <c:orientation val="minMax"/>
          <c:max val="850"/>
          <c:min val="600"/>
        </c:scaling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tickLblPos val="nextTo"/>
        <c:spPr>
          <a:ln w="6350">
            <a:solidFill>
              <a:schemeClr val="tx1"/>
            </a:solidFill>
          </a:ln>
        </c:spPr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0036224"/>
        <c:crosses val="autoZero"/>
        <c:crossBetween val="between"/>
        <c:majorUnit val="40"/>
      </c:valAx>
      <c:spPr>
        <a:ln w="3175">
          <a:noFill/>
        </a:ln>
      </c:spPr>
    </c:plotArea>
    <c:legend>
      <c:legendPos val="r"/>
      <c:layout>
        <c:manualLayout>
          <c:xMode val="edge"/>
          <c:yMode val="edge"/>
          <c:x val="0.73831303977110319"/>
          <c:y val="0.44941202591367951"/>
          <c:w val="0.24549263168677543"/>
          <c:h val="0.11728842051843222"/>
        </c:manualLayout>
      </c:layout>
      <c:txPr>
        <a:bodyPr/>
        <a:lstStyle/>
        <a:p>
          <a:pPr>
            <a:defRPr sz="8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4414575597413701"/>
          <c:y val="9.3067220764071173E-2"/>
          <c:w val="0.71931917731720274"/>
          <c:h val="0.79095290172061816"/>
        </c:manualLayout>
      </c:layout>
      <c:lineChart>
        <c:grouping val="standard"/>
        <c:ser>
          <c:idx val="0"/>
          <c:order val="0"/>
          <c:tx>
            <c:strRef>
              <c:f>zaAvgust2012!$A$2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zaAvgust2012!$B$1:$N$1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zaAvgust2012!$B$2:$N$2</c:f>
              <c:numCache>
                <c:formatCode>General</c:formatCode>
                <c:ptCount val="13"/>
                <c:pt idx="0">
                  <c:v>375252</c:v>
                </c:pt>
                <c:pt idx="1">
                  <c:v>423131</c:v>
                </c:pt>
                <c:pt idx="2">
                  <c:v>395756</c:v>
                </c:pt>
                <c:pt idx="3">
                  <c:v>393355</c:v>
                </c:pt>
                <c:pt idx="4">
                  <c:v>456660</c:v>
                </c:pt>
                <c:pt idx="5">
                  <c:v>290628</c:v>
                </c:pt>
                <c:pt idx="6">
                  <c:v>242652</c:v>
                </c:pt>
                <c:pt idx="7">
                  <c:v>474051</c:v>
                </c:pt>
                <c:pt idx="8">
                  <c:v>372455</c:v>
                </c:pt>
                <c:pt idx="9">
                  <c:v>382975</c:v>
                </c:pt>
                <c:pt idx="10">
                  <c:v>381176</c:v>
                </c:pt>
                <c:pt idx="11">
                  <c:v>427964</c:v>
                </c:pt>
                <c:pt idx="12">
                  <c:v>408781</c:v>
                </c:pt>
              </c:numCache>
            </c:numRef>
          </c:val>
        </c:ser>
        <c:ser>
          <c:idx val="1"/>
          <c:order val="1"/>
          <c:tx>
            <c:strRef>
              <c:f>zaAvgust2012!$A$3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zaAvgust2012!$B$1:$N$1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zaAvgust2012!$B$3:$N$3</c:f>
              <c:numCache>
                <c:formatCode>General</c:formatCode>
                <c:ptCount val="13"/>
                <c:pt idx="0">
                  <c:v>218421</c:v>
                </c:pt>
                <c:pt idx="1">
                  <c:v>248916</c:v>
                </c:pt>
                <c:pt idx="2">
                  <c:v>220845</c:v>
                </c:pt>
                <c:pt idx="3">
                  <c:v>225498</c:v>
                </c:pt>
                <c:pt idx="4">
                  <c:v>203576</c:v>
                </c:pt>
                <c:pt idx="5">
                  <c:v>158330</c:v>
                </c:pt>
                <c:pt idx="6">
                  <c:v>161327</c:v>
                </c:pt>
                <c:pt idx="7">
                  <c:v>214070</c:v>
                </c:pt>
                <c:pt idx="8">
                  <c:v>204803</c:v>
                </c:pt>
                <c:pt idx="9">
                  <c:v>227243</c:v>
                </c:pt>
                <c:pt idx="10">
                  <c:v>214185</c:v>
                </c:pt>
                <c:pt idx="11">
                  <c:v>218575</c:v>
                </c:pt>
                <c:pt idx="12">
                  <c:v>184425</c:v>
                </c:pt>
              </c:numCache>
            </c:numRef>
          </c:val>
        </c:ser>
        <c:marker val="1"/>
        <c:axId val="40572416"/>
        <c:axId val="40573952"/>
      </c:lineChart>
      <c:catAx>
        <c:axId val="40572416"/>
        <c:scaling>
          <c:orientation val="minMax"/>
        </c:scaling>
        <c:axPos val="b"/>
        <c:tickLblPos val="nextTo"/>
        <c:spPr>
          <a:ln w="6350"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0573952"/>
        <c:crosses val="autoZero"/>
        <c:auto val="1"/>
        <c:lblAlgn val="ctr"/>
        <c:lblOffset val="100"/>
      </c:catAx>
      <c:valAx>
        <c:axId val="40573952"/>
        <c:scaling>
          <c:orientation val="minMax"/>
        </c:scaling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#\ ##0;\-#,##0" sourceLinked="0"/>
        <c:tickLblPos val="nextTo"/>
        <c:spPr>
          <a:ln w="6350">
            <a:solidFill>
              <a:schemeClr val="tx1"/>
            </a:solidFill>
          </a:ln>
        </c:spPr>
        <c:crossAx val="40572416"/>
        <c:crosses val="autoZero"/>
        <c:crossBetween val="between"/>
      </c:valAx>
      <c:spPr>
        <a:ln w="3175">
          <a:solidFill>
            <a:schemeClr val="bg1">
              <a:lumMod val="7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8277290648260143"/>
          <c:y val="0.41628280839895387"/>
          <c:w val="0.11120597859217952"/>
          <c:h val="0.16743438320210158"/>
        </c:manualLayout>
      </c:layout>
      <c:txPr>
        <a:bodyPr/>
        <a:lstStyle/>
        <a:p>
          <a:pPr>
            <a:defRPr sz="8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0.22083</cdr:x>
      <cdr:y>0.95593</cdr:y>
    </cdr:from>
    <cdr:to>
      <cdr:x>0.42083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0" y="2686049"/>
          <a:ext cx="914400" cy="123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6934D-E76C-4ED3-A674-C175FE27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1746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12273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cejvanve</cp:lastModifiedBy>
  <cp:revision>4</cp:revision>
  <cp:lastPrinted>2012-09-20T11:07:00Z</cp:lastPrinted>
  <dcterms:created xsi:type="dcterms:W3CDTF">2012-09-20T06:28:00Z</dcterms:created>
  <dcterms:modified xsi:type="dcterms:W3CDTF">2012-09-20T13:06:00Z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